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C2B8F" w14:textId="77777777" w:rsidR="007E6677" w:rsidRDefault="007E6677" w:rsidP="007E6677">
      <w:pPr>
        <w:spacing w:line="276" w:lineRule="auto"/>
        <w:rPr>
          <w:rFonts w:eastAsia="Calibri"/>
          <w:b/>
          <w:noProof/>
          <w:sz w:val="20"/>
          <w:szCs w:val="20"/>
        </w:rPr>
      </w:pPr>
      <w:r>
        <w:rPr>
          <w:rFonts w:eastAsia="Calibri"/>
          <w:b/>
          <w:noProof/>
          <w:sz w:val="36"/>
        </w:rPr>
        <w:tab/>
      </w:r>
      <w:r>
        <w:rPr>
          <w:rFonts w:eastAsia="Calibri"/>
          <w:b/>
          <w:noProof/>
          <w:sz w:val="20"/>
          <w:szCs w:val="20"/>
        </w:rPr>
        <w:tab/>
      </w:r>
      <w:r>
        <w:rPr>
          <w:rFonts w:eastAsia="Calibri"/>
          <w:b/>
          <w:noProof/>
          <w:sz w:val="20"/>
          <w:szCs w:val="20"/>
        </w:rPr>
        <w:tab/>
      </w:r>
      <w:r>
        <w:rPr>
          <w:rFonts w:eastAsia="Calibri"/>
          <w:b/>
          <w:noProof/>
          <w:sz w:val="20"/>
          <w:szCs w:val="20"/>
        </w:rPr>
        <w:tab/>
      </w:r>
      <w:r>
        <w:rPr>
          <w:rFonts w:eastAsia="Calibri"/>
          <w:b/>
          <w:noProof/>
          <w:sz w:val="20"/>
          <w:szCs w:val="20"/>
        </w:rPr>
        <w:tab/>
      </w:r>
      <w:r>
        <w:rPr>
          <w:rFonts w:eastAsia="Calibri"/>
          <w:b/>
          <w:noProof/>
          <w:sz w:val="20"/>
          <w:szCs w:val="20"/>
        </w:rPr>
        <w:tab/>
      </w:r>
      <w:r>
        <w:rPr>
          <w:rFonts w:eastAsia="Calibri"/>
          <w:b/>
          <w:noProof/>
          <w:sz w:val="20"/>
          <w:szCs w:val="20"/>
        </w:rPr>
        <w:tab/>
      </w:r>
    </w:p>
    <w:p w14:paraId="72E60A1C" w14:textId="4C885673" w:rsidR="00F653CC" w:rsidRPr="007E6677" w:rsidRDefault="007E6677" w:rsidP="007E6677">
      <w:pPr>
        <w:spacing w:line="276" w:lineRule="auto"/>
        <w:ind w:left="4956"/>
        <w:rPr>
          <w:rFonts w:eastAsia="Calibri"/>
          <w:noProof/>
          <w:sz w:val="18"/>
          <w:szCs w:val="18"/>
        </w:rPr>
      </w:pPr>
      <w:r>
        <w:rPr>
          <w:rFonts w:eastAsia="Calibri"/>
          <w:noProof/>
          <w:sz w:val="18"/>
          <w:szCs w:val="18"/>
        </w:rPr>
        <w:t xml:space="preserve">            </w:t>
      </w:r>
      <w:r w:rsidR="00D523E7">
        <w:rPr>
          <w:rFonts w:eastAsia="Calibri"/>
          <w:noProof/>
          <w:sz w:val="18"/>
          <w:szCs w:val="18"/>
        </w:rPr>
        <w:t>Załą</w:t>
      </w:r>
      <w:r w:rsidRPr="007E6677">
        <w:rPr>
          <w:rFonts w:eastAsia="Calibri"/>
          <w:noProof/>
          <w:sz w:val="18"/>
          <w:szCs w:val="18"/>
        </w:rPr>
        <w:t>cznik nr 1 do</w:t>
      </w:r>
    </w:p>
    <w:p w14:paraId="5EB2286A" w14:textId="553F6C4E" w:rsidR="007E6677" w:rsidRPr="007E6677" w:rsidRDefault="007E6677" w:rsidP="007E6677">
      <w:pPr>
        <w:spacing w:line="276" w:lineRule="auto"/>
        <w:ind w:left="4248" w:firstLine="708"/>
        <w:rPr>
          <w:rFonts w:eastAsia="Calibri"/>
          <w:noProof/>
          <w:sz w:val="18"/>
          <w:szCs w:val="18"/>
        </w:rPr>
      </w:pPr>
      <w:r>
        <w:rPr>
          <w:rFonts w:eastAsia="Calibri"/>
          <w:noProof/>
          <w:sz w:val="18"/>
          <w:szCs w:val="18"/>
        </w:rPr>
        <w:t xml:space="preserve">            </w:t>
      </w:r>
      <w:r w:rsidRPr="007E6677">
        <w:rPr>
          <w:rFonts w:eastAsia="Calibri"/>
          <w:noProof/>
          <w:sz w:val="18"/>
          <w:szCs w:val="18"/>
        </w:rPr>
        <w:t>UCHWAŁY NR XXVIII/366/2021</w:t>
      </w:r>
    </w:p>
    <w:p w14:paraId="73C54E3C" w14:textId="23EFEE04" w:rsidR="007E6677" w:rsidRPr="007E6677" w:rsidRDefault="007E6677" w:rsidP="007E6677">
      <w:pPr>
        <w:spacing w:line="276" w:lineRule="auto"/>
        <w:ind w:left="4956"/>
        <w:rPr>
          <w:rFonts w:eastAsia="Calibri"/>
          <w:noProof/>
          <w:sz w:val="18"/>
          <w:szCs w:val="18"/>
        </w:rPr>
      </w:pPr>
      <w:r>
        <w:rPr>
          <w:rFonts w:eastAsia="Calibri"/>
          <w:noProof/>
          <w:sz w:val="18"/>
          <w:szCs w:val="18"/>
        </w:rPr>
        <w:t xml:space="preserve">            </w:t>
      </w:r>
      <w:r w:rsidRPr="007E6677">
        <w:rPr>
          <w:rFonts w:eastAsia="Calibri"/>
          <w:noProof/>
          <w:sz w:val="18"/>
          <w:szCs w:val="18"/>
        </w:rPr>
        <w:t>SEJMIKU WOJEWÓDZTWA PODLASKIEGO</w:t>
      </w:r>
    </w:p>
    <w:p w14:paraId="73574AEE" w14:textId="09BDAB98" w:rsidR="007E6677" w:rsidRPr="007E6677" w:rsidRDefault="007E6677" w:rsidP="007E6677">
      <w:pPr>
        <w:spacing w:line="276" w:lineRule="auto"/>
        <w:ind w:left="4248" w:firstLine="708"/>
        <w:rPr>
          <w:rFonts w:eastAsia="Calibri"/>
          <w:noProof/>
          <w:sz w:val="18"/>
          <w:szCs w:val="18"/>
        </w:rPr>
      </w:pPr>
      <w:r>
        <w:rPr>
          <w:rFonts w:eastAsia="Calibri"/>
          <w:noProof/>
          <w:sz w:val="18"/>
          <w:szCs w:val="18"/>
        </w:rPr>
        <w:t xml:space="preserve">            </w:t>
      </w:r>
      <w:r w:rsidRPr="007E6677">
        <w:rPr>
          <w:rFonts w:eastAsia="Calibri"/>
          <w:noProof/>
          <w:sz w:val="18"/>
          <w:szCs w:val="18"/>
        </w:rPr>
        <w:t>z dnia</w:t>
      </w:r>
      <w:r w:rsidR="00D07467">
        <w:rPr>
          <w:rFonts w:eastAsia="Calibri"/>
          <w:noProof/>
          <w:sz w:val="18"/>
          <w:szCs w:val="18"/>
        </w:rPr>
        <w:t xml:space="preserve"> 29</w:t>
      </w:r>
      <w:r w:rsidRPr="007E6677">
        <w:rPr>
          <w:rFonts w:eastAsia="Calibri"/>
          <w:noProof/>
          <w:sz w:val="18"/>
          <w:szCs w:val="18"/>
        </w:rPr>
        <w:t xml:space="preserve"> marca 2021 r.</w:t>
      </w:r>
    </w:p>
    <w:p w14:paraId="76E28578" w14:textId="77777777" w:rsidR="007E6677" w:rsidRPr="007E6677" w:rsidRDefault="007E6677" w:rsidP="007E6677">
      <w:pPr>
        <w:spacing w:line="276" w:lineRule="auto"/>
        <w:jc w:val="right"/>
        <w:rPr>
          <w:rFonts w:eastAsia="Calibri"/>
          <w:b/>
          <w:noProof/>
          <w:sz w:val="20"/>
          <w:szCs w:val="20"/>
        </w:rPr>
      </w:pPr>
      <w:bookmarkStart w:id="0" w:name="_GoBack"/>
      <w:bookmarkEnd w:id="0"/>
    </w:p>
    <w:p w14:paraId="734DCF38" w14:textId="77777777" w:rsidR="007E6677" w:rsidRPr="007E6677" w:rsidRDefault="007E6677" w:rsidP="007E6677">
      <w:pPr>
        <w:spacing w:line="276" w:lineRule="auto"/>
        <w:jc w:val="right"/>
        <w:rPr>
          <w:rFonts w:eastAsia="Calibri"/>
          <w:b/>
          <w:noProof/>
          <w:sz w:val="20"/>
          <w:szCs w:val="20"/>
        </w:rPr>
      </w:pPr>
    </w:p>
    <w:p w14:paraId="7E1EC72F" w14:textId="77777777" w:rsidR="00FE7FCD" w:rsidRPr="005159B0" w:rsidRDefault="00FE7FCD" w:rsidP="00D72CFA">
      <w:pPr>
        <w:spacing w:line="276" w:lineRule="auto"/>
        <w:jc w:val="center"/>
        <w:rPr>
          <w:rFonts w:eastAsia="Calibri"/>
          <w:b/>
          <w:noProof/>
          <w:sz w:val="36"/>
        </w:rPr>
      </w:pPr>
      <w:r w:rsidRPr="005159B0">
        <w:rPr>
          <w:rFonts w:eastAsia="Calibri"/>
          <w:b/>
          <w:noProof/>
          <w:sz w:val="36"/>
        </w:rPr>
        <w:t>Regionalny Ośrodek Polityki Społecznej</w:t>
      </w:r>
      <w:r w:rsidR="0075255F">
        <w:rPr>
          <w:rFonts w:eastAsia="Calibri"/>
          <w:b/>
          <w:noProof/>
          <w:sz w:val="36"/>
        </w:rPr>
        <w:t xml:space="preserve"> </w:t>
      </w:r>
      <w:r w:rsidR="0075255F">
        <w:rPr>
          <w:rFonts w:eastAsia="Calibri"/>
          <w:b/>
          <w:noProof/>
          <w:sz w:val="36"/>
        </w:rPr>
        <w:br/>
      </w:r>
      <w:r w:rsidRPr="005159B0">
        <w:rPr>
          <w:rFonts w:eastAsia="Calibri"/>
          <w:b/>
          <w:noProof/>
          <w:sz w:val="36"/>
        </w:rPr>
        <w:t>w Białymstoku</w:t>
      </w:r>
    </w:p>
    <w:p w14:paraId="7DCC4F61" w14:textId="77777777" w:rsidR="00FE7FCD" w:rsidRPr="005159B0" w:rsidRDefault="00FE7FCD" w:rsidP="00D72CFA">
      <w:pPr>
        <w:spacing w:line="276" w:lineRule="auto"/>
        <w:jc w:val="center"/>
        <w:rPr>
          <w:rFonts w:eastAsia="Calibri"/>
          <w:b/>
          <w:sz w:val="40"/>
        </w:rPr>
      </w:pPr>
    </w:p>
    <w:p w14:paraId="220E3F71" w14:textId="77777777" w:rsidR="00FE7FCD" w:rsidRPr="005159B0" w:rsidRDefault="00FE7FCD" w:rsidP="00D72CFA">
      <w:pPr>
        <w:spacing w:line="276" w:lineRule="auto"/>
        <w:jc w:val="center"/>
        <w:rPr>
          <w:rFonts w:eastAsia="Calibri"/>
          <w:b/>
          <w:sz w:val="40"/>
        </w:rPr>
      </w:pPr>
    </w:p>
    <w:p w14:paraId="04612F1D" w14:textId="77777777" w:rsidR="003B1E95" w:rsidRDefault="003B1E95" w:rsidP="00F8084E">
      <w:pPr>
        <w:spacing w:line="276" w:lineRule="auto"/>
        <w:rPr>
          <w:rFonts w:eastAsia="Calibri"/>
          <w:b/>
          <w:sz w:val="40"/>
        </w:rPr>
      </w:pPr>
    </w:p>
    <w:p w14:paraId="135314EB" w14:textId="77777777" w:rsidR="00FE7FCD" w:rsidRPr="005159B0" w:rsidRDefault="00FE7FCD" w:rsidP="00F8084E">
      <w:pPr>
        <w:spacing w:line="276" w:lineRule="auto"/>
        <w:rPr>
          <w:rFonts w:eastAsia="Calibri"/>
          <w:b/>
          <w:sz w:val="40"/>
        </w:rPr>
      </w:pPr>
      <w:r w:rsidRPr="005159B0">
        <w:rPr>
          <w:rFonts w:eastAsia="Calibri"/>
          <w:b/>
          <w:sz w:val="40"/>
        </w:rPr>
        <w:br w:type="textWrapping" w:clear="all"/>
      </w:r>
    </w:p>
    <w:p w14:paraId="7556313E" w14:textId="77777777" w:rsidR="0075255F" w:rsidRDefault="00F653CC" w:rsidP="00D72CFA">
      <w:pPr>
        <w:spacing w:line="276" w:lineRule="auto"/>
        <w:jc w:val="center"/>
        <w:rPr>
          <w:rFonts w:eastAsia="Calibri"/>
          <w:b/>
          <w:sz w:val="52"/>
        </w:rPr>
      </w:pPr>
      <w:r>
        <w:rPr>
          <w:rFonts w:eastAsia="Calibri"/>
          <w:b/>
          <w:sz w:val="52"/>
        </w:rPr>
        <w:t>Wieloletni Program</w:t>
      </w:r>
      <w:r w:rsidR="00FE7FCD" w:rsidRPr="005159B0">
        <w:rPr>
          <w:rFonts w:eastAsia="Calibri"/>
          <w:b/>
          <w:sz w:val="52"/>
        </w:rPr>
        <w:t xml:space="preserve"> </w:t>
      </w:r>
    </w:p>
    <w:p w14:paraId="06AC085F" w14:textId="77777777" w:rsidR="0075255F" w:rsidRDefault="00FE7FCD" w:rsidP="00D72CFA">
      <w:pPr>
        <w:spacing w:line="276" w:lineRule="auto"/>
        <w:jc w:val="center"/>
        <w:rPr>
          <w:rFonts w:eastAsia="Calibri"/>
          <w:b/>
          <w:sz w:val="52"/>
        </w:rPr>
      </w:pPr>
      <w:r w:rsidRPr="005159B0">
        <w:rPr>
          <w:rFonts w:eastAsia="Calibri"/>
          <w:b/>
          <w:sz w:val="52"/>
        </w:rPr>
        <w:t>Rozwoju Ekonomii Społecznej</w:t>
      </w:r>
      <w:r w:rsidR="0075255F">
        <w:rPr>
          <w:rFonts w:eastAsia="Calibri"/>
          <w:b/>
          <w:sz w:val="52"/>
        </w:rPr>
        <w:t xml:space="preserve"> </w:t>
      </w:r>
    </w:p>
    <w:p w14:paraId="10C9C6E8" w14:textId="77777777" w:rsidR="0075255F" w:rsidRDefault="00FE7FCD" w:rsidP="00D72CFA">
      <w:pPr>
        <w:spacing w:line="276" w:lineRule="auto"/>
        <w:jc w:val="center"/>
        <w:rPr>
          <w:rFonts w:eastAsia="Calibri"/>
          <w:b/>
          <w:sz w:val="52"/>
        </w:rPr>
      </w:pPr>
      <w:r w:rsidRPr="005159B0">
        <w:rPr>
          <w:rFonts w:eastAsia="Calibri"/>
          <w:b/>
          <w:sz w:val="52"/>
        </w:rPr>
        <w:t>w województwie</w:t>
      </w:r>
      <w:r w:rsidR="00F653CC">
        <w:rPr>
          <w:rFonts w:eastAsia="Calibri"/>
          <w:b/>
          <w:sz w:val="52"/>
        </w:rPr>
        <w:t xml:space="preserve"> podlaskim </w:t>
      </w:r>
    </w:p>
    <w:p w14:paraId="27E07412" w14:textId="77777777" w:rsidR="0075255F" w:rsidRPr="001B7349" w:rsidRDefault="0032545C" w:rsidP="00D72CFA">
      <w:pPr>
        <w:spacing w:line="276" w:lineRule="auto"/>
        <w:jc w:val="center"/>
        <w:rPr>
          <w:rFonts w:eastAsia="Calibri"/>
          <w:b/>
          <w:sz w:val="52"/>
        </w:rPr>
      </w:pPr>
      <w:r>
        <w:rPr>
          <w:rFonts w:eastAsia="Calibri"/>
          <w:b/>
          <w:sz w:val="52"/>
        </w:rPr>
        <w:t xml:space="preserve">do </w:t>
      </w:r>
      <w:r w:rsidRPr="001B7349">
        <w:rPr>
          <w:rFonts w:eastAsia="Calibri"/>
          <w:b/>
          <w:sz w:val="52"/>
        </w:rPr>
        <w:t>roku 202</w:t>
      </w:r>
      <w:r w:rsidR="001B7349" w:rsidRPr="001B7349">
        <w:rPr>
          <w:rFonts w:eastAsia="Calibri"/>
          <w:b/>
          <w:sz w:val="52"/>
        </w:rPr>
        <w:t>7</w:t>
      </w:r>
      <w:r w:rsidR="00F13F16" w:rsidRPr="001B7349">
        <w:rPr>
          <w:rFonts w:eastAsia="Calibri"/>
          <w:b/>
          <w:sz w:val="52"/>
        </w:rPr>
        <w:t>.</w:t>
      </w:r>
    </w:p>
    <w:p w14:paraId="68D19C72" w14:textId="77777777" w:rsidR="00FE7FCD" w:rsidRPr="001B7349" w:rsidRDefault="00F13F16" w:rsidP="00D72CFA">
      <w:pPr>
        <w:spacing w:line="276" w:lineRule="auto"/>
        <w:jc w:val="center"/>
        <w:rPr>
          <w:rFonts w:eastAsia="Calibri"/>
          <w:b/>
          <w:sz w:val="52"/>
        </w:rPr>
      </w:pPr>
      <w:r w:rsidRPr="001B7349">
        <w:rPr>
          <w:rFonts w:eastAsia="Calibri"/>
          <w:b/>
          <w:sz w:val="52"/>
        </w:rPr>
        <w:t>Ekonomia Solidarności Społecznej</w:t>
      </w:r>
    </w:p>
    <w:p w14:paraId="4C6BAD4F" w14:textId="77777777" w:rsidR="00FE7FCD" w:rsidRPr="001B7349" w:rsidRDefault="00FE7FCD" w:rsidP="00D72CFA">
      <w:pPr>
        <w:spacing w:line="276" w:lineRule="auto"/>
        <w:jc w:val="center"/>
        <w:rPr>
          <w:rFonts w:eastAsia="Calibri"/>
          <w:b/>
          <w:sz w:val="52"/>
        </w:rPr>
      </w:pPr>
    </w:p>
    <w:p w14:paraId="32B91F8F" w14:textId="77777777" w:rsidR="00F653CC" w:rsidRDefault="00F653CC" w:rsidP="00D72CFA">
      <w:pPr>
        <w:spacing w:line="276" w:lineRule="auto"/>
        <w:jc w:val="center"/>
        <w:rPr>
          <w:rFonts w:eastAsia="Calibri"/>
          <w:b/>
          <w:sz w:val="52"/>
        </w:rPr>
      </w:pPr>
    </w:p>
    <w:p w14:paraId="02FC8CBE" w14:textId="77777777" w:rsidR="00FE7FCD" w:rsidRPr="005159B0" w:rsidRDefault="00FE7FCD" w:rsidP="000D0C8F">
      <w:pPr>
        <w:spacing w:line="276" w:lineRule="auto"/>
        <w:rPr>
          <w:rFonts w:eastAsia="Calibri"/>
          <w:b/>
          <w:strike/>
          <w:sz w:val="52"/>
        </w:rPr>
      </w:pPr>
    </w:p>
    <w:p w14:paraId="2DAFF5B2" w14:textId="77777777" w:rsidR="00FE7FCD" w:rsidRDefault="00FE7FCD" w:rsidP="00D72CFA">
      <w:pPr>
        <w:spacing w:line="276" w:lineRule="auto"/>
        <w:rPr>
          <w:rFonts w:eastAsia="Calibri"/>
          <w:b/>
          <w:sz w:val="32"/>
        </w:rPr>
      </w:pPr>
    </w:p>
    <w:p w14:paraId="1AA43AAF" w14:textId="77777777" w:rsidR="00F8084E" w:rsidRDefault="00F8084E" w:rsidP="00D72CFA">
      <w:pPr>
        <w:spacing w:line="276" w:lineRule="auto"/>
        <w:rPr>
          <w:rFonts w:eastAsia="Calibri"/>
          <w:b/>
          <w:sz w:val="32"/>
        </w:rPr>
      </w:pPr>
    </w:p>
    <w:p w14:paraId="1F59180B" w14:textId="77777777" w:rsidR="003B1E95" w:rsidRDefault="003B1E95" w:rsidP="00D72CFA">
      <w:pPr>
        <w:spacing w:line="276" w:lineRule="auto"/>
        <w:rPr>
          <w:rFonts w:eastAsia="Calibri"/>
          <w:b/>
          <w:sz w:val="32"/>
        </w:rPr>
      </w:pPr>
    </w:p>
    <w:p w14:paraId="37FC33CA" w14:textId="77777777" w:rsidR="003B1E95" w:rsidRPr="005159B0" w:rsidRDefault="003B1E95" w:rsidP="00D72CFA">
      <w:pPr>
        <w:spacing w:line="276" w:lineRule="auto"/>
        <w:rPr>
          <w:rFonts w:eastAsia="Calibri"/>
          <w:b/>
          <w:sz w:val="32"/>
        </w:rPr>
      </w:pPr>
    </w:p>
    <w:p w14:paraId="527168A2" w14:textId="77777777" w:rsidR="00FE7FCD" w:rsidRPr="005159B0" w:rsidRDefault="00FE7FCD" w:rsidP="00D72CFA">
      <w:pPr>
        <w:spacing w:line="276" w:lineRule="auto"/>
        <w:rPr>
          <w:rFonts w:eastAsia="Calibri"/>
          <w:b/>
          <w:sz w:val="32"/>
        </w:rPr>
      </w:pPr>
    </w:p>
    <w:p w14:paraId="63C7FDD2" w14:textId="77777777" w:rsidR="00A67823" w:rsidRDefault="00FE7FCD" w:rsidP="0087411B">
      <w:pPr>
        <w:spacing w:line="276" w:lineRule="auto"/>
        <w:jc w:val="center"/>
        <w:rPr>
          <w:b/>
        </w:rPr>
      </w:pPr>
      <w:r w:rsidRPr="005159B0">
        <w:rPr>
          <w:rFonts w:eastAsia="Calibri"/>
          <w:b/>
          <w:sz w:val="32"/>
        </w:rPr>
        <w:t>Białystok 20</w:t>
      </w:r>
      <w:r w:rsidR="0075255F">
        <w:rPr>
          <w:rFonts w:eastAsia="Calibri"/>
          <w:b/>
          <w:sz w:val="32"/>
        </w:rPr>
        <w:t>20</w:t>
      </w:r>
      <w:r w:rsidR="00A67823">
        <w:rPr>
          <w:b/>
        </w:rPr>
        <w:br w:type="page"/>
      </w:r>
    </w:p>
    <w:p w14:paraId="0A613B82" w14:textId="77777777" w:rsidR="00026EFA" w:rsidRDefault="00026EFA" w:rsidP="00D72CFA">
      <w:pPr>
        <w:spacing w:line="276" w:lineRule="auto"/>
        <w:jc w:val="both"/>
        <w:rPr>
          <w:b/>
        </w:rPr>
      </w:pPr>
    </w:p>
    <w:p w14:paraId="4F349203" w14:textId="77777777" w:rsidR="00FE7FCD" w:rsidRPr="005159B0" w:rsidRDefault="00FE7FCD" w:rsidP="00D72CFA">
      <w:pPr>
        <w:spacing w:line="276" w:lineRule="auto"/>
        <w:jc w:val="both"/>
        <w:rPr>
          <w:b/>
        </w:rPr>
      </w:pPr>
      <w:r w:rsidRPr="005159B0">
        <w:rPr>
          <w:b/>
        </w:rPr>
        <w:t>WYKAZ UŻYWANYCH SKRÓTÓW:</w:t>
      </w:r>
    </w:p>
    <w:p w14:paraId="2ED2683D" w14:textId="77777777" w:rsidR="00FE7FCD" w:rsidRPr="005159B0" w:rsidRDefault="00FE7FCD" w:rsidP="00D72CFA">
      <w:pPr>
        <w:spacing w:line="276" w:lineRule="auto"/>
        <w:jc w:val="both"/>
      </w:pPr>
    </w:p>
    <w:p w14:paraId="717869AF" w14:textId="77777777" w:rsidR="005338FC" w:rsidRPr="005159B0" w:rsidRDefault="005338FC" w:rsidP="00D72CFA">
      <w:pPr>
        <w:spacing w:line="276" w:lineRule="auto"/>
        <w:jc w:val="both"/>
      </w:pPr>
      <w:r w:rsidRPr="005159B0">
        <w:t>CIS – Centrum Integracji Społecznej</w:t>
      </w:r>
    </w:p>
    <w:p w14:paraId="337B54D0" w14:textId="77777777" w:rsidR="005338FC" w:rsidRPr="005159B0" w:rsidRDefault="005338FC" w:rsidP="00D72CFA">
      <w:pPr>
        <w:spacing w:line="276" w:lineRule="auto"/>
        <w:jc w:val="both"/>
      </w:pPr>
      <w:r w:rsidRPr="005159B0">
        <w:t>ES – Ekonomia społeczna</w:t>
      </w:r>
    </w:p>
    <w:p w14:paraId="1D717B51" w14:textId="77777777" w:rsidR="005338FC" w:rsidRPr="005159B0" w:rsidRDefault="005338FC" w:rsidP="00D72CFA">
      <w:pPr>
        <w:spacing w:line="276" w:lineRule="auto"/>
        <w:jc w:val="both"/>
      </w:pPr>
      <w:r w:rsidRPr="005159B0">
        <w:t xml:space="preserve">GUS – Główny Urząd Statystyczny </w:t>
      </w:r>
    </w:p>
    <w:p w14:paraId="25949E68" w14:textId="77777777" w:rsidR="005338FC" w:rsidRPr="005159B0" w:rsidRDefault="005338FC" w:rsidP="00D72CFA">
      <w:pPr>
        <w:spacing w:line="276" w:lineRule="auto"/>
        <w:jc w:val="both"/>
      </w:pPr>
      <w:r w:rsidRPr="005159B0">
        <w:t xml:space="preserve">KIS – Klub Integracji Społecznej </w:t>
      </w:r>
    </w:p>
    <w:p w14:paraId="518DB64D" w14:textId="77777777" w:rsidR="005338FC" w:rsidRPr="005159B0" w:rsidRDefault="005338FC" w:rsidP="00D72CFA">
      <w:pPr>
        <w:spacing w:line="276" w:lineRule="auto"/>
        <w:jc w:val="both"/>
      </w:pPr>
      <w:r w:rsidRPr="005159B0">
        <w:t>KPRES – Krajowy Program Rozwoju Ekonomii Społecznej</w:t>
      </w:r>
    </w:p>
    <w:p w14:paraId="44977C7E" w14:textId="77777777" w:rsidR="005338FC" w:rsidRPr="005159B0" w:rsidRDefault="005338FC" w:rsidP="00D72CFA">
      <w:pPr>
        <w:spacing w:line="276" w:lineRule="auto"/>
        <w:jc w:val="both"/>
      </w:pPr>
      <w:r w:rsidRPr="005159B0">
        <w:t xml:space="preserve">LGD – Lokalna Grupa Działania </w:t>
      </w:r>
    </w:p>
    <w:p w14:paraId="028FC36C" w14:textId="77777777" w:rsidR="005338FC" w:rsidRPr="005159B0" w:rsidRDefault="005338FC" w:rsidP="00D72CFA">
      <w:pPr>
        <w:spacing w:line="276" w:lineRule="auto"/>
        <w:jc w:val="both"/>
      </w:pPr>
      <w:r w:rsidRPr="005159B0">
        <w:rPr>
          <w:rFonts w:eastAsia="Calibri"/>
        </w:rPr>
        <w:t>MRPiPS</w:t>
      </w:r>
      <w:r w:rsidRPr="005159B0">
        <w:rPr>
          <w:rFonts w:eastAsia="Calibri"/>
          <w:i/>
        </w:rPr>
        <w:t xml:space="preserve"> </w:t>
      </w:r>
      <w:r w:rsidRPr="005159B0">
        <w:t xml:space="preserve"> – Ministerstwo Rodziny Pracy i Polityki Społecznej </w:t>
      </w:r>
    </w:p>
    <w:p w14:paraId="6048AAF3" w14:textId="77777777" w:rsidR="005338FC" w:rsidRPr="005159B0" w:rsidRDefault="005338FC" w:rsidP="00D72CFA">
      <w:pPr>
        <w:spacing w:line="276" w:lineRule="auto"/>
        <w:jc w:val="both"/>
      </w:pPr>
      <w:r w:rsidRPr="005159B0">
        <w:t xml:space="preserve">NGO – Organizacje pozarządowe </w:t>
      </w:r>
    </w:p>
    <w:p w14:paraId="5ED30644" w14:textId="77777777" w:rsidR="005338FC" w:rsidRPr="005159B0" w:rsidRDefault="005338FC" w:rsidP="00D72CFA">
      <w:pPr>
        <w:spacing w:line="276" w:lineRule="auto"/>
        <w:jc w:val="both"/>
      </w:pPr>
      <w:r w:rsidRPr="005159B0">
        <w:t>OPS – Ośrodek Pomocy Społecznej</w:t>
      </w:r>
    </w:p>
    <w:p w14:paraId="60A45550" w14:textId="77777777" w:rsidR="005338FC" w:rsidRPr="005159B0" w:rsidRDefault="005338FC" w:rsidP="00D72CFA">
      <w:pPr>
        <w:spacing w:line="276" w:lineRule="auto"/>
        <w:jc w:val="both"/>
      </w:pPr>
      <w:r w:rsidRPr="005159B0">
        <w:t xml:space="preserve">OWES – Ośrodek Wsparcia Ekonomii Społecznej </w:t>
      </w:r>
    </w:p>
    <w:p w14:paraId="1B69CC82" w14:textId="77777777" w:rsidR="005338FC" w:rsidRPr="005159B0" w:rsidRDefault="005338FC" w:rsidP="00D72CFA">
      <w:pPr>
        <w:spacing w:line="276" w:lineRule="auto"/>
        <w:jc w:val="both"/>
      </w:pPr>
      <w:r w:rsidRPr="005159B0">
        <w:t xml:space="preserve">OZRSS – </w:t>
      </w:r>
      <w:hyperlink r:id="rId8" w:history="1">
        <w:r w:rsidRPr="005159B0">
          <w:rPr>
            <w:rStyle w:val="Hipercze"/>
            <w:color w:val="auto"/>
            <w:u w:val="none"/>
          </w:rPr>
          <w:t>Ogólnopolski Związek Rewizyjny Spółdzielni Socjalnych</w:t>
        </w:r>
      </w:hyperlink>
    </w:p>
    <w:p w14:paraId="44D76706" w14:textId="77777777" w:rsidR="005338FC" w:rsidRPr="005159B0" w:rsidRDefault="005338FC" w:rsidP="00D72CFA">
      <w:pPr>
        <w:spacing w:line="276" w:lineRule="auto"/>
        <w:jc w:val="both"/>
      </w:pPr>
      <w:r w:rsidRPr="005159B0">
        <w:t xml:space="preserve">PCPR – Powiatowe Centrum Pomocy Rodzinie  </w:t>
      </w:r>
    </w:p>
    <w:p w14:paraId="16983C2E" w14:textId="77777777" w:rsidR="005338FC" w:rsidRPr="005159B0" w:rsidRDefault="005338FC" w:rsidP="00D72CFA">
      <w:pPr>
        <w:spacing w:line="276" w:lineRule="auto"/>
        <w:jc w:val="both"/>
      </w:pPr>
      <w:r w:rsidRPr="005159B0">
        <w:t xml:space="preserve">PES – Podmioty Ekonomii Społecznej </w:t>
      </w:r>
    </w:p>
    <w:p w14:paraId="694972DF" w14:textId="77777777" w:rsidR="005338FC" w:rsidRPr="005159B0" w:rsidRDefault="005338FC" w:rsidP="00D72CFA">
      <w:pPr>
        <w:spacing w:line="276" w:lineRule="auto"/>
        <w:jc w:val="both"/>
      </w:pPr>
      <w:r w:rsidRPr="005159B0">
        <w:t>PO KL – Program Operacyjny Kapitał Ludzki</w:t>
      </w:r>
    </w:p>
    <w:p w14:paraId="41C8BDC3" w14:textId="77777777" w:rsidR="005338FC" w:rsidRPr="005159B0" w:rsidRDefault="005338FC" w:rsidP="00D72CFA">
      <w:pPr>
        <w:spacing w:line="276" w:lineRule="auto"/>
        <w:jc w:val="both"/>
      </w:pPr>
      <w:r w:rsidRPr="005159B0">
        <w:t>PRFON – Państwowy Fundusz Rehabilitacji Osób Niepełnosprawnych</w:t>
      </w:r>
    </w:p>
    <w:p w14:paraId="4D24B921" w14:textId="77777777" w:rsidR="005338FC" w:rsidRPr="005159B0" w:rsidRDefault="005338FC" w:rsidP="00D72CFA">
      <w:pPr>
        <w:spacing w:line="276" w:lineRule="auto"/>
        <w:jc w:val="both"/>
      </w:pPr>
      <w:r w:rsidRPr="005159B0">
        <w:t>PS – Przedsiębiorstwo społeczne</w:t>
      </w:r>
    </w:p>
    <w:p w14:paraId="14DF1848" w14:textId="77777777" w:rsidR="005338FC" w:rsidRPr="005159B0" w:rsidRDefault="005338FC" w:rsidP="00D72CFA">
      <w:pPr>
        <w:spacing w:line="276" w:lineRule="auto"/>
        <w:jc w:val="both"/>
      </w:pPr>
      <w:r w:rsidRPr="005159B0">
        <w:t xml:space="preserve">PUP – Powiatowy Urząd Pracy </w:t>
      </w:r>
    </w:p>
    <w:p w14:paraId="4DB34E35" w14:textId="77777777" w:rsidR="005338FC" w:rsidRPr="005159B0" w:rsidRDefault="005338FC" w:rsidP="00D72CFA">
      <w:pPr>
        <w:spacing w:line="276" w:lineRule="auto"/>
        <w:jc w:val="both"/>
      </w:pPr>
      <w:r w:rsidRPr="005159B0">
        <w:t xml:space="preserve">PUW – Podlaski Urząd Wojewódzki </w:t>
      </w:r>
    </w:p>
    <w:p w14:paraId="72CC2F1A" w14:textId="77777777" w:rsidR="005338FC" w:rsidRDefault="005338FC" w:rsidP="005338FC">
      <w:pPr>
        <w:spacing w:line="276" w:lineRule="auto"/>
        <w:jc w:val="both"/>
      </w:pPr>
      <w:r>
        <w:t xml:space="preserve">RKRES </w:t>
      </w:r>
      <w:r w:rsidRPr="00311470">
        <w:t>–</w:t>
      </w:r>
      <w:r>
        <w:t xml:space="preserve"> Regionalny Komitet Rozwoju Ekonomii Społecznej </w:t>
      </w:r>
    </w:p>
    <w:p w14:paraId="1E37EF36" w14:textId="77777777" w:rsidR="005338FC" w:rsidRPr="005159B0" w:rsidRDefault="005338FC" w:rsidP="00D72CFA">
      <w:pPr>
        <w:spacing w:line="276" w:lineRule="auto"/>
        <w:jc w:val="both"/>
      </w:pPr>
      <w:r w:rsidRPr="005159B0">
        <w:t xml:space="preserve">ROPS – Regionalny Ośrodek Polityki Społecznej </w:t>
      </w:r>
    </w:p>
    <w:p w14:paraId="62E09A58" w14:textId="77777777" w:rsidR="005338FC" w:rsidRPr="00311470" w:rsidRDefault="005338FC" w:rsidP="005338FC">
      <w:pPr>
        <w:spacing w:line="276" w:lineRule="auto"/>
        <w:jc w:val="both"/>
      </w:pPr>
      <w:r>
        <w:t>ROT – Regionalne Obserwatorium Terytorialne</w:t>
      </w:r>
    </w:p>
    <w:p w14:paraId="5D8E16DB" w14:textId="77777777" w:rsidR="005338FC" w:rsidRPr="005159B0" w:rsidRDefault="005338FC" w:rsidP="00D72CFA">
      <w:pPr>
        <w:spacing w:line="276" w:lineRule="auto"/>
        <w:jc w:val="both"/>
      </w:pPr>
      <w:r w:rsidRPr="005159B0">
        <w:t>SRPS  – Strategia Rozwiązywania Problemów Społecznych</w:t>
      </w:r>
    </w:p>
    <w:p w14:paraId="2F0FB730" w14:textId="77777777" w:rsidR="005338FC" w:rsidRPr="005159B0" w:rsidRDefault="005338FC" w:rsidP="00D72CFA">
      <w:pPr>
        <w:spacing w:line="276" w:lineRule="auto"/>
        <w:jc w:val="both"/>
      </w:pPr>
      <w:r w:rsidRPr="005159B0">
        <w:t xml:space="preserve">SS – Spółdzielnia socjalna </w:t>
      </w:r>
    </w:p>
    <w:p w14:paraId="08F367EF" w14:textId="77777777" w:rsidR="005338FC" w:rsidRPr="005159B0" w:rsidRDefault="005338FC" w:rsidP="00D72CFA">
      <w:pPr>
        <w:spacing w:line="276" w:lineRule="auto"/>
        <w:jc w:val="both"/>
      </w:pPr>
      <w:r w:rsidRPr="005159B0">
        <w:t xml:space="preserve">UMWP – Urząd Marszałkowski Województwa Podlaskiego </w:t>
      </w:r>
    </w:p>
    <w:p w14:paraId="7CE6F7D7" w14:textId="77777777" w:rsidR="005338FC" w:rsidRPr="005159B0" w:rsidRDefault="005338FC" w:rsidP="00D72CFA">
      <w:pPr>
        <w:spacing w:line="276" w:lineRule="auto"/>
        <w:jc w:val="both"/>
      </w:pPr>
      <w:r w:rsidRPr="005159B0">
        <w:t>WPRES – Wieloletni Program Rozwoju Ekonomii Społecznej w Województwie Podlaskim na lata 2013-2020</w:t>
      </w:r>
    </w:p>
    <w:p w14:paraId="43BEDFE7" w14:textId="77777777" w:rsidR="005338FC" w:rsidRPr="005159B0" w:rsidRDefault="005338FC" w:rsidP="00D72CFA">
      <w:pPr>
        <w:spacing w:line="276" w:lineRule="auto"/>
        <w:jc w:val="both"/>
      </w:pPr>
      <w:r w:rsidRPr="005159B0">
        <w:t xml:space="preserve">WTZ – Warsztat Terapii Zajęciowej </w:t>
      </w:r>
    </w:p>
    <w:p w14:paraId="0CA070DF" w14:textId="77777777" w:rsidR="005338FC" w:rsidRDefault="005338FC" w:rsidP="00D72CFA">
      <w:pPr>
        <w:spacing w:line="276" w:lineRule="auto"/>
        <w:jc w:val="both"/>
      </w:pPr>
      <w:r w:rsidRPr="005159B0">
        <w:t>WUP – Wojewódzki Urząd Pracy</w:t>
      </w:r>
    </w:p>
    <w:p w14:paraId="0216C739" w14:textId="77777777" w:rsidR="005338FC" w:rsidRDefault="005338FC" w:rsidP="005338FC">
      <w:pPr>
        <w:spacing w:line="276" w:lineRule="auto"/>
        <w:jc w:val="both"/>
      </w:pPr>
      <w:r w:rsidRPr="005159B0">
        <w:t>ZAZ – Zakład Aktywności Zawodowej</w:t>
      </w:r>
    </w:p>
    <w:p w14:paraId="3EE58FA1" w14:textId="77777777" w:rsidR="005338FC" w:rsidRPr="005159B0" w:rsidRDefault="005338FC" w:rsidP="005338FC">
      <w:pPr>
        <w:spacing w:line="276" w:lineRule="auto"/>
        <w:jc w:val="both"/>
      </w:pPr>
      <w:r>
        <w:t xml:space="preserve">ZPCh </w:t>
      </w:r>
      <w:r w:rsidRPr="005159B0">
        <w:t>–</w:t>
      </w:r>
      <w:r>
        <w:t xml:space="preserve"> Zakład Pracy Chronionej</w:t>
      </w:r>
    </w:p>
    <w:p w14:paraId="6F09AAA2" w14:textId="77777777" w:rsidR="00D72CFA" w:rsidRDefault="00D72CFA" w:rsidP="00D72CFA">
      <w:pPr>
        <w:spacing w:line="276" w:lineRule="auto"/>
        <w:jc w:val="both"/>
      </w:pPr>
    </w:p>
    <w:p w14:paraId="60E3FCEA" w14:textId="77777777" w:rsidR="00D72CFA" w:rsidRDefault="00D72CFA" w:rsidP="00D72CFA">
      <w:pPr>
        <w:spacing w:line="276" w:lineRule="auto"/>
        <w:jc w:val="both"/>
      </w:pPr>
    </w:p>
    <w:p w14:paraId="256A9053" w14:textId="77777777" w:rsidR="00D72CFA" w:rsidRDefault="00D72CFA" w:rsidP="00D72CFA">
      <w:pPr>
        <w:spacing w:line="276" w:lineRule="auto"/>
        <w:jc w:val="both"/>
      </w:pPr>
    </w:p>
    <w:p w14:paraId="042F8889" w14:textId="77777777" w:rsidR="00D72CFA" w:rsidRDefault="00D72CFA" w:rsidP="00D72CFA">
      <w:pPr>
        <w:spacing w:line="276" w:lineRule="auto"/>
        <w:jc w:val="both"/>
      </w:pPr>
    </w:p>
    <w:p w14:paraId="2E95B514" w14:textId="77777777" w:rsidR="00D72CFA" w:rsidRDefault="00D72CFA" w:rsidP="00D72CFA">
      <w:pPr>
        <w:spacing w:line="276" w:lineRule="auto"/>
        <w:jc w:val="both"/>
      </w:pPr>
    </w:p>
    <w:p w14:paraId="40509AC8" w14:textId="77777777" w:rsidR="00D72CFA" w:rsidRDefault="00D72CFA" w:rsidP="00D72CFA">
      <w:pPr>
        <w:spacing w:line="276" w:lineRule="auto"/>
        <w:jc w:val="both"/>
      </w:pPr>
    </w:p>
    <w:p w14:paraId="6F4EAE50" w14:textId="77777777" w:rsidR="00A67823" w:rsidRDefault="00A67823">
      <w:pPr>
        <w:spacing w:after="200" w:line="276" w:lineRule="auto"/>
      </w:pPr>
      <w:r>
        <w:br w:type="page"/>
      </w:r>
    </w:p>
    <w:sdt>
      <w:sdtPr>
        <w:rPr>
          <w:rFonts w:ascii="Times New Roman" w:eastAsia="Times New Roman" w:hAnsi="Times New Roman" w:cs="Times New Roman"/>
          <w:color w:val="auto"/>
          <w:sz w:val="24"/>
          <w:szCs w:val="24"/>
        </w:rPr>
        <w:id w:val="-516226345"/>
        <w:docPartObj>
          <w:docPartGallery w:val="Table of Contents"/>
          <w:docPartUnique/>
        </w:docPartObj>
      </w:sdtPr>
      <w:sdtEndPr>
        <w:rPr>
          <w:b/>
          <w:bCs/>
        </w:rPr>
      </w:sdtEndPr>
      <w:sdtContent>
        <w:p w14:paraId="38823417" w14:textId="77777777" w:rsidR="00A67823" w:rsidRDefault="00A67823">
          <w:pPr>
            <w:pStyle w:val="Nagwekspisutreci"/>
          </w:pPr>
          <w:r>
            <w:t>Spis treści</w:t>
          </w:r>
        </w:p>
        <w:p w14:paraId="76152819" w14:textId="0E8E6E7C" w:rsidR="002D6DAE" w:rsidRDefault="00A67823" w:rsidP="00D75FA5">
          <w:pPr>
            <w:pStyle w:val="Spistreci1"/>
            <w:rPr>
              <w:rFonts w:asciiTheme="minorHAnsi" w:eastAsiaTheme="minorEastAsia" w:hAnsiTheme="minorHAnsi" w:cstheme="minorBidi"/>
              <w:sz w:val="22"/>
              <w:szCs w:val="22"/>
            </w:rPr>
          </w:pPr>
          <w:r>
            <w:rPr>
              <w:b/>
              <w:bCs/>
            </w:rPr>
            <w:fldChar w:fldCharType="begin"/>
          </w:r>
          <w:r>
            <w:rPr>
              <w:b/>
              <w:bCs/>
            </w:rPr>
            <w:instrText xml:space="preserve"> TOC \o "1-3" \h \z \u </w:instrText>
          </w:r>
          <w:r>
            <w:rPr>
              <w:b/>
              <w:bCs/>
            </w:rPr>
            <w:fldChar w:fldCharType="separate"/>
          </w:r>
          <w:hyperlink w:anchor="_Toc32604317" w:history="1">
            <w:r w:rsidR="002D6DAE" w:rsidRPr="00E22F47">
              <w:rPr>
                <w:rStyle w:val="Hipercze"/>
                <w:rFonts w:eastAsia="Calibri"/>
              </w:rPr>
              <w:t>1.</w:t>
            </w:r>
            <w:r w:rsidR="002D6DAE">
              <w:rPr>
                <w:rFonts w:asciiTheme="minorHAnsi" w:eastAsiaTheme="minorEastAsia" w:hAnsiTheme="minorHAnsi" w:cstheme="minorBidi"/>
                <w:sz w:val="22"/>
                <w:szCs w:val="22"/>
              </w:rPr>
              <w:tab/>
            </w:r>
            <w:r w:rsidR="002D6DAE" w:rsidRPr="00E22F47">
              <w:rPr>
                <w:rStyle w:val="Hipercze"/>
                <w:rFonts w:eastAsia="Calibri"/>
              </w:rPr>
              <w:t>Wstęp</w:t>
            </w:r>
            <w:r w:rsidR="002D6DAE">
              <w:rPr>
                <w:webHidden/>
              </w:rPr>
              <w:tab/>
            </w:r>
            <w:r w:rsidR="002D6DAE">
              <w:rPr>
                <w:webHidden/>
              </w:rPr>
              <w:fldChar w:fldCharType="begin"/>
            </w:r>
            <w:r w:rsidR="002D6DAE">
              <w:rPr>
                <w:webHidden/>
              </w:rPr>
              <w:instrText xml:space="preserve"> PAGEREF _Toc32604317 \h </w:instrText>
            </w:r>
            <w:r w:rsidR="002D6DAE">
              <w:rPr>
                <w:webHidden/>
              </w:rPr>
            </w:r>
            <w:r w:rsidR="002D6DAE">
              <w:rPr>
                <w:webHidden/>
              </w:rPr>
              <w:fldChar w:fldCharType="separate"/>
            </w:r>
            <w:r w:rsidR="00D07467">
              <w:rPr>
                <w:webHidden/>
              </w:rPr>
              <w:t>4</w:t>
            </w:r>
            <w:r w:rsidR="002D6DAE">
              <w:rPr>
                <w:webHidden/>
              </w:rPr>
              <w:fldChar w:fldCharType="end"/>
            </w:r>
          </w:hyperlink>
        </w:p>
        <w:p w14:paraId="24B04DCE" w14:textId="795BB3D1" w:rsidR="002D6DAE" w:rsidRDefault="00B71B7E" w:rsidP="00D75FA5">
          <w:pPr>
            <w:pStyle w:val="Spistreci1"/>
            <w:rPr>
              <w:rFonts w:asciiTheme="minorHAnsi" w:eastAsiaTheme="minorEastAsia" w:hAnsiTheme="minorHAnsi" w:cstheme="minorBidi"/>
              <w:sz w:val="22"/>
              <w:szCs w:val="22"/>
            </w:rPr>
          </w:pPr>
          <w:hyperlink w:anchor="_Toc32604318" w:history="1">
            <w:r w:rsidR="002D6DAE" w:rsidRPr="00E22F47">
              <w:rPr>
                <w:rStyle w:val="Hipercze"/>
                <w:rFonts w:eastAsia="Calibri"/>
              </w:rPr>
              <w:t>2.</w:t>
            </w:r>
            <w:r w:rsidR="002D6DAE">
              <w:rPr>
                <w:rFonts w:asciiTheme="minorHAnsi" w:eastAsiaTheme="minorEastAsia" w:hAnsiTheme="minorHAnsi" w:cstheme="minorBidi"/>
                <w:sz w:val="22"/>
                <w:szCs w:val="22"/>
              </w:rPr>
              <w:tab/>
            </w:r>
            <w:r w:rsidR="002D6DAE" w:rsidRPr="00E22F47">
              <w:rPr>
                <w:rStyle w:val="Hipercze"/>
                <w:rFonts w:eastAsia="Calibri"/>
              </w:rPr>
              <w:t>Metoda i proces tworzenia WPRES</w:t>
            </w:r>
            <w:r w:rsidR="002D6DAE">
              <w:rPr>
                <w:webHidden/>
              </w:rPr>
              <w:tab/>
            </w:r>
            <w:r w:rsidR="002D6DAE">
              <w:rPr>
                <w:webHidden/>
              </w:rPr>
              <w:fldChar w:fldCharType="begin"/>
            </w:r>
            <w:r w:rsidR="002D6DAE">
              <w:rPr>
                <w:webHidden/>
              </w:rPr>
              <w:instrText xml:space="preserve"> PAGEREF _Toc32604318 \h </w:instrText>
            </w:r>
            <w:r w:rsidR="002D6DAE">
              <w:rPr>
                <w:webHidden/>
              </w:rPr>
            </w:r>
            <w:r w:rsidR="002D6DAE">
              <w:rPr>
                <w:webHidden/>
              </w:rPr>
              <w:fldChar w:fldCharType="separate"/>
            </w:r>
            <w:r w:rsidR="00D07467">
              <w:rPr>
                <w:webHidden/>
              </w:rPr>
              <w:t>6</w:t>
            </w:r>
            <w:r w:rsidR="002D6DAE">
              <w:rPr>
                <w:webHidden/>
              </w:rPr>
              <w:fldChar w:fldCharType="end"/>
            </w:r>
          </w:hyperlink>
        </w:p>
        <w:p w14:paraId="1AA5A218" w14:textId="16885049" w:rsidR="002D6DAE" w:rsidRDefault="00B71B7E" w:rsidP="00D75FA5">
          <w:pPr>
            <w:pStyle w:val="Spistreci1"/>
            <w:rPr>
              <w:rFonts w:asciiTheme="minorHAnsi" w:eastAsiaTheme="minorEastAsia" w:hAnsiTheme="minorHAnsi" w:cstheme="minorBidi"/>
              <w:sz w:val="22"/>
              <w:szCs w:val="22"/>
            </w:rPr>
          </w:pPr>
          <w:hyperlink w:anchor="_Toc32604319" w:history="1">
            <w:r w:rsidR="002D6DAE" w:rsidRPr="00E22F47">
              <w:rPr>
                <w:rStyle w:val="Hipercze"/>
              </w:rPr>
              <w:t>3.</w:t>
            </w:r>
            <w:r w:rsidR="002D6DAE">
              <w:rPr>
                <w:rFonts w:asciiTheme="minorHAnsi" w:eastAsiaTheme="minorEastAsia" w:hAnsiTheme="minorHAnsi" w:cstheme="minorBidi"/>
                <w:sz w:val="22"/>
                <w:szCs w:val="22"/>
              </w:rPr>
              <w:tab/>
            </w:r>
            <w:r w:rsidR="002D6DAE" w:rsidRPr="00E22F47">
              <w:rPr>
                <w:rStyle w:val="Hipercze"/>
              </w:rPr>
              <w:t>Miejsce i rola ES w strategiach i programach krajowych</w:t>
            </w:r>
            <w:r w:rsidR="002D6DAE">
              <w:rPr>
                <w:webHidden/>
              </w:rPr>
              <w:tab/>
            </w:r>
            <w:r w:rsidR="002D6DAE">
              <w:rPr>
                <w:webHidden/>
              </w:rPr>
              <w:fldChar w:fldCharType="begin"/>
            </w:r>
            <w:r w:rsidR="002D6DAE">
              <w:rPr>
                <w:webHidden/>
              </w:rPr>
              <w:instrText xml:space="preserve"> PAGEREF _Toc32604319 \h </w:instrText>
            </w:r>
            <w:r w:rsidR="002D6DAE">
              <w:rPr>
                <w:webHidden/>
              </w:rPr>
            </w:r>
            <w:r w:rsidR="002D6DAE">
              <w:rPr>
                <w:webHidden/>
              </w:rPr>
              <w:fldChar w:fldCharType="separate"/>
            </w:r>
            <w:r w:rsidR="00D07467">
              <w:rPr>
                <w:webHidden/>
              </w:rPr>
              <w:t>7</w:t>
            </w:r>
            <w:r w:rsidR="002D6DAE">
              <w:rPr>
                <w:webHidden/>
              </w:rPr>
              <w:fldChar w:fldCharType="end"/>
            </w:r>
          </w:hyperlink>
        </w:p>
        <w:p w14:paraId="5F48266B" w14:textId="7622002E" w:rsidR="002D6DAE" w:rsidRDefault="00B71B7E" w:rsidP="00D75FA5">
          <w:pPr>
            <w:pStyle w:val="Spistreci1"/>
            <w:rPr>
              <w:rFonts w:asciiTheme="minorHAnsi" w:eastAsiaTheme="minorEastAsia" w:hAnsiTheme="minorHAnsi" w:cstheme="minorBidi"/>
              <w:sz w:val="22"/>
              <w:szCs w:val="22"/>
            </w:rPr>
          </w:pPr>
          <w:hyperlink w:anchor="_Toc32604320" w:history="1">
            <w:r w:rsidR="002D6DAE" w:rsidRPr="00E22F47">
              <w:rPr>
                <w:rStyle w:val="Hipercze"/>
              </w:rPr>
              <w:t>4.</w:t>
            </w:r>
            <w:r w:rsidR="002D6DAE">
              <w:rPr>
                <w:rFonts w:asciiTheme="minorHAnsi" w:eastAsiaTheme="minorEastAsia" w:hAnsiTheme="minorHAnsi" w:cstheme="minorBidi"/>
                <w:sz w:val="22"/>
                <w:szCs w:val="22"/>
              </w:rPr>
              <w:tab/>
            </w:r>
            <w:r w:rsidR="002D6DAE" w:rsidRPr="00E22F47">
              <w:rPr>
                <w:rStyle w:val="Hipercze"/>
              </w:rPr>
              <w:t>Sytuacja społeczno-gospodarcza województwa podlaskiego – podsumowanie wybranych zagadnień wg. subregionów województwa podlaskiego</w:t>
            </w:r>
            <w:r w:rsidR="002D6DAE">
              <w:rPr>
                <w:webHidden/>
              </w:rPr>
              <w:tab/>
            </w:r>
            <w:r w:rsidR="002D6DAE">
              <w:rPr>
                <w:webHidden/>
              </w:rPr>
              <w:fldChar w:fldCharType="begin"/>
            </w:r>
            <w:r w:rsidR="002D6DAE">
              <w:rPr>
                <w:webHidden/>
              </w:rPr>
              <w:instrText xml:space="preserve"> PAGEREF _Toc32604320 \h </w:instrText>
            </w:r>
            <w:r w:rsidR="002D6DAE">
              <w:rPr>
                <w:webHidden/>
              </w:rPr>
            </w:r>
            <w:r w:rsidR="002D6DAE">
              <w:rPr>
                <w:webHidden/>
              </w:rPr>
              <w:fldChar w:fldCharType="separate"/>
            </w:r>
            <w:r w:rsidR="00D07467">
              <w:rPr>
                <w:webHidden/>
              </w:rPr>
              <w:t>9</w:t>
            </w:r>
            <w:r w:rsidR="002D6DAE">
              <w:rPr>
                <w:webHidden/>
              </w:rPr>
              <w:fldChar w:fldCharType="end"/>
            </w:r>
          </w:hyperlink>
        </w:p>
        <w:p w14:paraId="6DF6BD72" w14:textId="239A88C7" w:rsidR="002D6DAE" w:rsidRDefault="00B71B7E" w:rsidP="00D75FA5">
          <w:pPr>
            <w:pStyle w:val="Spistreci1"/>
            <w:rPr>
              <w:rFonts w:asciiTheme="minorHAnsi" w:eastAsiaTheme="minorEastAsia" w:hAnsiTheme="minorHAnsi" w:cstheme="minorBidi"/>
              <w:sz w:val="22"/>
              <w:szCs w:val="22"/>
            </w:rPr>
          </w:pPr>
          <w:hyperlink w:anchor="_Toc32604321" w:history="1">
            <w:r w:rsidR="002D6DAE" w:rsidRPr="00E22F47">
              <w:rPr>
                <w:rStyle w:val="Hipercze"/>
              </w:rPr>
              <w:t>5.</w:t>
            </w:r>
            <w:r w:rsidR="002D6DAE">
              <w:rPr>
                <w:rFonts w:asciiTheme="minorHAnsi" w:eastAsiaTheme="minorEastAsia" w:hAnsiTheme="minorHAnsi" w:cstheme="minorBidi"/>
                <w:sz w:val="22"/>
                <w:szCs w:val="22"/>
              </w:rPr>
              <w:tab/>
            </w:r>
            <w:r w:rsidR="002D6DAE" w:rsidRPr="00E22F47">
              <w:rPr>
                <w:rStyle w:val="Hipercze"/>
              </w:rPr>
              <w:t>Sektor ekonomii społecznej w województwie podlaskim – najważniejsze wnioski</w:t>
            </w:r>
            <w:r w:rsidR="002D6DAE">
              <w:rPr>
                <w:webHidden/>
              </w:rPr>
              <w:tab/>
            </w:r>
            <w:r w:rsidR="002D6DAE">
              <w:rPr>
                <w:webHidden/>
              </w:rPr>
              <w:fldChar w:fldCharType="begin"/>
            </w:r>
            <w:r w:rsidR="002D6DAE">
              <w:rPr>
                <w:webHidden/>
              </w:rPr>
              <w:instrText xml:space="preserve"> PAGEREF _Toc32604321 \h </w:instrText>
            </w:r>
            <w:r w:rsidR="002D6DAE">
              <w:rPr>
                <w:webHidden/>
              </w:rPr>
            </w:r>
            <w:r w:rsidR="002D6DAE">
              <w:rPr>
                <w:webHidden/>
              </w:rPr>
              <w:fldChar w:fldCharType="separate"/>
            </w:r>
            <w:r w:rsidR="00D07467">
              <w:rPr>
                <w:webHidden/>
              </w:rPr>
              <w:t>13</w:t>
            </w:r>
            <w:r w:rsidR="002D6DAE">
              <w:rPr>
                <w:webHidden/>
              </w:rPr>
              <w:fldChar w:fldCharType="end"/>
            </w:r>
          </w:hyperlink>
        </w:p>
        <w:p w14:paraId="2DCEB1CE" w14:textId="0A644019" w:rsidR="002D6DAE" w:rsidRDefault="00B71B7E" w:rsidP="00D75FA5">
          <w:pPr>
            <w:pStyle w:val="Spistreci1"/>
            <w:rPr>
              <w:rFonts w:asciiTheme="minorHAnsi" w:eastAsiaTheme="minorEastAsia" w:hAnsiTheme="minorHAnsi" w:cstheme="minorBidi"/>
              <w:sz w:val="22"/>
              <w:szCs w:val="22"/>
            </w:rPr>
          </w:pPr>
          <w:hyperlink w:anchor="_Toc32604322" w:history="1">
            <w:r w:rsidR="002D6DAE" w:rsidRPr="00E22F47">
              <w:rPr>
                <w:rStyle w:val="Hipercze"/>
              </w:rPr>
              <w:t>6.</w:t>
            </w:r>
            <w:r w:rsidR="002D6DAE">
              <w:rPr>
                <w:rFonts w:asciiTheme="minorHAnsi" w:eastAsiaTheme="minorEastAsia" w:hAnsiTheme="minorHAnsi" w:cstheme="minorBidi"/>
                <w:sz w:val="22"/>
                <w:szCs w:val="22"/>
              </w:rPr>
              <w:tab/>
            </w:r>
            <w:r w:rsidR="002D6DAE" w:rsidRPr="00E22F47">
              <w:rPr>
                <w:rStyle w:val="Hipercze"/>
              </w:rPr>
              <w:t xml:space="preserve">Analiza SWOT podmiotów ekonomii społecznej (PES) w województwie podlaskim </w:t>
            </w:r>
            <w:r w:rsidR="00C27D12">
              <w:rPr>
                <w:rStyle w:val="Hipercze"/>
              </w:rPr>
              <w:t xml:space="preserve"> </w:t>
            </w:r>
            <w:r w:rsidR="002D6DAE" w:rsidRPr="00E22F47">
              <w:rPr>
                <w:rStyle w:val="Hipercze"/>
              </w:rPr>
              <w:t>pod kątem ich możliwości rozwojowych</w:t>
            </w:r>
            <w:r w:rsidR="002D6DAE">
              <w:rPr>
                <w:webHidden/>
              </w:rPr>
              <w:tab/>
            </w:r>
            <w:r w:rsidR="002D6DAE">
              <w:rPr>
                <w:webHidden/>
              </w:rPr>
              <w:fldChar w:fldCharType="begin"/>
            </w:r>
            <w:r w:rsidR="002D6DAE">
              <w:rPr>
                <w:webHidden/>
              </w:rPr>
              <w:instrText xml:space="preserve"> PAGEREF _Toc32604322 \h </w:instrText>
            </w:r>
            <w:r w:rsidR="002D6DAE">
              <w:rPr>
                <w:webHidden/>
              </w:rPr>
            </w:r>
            <w:r w:rsidR="002D6DAE">
              <w:rPr>
                <w:webHidden/>
              </w:rPr>
              <w:fldChar w:fldCharType="separate"/>
            </w:r>
            <w:r w:rsidR="00D07467">
              <w:rPr>
                <w:webHidden/>
              </w:rPr>
              <w:t>20</w:t>
            </w:r>
            <w:r w:rsidR="002D6DAE">
              <w:rPr>
                <w:webHidden/>
              </w:rPr>
              <w:fldChar w:fldCharType="end"/>
            </w:r>
          </w:hyperlink>
        </w:p>
        <w:p w14:paraId="6D87FB2F" w14:textId="69AFB9C1" w:rsidR="002D6DAE" w:rsidRDefault="00B71B7E" w:rsidP="00D75FA5">
          <w:pPr>
            <w:pStyle w:val="Spistreci1"/>
            <w:rPr>
              <w:rFonts w:asciiTheme="minorHAnsi" w:eastAsiaTheme="minorEastAsia" w:hAnsiTheme="minorHAnsi" w:cstheme="minorBidi"/>
              <w:sz w:val="22"/>
              <w:szCs w:val="22"/>
            </w:rPr>
          </w:pPr>
          <w:hyperlink w:anchor="_Toc32604323" w:history="1">
            <w:r w:rsidR="002D6DAE" w:rsidRPr="00E22F47">
              <w:rPr>
                <w:rStyle w:val="Hipercze"/>
                <w:rFonts w:eastAsia="Calibri"/>
              </w:rPr>
              <w:t>7.</w:t>
            </w:r>
            <w:r w:rsidR="002D6DAE">
              <w:rPr>
                <w:rFonts w:asciiTheme="minorHAnsi" w:eastAsiaTheme="minorEastAsia" w:hAnsiTheme="minorHAnsi" w:cstheme="minorBidi"/>
                <w:sz w:val="22"/>
                <w:szCs w:val="22"/>
              </w:rPr>
              <w:tab/>
            </w:r>
            <w:r w:rsidR="002D6DAE" w:rsidRPr="00E22F47">
              <w:rPr>
                <w:rStyle w:val="Hipercze"/>
                <w:rFonts w:eastAsia="Calibri"/>
              </w:rPr>
              <w:t>Kluczowe sfery rozwoju w województwie podlaskim jako możliwości rozwoju ekonomii społecznej</w:t>
            </w:r>
            <w:r w:rsidR="002D6DAE">
              <w:rPr>
                <w:webHidden/>
              </w:rPr>
              <w:tab/>
            </w:r>
            <w:r w:rsidR="002D6DAE">
              <w:rPr>
                <w:webHidden/>
              </w:rPr>
              <w:fldChar w:fldCharType="begin"/>
            </w:r>
            <w:r w:rsidR="002D6DAE">
              <w:rPr>
                <w:webHidden/>
              </w:rPr>
              <w:instrText xml:space="preserve"> PAGEREF _Toc32604323 \h </w:instrText>
            </w:r>
            <w:r w:rsidR="002D6DAE">
              <w:rPr>
                <w:webHidden/>
              </w:rPr>
            </w:r>
            <w:r w:rsidR="002D6DAE">
              <w:rPr>
                <w:webHidden/>
              </w:rPr>
              <w:fldChar w:fldCharType="separate"/>
            </w:r>
            <w:r w:rsidR="00D07467">
              <w:rPr>
                <w:webHidden/>
              </w:rPr>
              <w:t>21</w:t>
            </w:r>
            <w:r w:rsidR="002D6DAE">
              <w:rPr>
                <w:webHidden/>
              </w:rPr>
              <w:fldChar w:fldCharType="end"/>
            </w:r>
          </w:hyperlink>
        </w:p>
        <w:p w14:paraId="14BC21A1" w14:textId="5B633374" w:rsidR="002D6DAE" w:rsidRDefault="00B71B7E" w:rsidP="00D75FA5">
          <w:pPr>
            <w:pStyle w:val="Spistreci1"/>
            <w:rPr>
              <w:rFonts w:asciiTheme="minorHAnsi" w:eastAsiaTheme="minorEastAsia" w:hAnsiTheme="minorHAnsi" w:cstheme="minorBidi"/>
              <w:sz w:val="22"/>
              <w:szCs w:val="22"/>
            </w:rPr>
          </w:pPr>
          <w:hyperlink w:anchor="_Toc32604324" w:history="1">
            <w:r w:rsidR="002D6DAE" w:rsidRPr="00E22F47">
              <w:rPr>
                <w:rStyle w:val="Hipercze"/>
                <w:kern w:val="24"/>
              </w:rPr>
              <w:t>8.</w:t>
            </w:r>
            <w:r w:rsidR="002D6DAE">
              <w:rPr>
                <w:rFonts w:asciiTheme="minorHAnsi" w:eastAsiaTheme="minorEastAsia" w:hAnsiTheme="minorHAnsi" w:cstheme="minorBidi"/>
                <w:sz w:val="22"/>
                <w:szCs w:val="22"/>
              </w:rPr>
              <w:tab/>
            </w:r>
            <w:r w:rsidR="002D6DAE" w:rsidRPr="00E22F47">
              <w:rPr>
                <w:rStyle w:val="Hipercze"/>
                <w:rFonts w:eastAsia="Calibri"/>
              </w:rPr>
              <w:t>Priorytety, cele, działania</w:t>
            </w:r>
            <w:r w:rsidR="002D6DAE">
              <w:rPr>
                <w:webHidden/>
              </w:rPr>
              <w:tab/>
            </w:r>
            <w:r w:rsidR="002D6DAE">
              <w:rPr>
                <w:webHidden/>
              </w:rPr>
              <w:fldChar w:fldCharType="begin"/>
            </w:r>
            <w:r w:rsidR="002D6DAE">
              <w:rPr>
                <w:webHidden/>
              </w:rPr>
              <w:instrText xml:space="preserve"> PAGEREF _Toc32604324 \h </w:instrText>
            </w:r>
            <w:r w:rsidR="002D6DAE">
              <w:rPr>
                <w:webHidden/>
              </w:rPr>
            </w:r>
            <w:r w:rsidR="002D6DAE">
              <w:rPr>
                <w:webHidden/>
              </w:rPr>
              <w:fldChar w:fldCharType="separate"/>
            </w:r>
            <w:r w:rsidR="00D07467">
              <w:rPr>
                <w:webHidden/>
              </w:rPr>
              <w:t>28</w:t>
            </w:r>
            <w:r w:rsidR="002D6DAE">
              <w:rPr>
                <w:webHidden/>
              </w:rPr>
              <w:fldChar w:fldCharType="end"/>
            </w:r>
          </w:hyperlink>
        </w:p>
        <w:p w14:paraId="1062D22B" w14:textId="6D8F9CCC" w:rsidR="002D6DAE" w:rsidRDefault="00B71B7E">
          <w:pPr>
            <w:pStyle w:val="Spistreci2"/>
            <w:rPr>
              <w:rFonts w:asciiTheme="minorHAnsi" w:eastAsiaTheme="minorEastAsia" w:hAnsiTheme="minorHAnsi" w:cstheme="minorBidi"/>
              <w:noProof/>
              <w:sz w:val="22"/>
              <w:szCs w:val="22"/>
            </w:rPr>
          </w:pPr>
          <w:hyperlink w:anchor="_Toc32604325" w:history="1">
            <w:r w:rsidR="00F71D5E">
              <w:rPr>
                <w:rStyle w:val="Hipercze"/>
                <w:noProof/>
              </w:rPr>
              <w:t>8</w:t>
            </w:r>
            <w:r w:rsidR="002D6DAE" w:rsidRPr="00E22F47">
              <w:rPr>
                <w:rStyle w:val="Hipercze"/>
                <w:noProof/>
              </w:rPr>
              <w:t>.1.</w:t>
            </w:r>
            <w:r w:rsidR="002D6DAE">
              <w:rPr>
                <w:rFonts w:asciiTheme="minorHAnsi" w:eastAsiaTheme="minorEastAsia" w:hAnsiTheme="minorHAnsi" w:cstheme="minorBidi"/>
                <w:noProof/>
                <w:sz w:val="22"/>
                <w:szCs w:val="22"/>
              </w:rPr>
              <w:tab/>
            </w:r>
            <w:r w:rsidR="002D6DAE" w:rsidRPr="00E22F47">
              <w:rPr>
                <w:rStyle w:val="Hipercze"/>
                <w:noProof/>
              </w:rPr>
              <w:t>Priorytet I. Ekonomia społeczna i solidarna powszechnie i pozytywnie postrzegana przez mieszkańców województwa podlaskiego</w:t>
            </w:r>
            <w:r w:rsidR="002D6DAE">
              <w:rPr>
                <w:noProof/>
                <w:webHidden/>
              </w:rPr>
              <w:tab/>
            </w:r>
            <w:r w:rsidR="002D6DAE">
              <w:rPr>
                <w:noProof/>
                <w:webHidden/>
              </w:rPr>
              <w:fldChar w:fldCharType="begin"/>
            </w:r>
            <w:r w:rsidR="002D6DAE">
              <w:rPr>
                <w:noProof/>
                <w:webHidden/>
              </w:rPr>
              <w:instrText xml:space="preserve"> PAGEREF _Toc32604325 \h </w:instrText>
            </w:r>
            <w:r w:rsidR="002D6DAE">
              <w:rPr>
                <w:noProof/>
                <w:webHidden/>
              </w:rPr>
            </w:r>
            <w:r w:rsidR="002D6DAE">
              <w:rPr>
                <w:noProof/>
                <w:webHidden/>
              </w:rPr>
              <w:fldChar w:fldCharType="separate"/>
            </w:r>
            <w:r w:rsidR="00D07467">
              <w:rPr>
                <w:noProof/>
                <w:webHidden/>
              </w:rPr>
              <w:t>28</w:t>
            </w:r>
            <w:r w:rsidR="002D6DAE">
              <w:rPr>
                <w:noProof/>
                <w:webHidden/>
              </w:rPr>
              <w:fldChar w:fldCharType="end"/>
            </w:r>
          </w:hyperlink>
        </w:p>
        <w:p w14:paraId="3A256355" w14:textId="11B8779C" w:rsidR="002D6DAE" w:rsidRDefault="00B71B7E">
          <w:pPr>
            <w:pStyle w:val="Spistreci2"/>
            <w:rPr>
              <w:rFonts w:asciiTheme="minorHAnsi" w:eastAsiaTheme="minorEastAsia" w:hAnsiTheme="minorHAnsi" w:cstheme="minorBidi"/>
              <w:noProof/>
              <w:sz w:val="22"/>
              <w:szCs w:val="22"/>
            </w:rPr>
          </w:pPr>
          <w:hyperlink w:anchor="_Toc32604326" w:history="1">
            <w:r w:rsidR="00F71D5E">
              <w:rPr>
                <w:rStyle w:val="Hipercze"/>
                <w:noProof/>
              </w:rPr>
              <w:t>8</w:t>
            </w:r>
            <w:r w:rsidR="002D6DAE" w:rsidRPr="00E22F47">
              <w:rPr>
                <w:rStyle w:val="Hipercze"/>
                <w:noProof/>
              </w:rPr>
              <w:t>.2</w:t>
            </w:r>
            <w:r w:rsidR="002D6DAE">
              <w:rPr>
                <w:rFonts w:asciiTheme="minorHAnsi" w:eastAsiaTheme="minorEastAsia" w:hAnsiTheme="minorHAnsi" w:cstheme="minorBidi"/>
                <w:noProof/>
                <w:sz w:val="22"/>
                <w:szCs w:val="22"/>
              </w:rPr>
              <w:tab/>
            </w:r>
            <w:r w:rsidR="002D6DAE" w:rsidRPr="00E22F47">
              <w:rPr>
                <w:rStyle w:val="Hipercze"/>
                <w:noProof/>
              </w:rPr>
              <w:t>Priorytet II. Trwałe i silne przedsiębiorstwa społeczne i podmioty ekonomii społecznej   w województwie podlaskim</w:t>
            </w:r>
            <w:r w:rsidR="002D6DAE">
              <w:rPr>
                <w:noProof/>
                <w:webHidden/>
              </w:rPr>
              <w:tab/>
            </w:r>
            <w:r w:rsidR="002D6DAE">
              <w:rPr>
                <w:noProof/>
                <w:webHidden/>
              </w:rPr>
              <w:fldChar w:fldCharType="begin"/>
            </w:r>
            <w:r w:rsidR="002D6DAE">
              <w:rPr>
                <w:noProof/>
                <w:webHidden/>
              </w:rPr>
              <w:instrText xml:space="preserve"> PAGEREF _Toc32604326 \h </w:instrText>
            </w:r>
            <w:r w:rsidR="002D6DAE">
              <w:rPr>
                <w:noProof/>
                <w:webHidden/>
              </w:rPr>
            </w:r>
            <w:r w:rsidR="002D6DAE">
              <w:rPr>
                <w:noProof/>
                <w:webHidden/>
              </w:rPr>
              <w:fldChar w:fldCharType="separate"/>
            </w:r>
            <w:r w:rsidR="00D07467">
              <w:rPr>
                <w:noProof/>
                <w:webHidden/>
              </w:rPr>
              <w:t>31</w:t>
            </w:r>
            <w:r w:rsidR="002D6DAE">
              <w:rPr>
                <w:noProof/>
                <w:webHidden/>
              </w:rPr>
              <w:fldChar w:fldCharType="end"/>
            </w:r>
          </w:hyperlink>
        </w:p>
        <w:p w14:paraId="4760980F" w14:textId="4FE948FE" w:rsidR="002D6DAE" w:rsidRDefault="00B71B7E">
          <w:pPr>
            <w:pStyle w:val="Spistreci2"/>
            <w:rPr>
              <w:rFonts w:asciiTheme="minorHAnsi" w:eastAsiaTheme="minorEastAsia" w:hAnsiTheme="minorHAnsi" w:cstheme="minorBidi"/>
              <w:noProof/>
              <w:sz w:val="22"/>
              <w:szCs w:val="22"/>
            </w:rPr>
          </w:pPr>
          <w:hyperlink w:anchor="_Toc32604327" w:history="1">
            <w:r w:rsidR="00F71D5E">
              <w:rPr>
                <w:rStyle w:val="Hipercze"/>
                <w:noProof/>
              </w:rPr>
              <w:t>8</w:t>
            </w:r>
            <w:r w:rsidR="002D6DAE" w:rsidRPr="00E22F47">
              <w:rPr>
                <w:rStyle w:val="Hipercze"/>
                <w:noProof/>
              </w:rPr>
              <w:t>.3</w:t>
            </w:r>
            <w:r w:rsidR="002D6DAE">
              <w:rPr>
                <w:rFonts w:asciiTheme="minorHAnsi" w:eastAsiaTheme="minorEastAsia" w:hAnsiTheme="minorHAnsi" w:cstheme="minorBidi"/>
                <w:noProof/>
                <w:sz w:val="22"/>
                <w:szCs w:val="22"/>
              </w:rPr>
              <w:tab/>
            </w:r>
            <w:r w:rsidR="002D6DAE" w:rsidRPr="00E22F47">
              <w:rPr>
                <w:rStyle w:val="Hipercze"/>
                <w:noProof/>
              </w:rPr>
              <w:t xml:space="preserve">Priorytet III. Spójny i efektywny system wsparcia ekonomii społecznej </w:t>
            </w:r>
            <w:r w:rsidR="00C27D12">
              <w:rPr>
                <w:rStyle w:val="Hipercze"/>
                <w:noProof/>
              </w:rPr>
              <w:t xml:space="preserve">                       </w:t>
            </w:r>
            <w:r w:rsidR="002D6DAE" w:rsidRPr="00E22F47">
              <w:rPr>
                <w:rStyle w:val="Hipercze"/>
                <w:noProof/>
              </w:rPr>
              <w:t>i solidarnej</w:t>
            </w:r>
            <w:r w:rsidR="002D6DAE">
              <w:rPr>
                <w:noProof/>
                <w:webHidden/>
              </w:rPr>
              <w:tab/>
            </w:r>
            <w:r w:rsidR="002D6DAE">
              <w:rPr>
                <w:noProof/>
                <w:webHidden/>
              </w:rPr>
              <w:fldChar w:fldCharType="begin"/>
            </w:r>
            <w:r w:rsidR="002D6DAE">
              <w:rPr>
                <w:noProof/>
                <w:webHidden/>
              </w:rPr>
              <w:instrText xml:space="preserve"> PAGEREF _Toc32604327 \h </w:instrText>
            </w:r>
            <w:r w:rsidR="002D6DAE">
              <w:rPr>
                <w:noProof/>
                <w:webHidden/>
              </w:rPr>
            </w:r>
            <w:r w:rsidR="002D6DAE">
              <w:rPr>
                <w:noProof/>
                <w:webHidden/>
              </w:rPr>
              <w:fldChar w:fldCharType="separate"/>
            </w:r>
            <w:r w:rsidR="00D07467">
              <w:rPr>
                <w:noProof/>
                <w:webHidden/>
              </w:rPr>
              <w:t>33</w:t>
            </w:r>
            <w:r w:rsidR="002D6DAE">
              <w:rPr>
                <w:noProof/>
                <w:webHidden/>
              </w:rPr>
              <w:fldChar w:fldCharType="end"/>
            </w:r>
          </w:hyperlink>
        </w:p>
        <w:p w14:paraId="5FB64BAB" w14:textId="7A3BC003" w:rsidR="002D6DAE" w:rsidRDefault="00B71B7E" w:rsidP="00D75FA5">
          <w:pPr>
            <w:pStyle w:val="Spistreci1"/>
            <w:rPr>
              <w:rFonts w:asciiTheme="minorHAnsi" w:eastAsiaTheme="minorEastAsia" w:hAnsiTheme="minorHAnsi" w:cstheme="minorBidi"/>
              <w:sz w:val="22"/>
              <w:szCs w:val="22"/>
            </w:rPr>
          </w:pPr>
          <w:hyperlink w:anchor="_Toc32604328" w:history="1">
            <w:r w:rsidR="002D6DAE">
              <w:rPr>
                <w:rStyle w:val="Hipercze"/>
              </w:rPr>
              <w:t xml:space="preserve">9.      </w:t>
            </w:r>
            <w:r w:rsidR="002D6DAE" w:rsidRPr="00E22F47">
              <w:rPr>
                <w:rStyle w:val="Hipercze"/>
              </w:rPr>
              <w:t>System realizacji</w:t>
            </w:r>
            <w:r w:rsidR="002D6DAE">
              <w:rPr>
                <w:webHidden/>
              </w:rPr>
              <w:tab/>
            </w:r>
            <w:r w:rsidR="002D6DAE">
              <w:rPr>
                <w:webHidden/>
              </w:rPr>
              <w:fldChar w:fldCharType="begin"/>
            </w:r>
            <w:r w:rsidR="002D6DAE">
              <w:rPr>
                <w:webHidden/>
              </w:rPr>
              <w:instrText xml:space="preserve"> PAGEREF _Toc32604328 \h </w:instrText>
            </w:r>
            <w:r w:rsidR="002D6DAE">
              <w:rPr>
                <w:webHidden/>
              </w:rPr>
            </w:r>
            <w:r w:rsidR="002D6DAE">
              <w:rPr>
                <w:webHidden/>
              </w:rPr>
              <w:fldChar w:fldCharType="separate"/>
            </w:r>
            <w:r w:rsidR="00D07467">
              <w:rPr>
                <w:webHidden/>
              </w:rPr>
              <w:t>36</w:t>
            </w:r>
            <w:r w:rsidR="002D6DAE">
              <w:rPr>
                <w:webHidden/>
              </w:rPr>
              <w:fldChar w:fldCharType="end"/>
            </w:r>
          </w:hyperlink>
        </w:p>
        <w:p w14:paraId="6F81BF40" w14:textId="6A3E7361" w:rsidR="002D6DAE" w:rsidRDefault="00B71B7E" w:rsidP="00D75FA5">
          <w:pPr>
            <w:pStyle w:val="Spistreci1"/>
          </w:pPr>
          <w:hyperlink w:anchor="_Toc32604329" w:history="1">
            <w:r w:rsidR="002D6DAE">
              <w:rPr>
                <w:rStyle w:val="Hipercze"/>
              </w:rPr>
              <w:t xml:space="preserve">10.    </w:t>
            </w:r>
            <w:r w:rsidR="002D6DAE" w:rsidRPr="00E22F47">
              <w:rPr>
                <w:rStyle w:val="Hipercze"/>
              </w:rPr>
              <w:t>System monitoringu i ewaluacji</w:t>
            </w:r>
            <w:r w:rsidR="002D6DAE">
              <w:rPr>
                <w:webHidden/>
              </w:rPr>
              <w:tab/>
            </w:r>
            <w:r w:rsidR="002D6DAE">
              <w:rPr>
                <w:webHidden/>
              </w:rPr>
              <w:fldChar w:fldCharType="begin"/>
            </w:r>
            <w:r w:rsidR="002D6DAE">
              <w:rPr>
                <w:webHidden/>
              </w:rPr>
              <w:instrText xml:space="preserve"> PAGEREF _Toc32604329 \h </w:instrText>
            </w:r>
            <w:r w:rsidR="002D6DAE">
              <w:rPr>
                <w:webHidden/>
              </w:rPr>
            </w:r>
            <w:r w:rsidR="002D6DAE">
              <w:rPr>
                <w:webHidden/>
              </w:rPr>
              <w:fldChar w:fldCharType="separate"/>
            </w:r>
            <w:r w:rsidR="00D07467">
              <w:rPr>
                <w:webHidden/>
              </w:rPr>
              <w:t>41</w:t>
            </w:r>
            <w:r w:rsidR="002D6DAE">
              <w:rPr>
                <w:webHidden/>
              </w:rPr>
              <w:fldChar w:fldCharType="end"/>
            </w:r>
          </w:hyperlink>
        </w:p>
        <w:p w14:paraId="509B66ED" w14:textId="77777777" w:rsidR="00C27D12" w:rsidRPr="00C27D12" w:rsidRDefault="00C27D12" w:rsidP="00C27D12">
          <w:pPr>
            <w:rPr>
              <w:rFonts w:eastAsiaTheme="minorEastAsia"/>
              <w:noProof/>
            </w:rPr>
          </w:pPr>
        </w:p>
        <w:p w14:paraId="5F92FC2D" w14:textId="6D872E4D" w:rsidR="002D6DAE" w:rsidRPr="00C27D12" w:rsidRDefault="00B71B7E" w:rsidP="00D75FA5">
          <w:pPr>
            <w:pStyle w:val="Spistreci1"/>
            <w:rPr>
              <w:rFonts w:asciiTheme="minorHAnsi" w:eastAsiaTheme="minorEastAsia" w:hAnsiTheme="minorHAnsi" w:cstheme="minorBidi"/>
              <w:sz w:val="22"/>
              <w:szCs w:val="22"/>
            </w:rPr>
          </w:pPr>
          <w:hyperlink w:anchor="_Toc32604330" w:history="1">
            <w:r w:rsidR="002D6DAE" w:rsidRPr="00C27D12">
              <w:rPr>
                <w:rStyle w:val="Hipercze"/>
                <w:i/>
                <w:iCs/>
              </w:rPr>
              <w:t>Załącznik nr 1. Wybrane elementy diagnozy społeczno-gospodarczej województwa podlaskiego</w:t>
            </w:r>
            <w:r w:rsidR="002D6DAE" w:rsidRPr="00C27D12">
              <w:rPr>
                <w:webHidden/>
              </w:rPr>
              <w:tab/>
            </w:r>
            <w:r w:rsidR="002D6DAE" w:rsidRPr="00C27D12">
              <w:rPr>
                <w:webHidden/>
              </w:rPr>
              <w:fldChar w:fldCharType="begin"/>
            </w:r>
            <w:r w:rsidR="002D6DAE" w:rsidRPr="00C27D12">
              <w:rPr>
                <w:webHidden/>
              </w:rPr>
              <w:instrText xml:space="preserve"> PAGEREF _Toc32604330 \h </w:instrText>
            </w:r>
            <w:r w:rsidR="002D6DAE" w:rsidRPr="00C27D12">
              <w:rPr>
                <w:webHidden/>
              </w:rPr>
            </w:r>
            <w:r w:rsidR="002D6DAE" w:rsidRPr="00C27D12">
              <w:rPr>
                <w:webHidden/>
              </w:rPr>
              <w:fldChar w:fldCharType="separate"/>
            </w:r>
            <w:r w:rsidR="00D07467">
              <w:rPr>
                <w:webHidden/>
              </w:rPr>
              <w:t>44</w:t>
            </w:r>
            <w:r w:rsidR="002D6DAE" w:rsidRPr="00C27D12">
              <w:rPr>
                <w:webHidden/>
              </w:rPr>
              <w:fldChar w:fldCharType="end"/>
            </w:r>
          </w:hyperlink>
        </w:p>
        <w:p w14:paraId="24E122FD" w14:textId="234E5E92" w:rsidR="002D6DAE" w:rsidRPr="00C27D12" w:rsidRDefault="00B71B7E" w:rsidP="00D75FA5">
          <w:pPr>
            <w:pStyle w:val="Spistreci1"/>
            <w:rPr>
              <w:rFonts w:asciiTheme="minorHAnsi" w:eastAsiaTheme="minorEastAsia" w:hAnsiTheme="minorHAnsi" w:cstheme="minorBidi"/>
              <w:sz w:val="22"/>
              <w:szCs w:val="22"/>
            </w:rPr>
          </w:pPr>
          <w:hyperlink w:anchor="_Toc32604331" w:history="1">
            <w:r w:rsidR="002D6DAE" w:rsidRPr="00C27D12">
              <w:rPr>
                <w:rStyle w:val="Hipercze"/>
                <w:i/>
                <w:iCs/>
              </w:rPr>
              <w:t>Załącznik nr 2</w:t>
            </w:r>
            <w:r w:rsidR="00C27D12" w:rsidRPr="00C27D12">
              <w:rPr>
                <w:rStyle w:val="Hipercze"/>
                <w:i/>
                <w:iCs/>
              </w:rPr>
              <w:t>. S</w:t>
            </w:r>
            <w:r w:rsidR="002D6DAE" w:rsidRPr="00C27D12">
              <w:rPr>
                <w:rStyle w:val="Hipercze"/>
                <w:i/>
                <w:iCs/>
              </w:rPr>
              <w:t>ektor ekonomii społecznej w województwie podlaskim</w:t>
            </w:r>
            <w:r w:rsidR="002D6DAE" w:rsidRPr="00C27D12">
              <w:rPr>
                <w:webHidden/>
              </w:rPr>
              <w:tab/>
            </w:r>
            <w:r w:rsidR="002D6DAE" w:rsidRPr="00C27D12">
              <w:rPr>
                <w:webHidden/>
              </w:rPr>
              <w:fldChar w:fldCharType="begin"/>
            </w:r>
            <w:r w:rsidR="002D6DAE" w:rsidRPr="00C27D12">
              <w:rPr>
                <w:webHidden/>
              </w:rPr>
              <w:instrText xml:space="preserve"> PAGEREF _Toc32604331 \h </w:instrText>
            </w:r>
            <w:r w:rsidR="002D6DAE" w:rsidRPr="00C27D12">
              <w:rPr>
                <w:webHidden/>
              </w:rPr>
            </w:r>
            <w:r w:rsidR="002D6DAE" w:rsidRPr="00C27D12">
              <w:rPr>
                <w:webHidden/>
              </w:rPr>
              <w:fldChar w:fldCharType="separate"/>
            </w:r>
            <w:r w:rsidR="00D07467">
              <w:rPr>
                <w:webHidden/>
              </w:rPr>
              <w:t>57</w:t>
            </w:r>
            <w:r w:rsidR="002D6DAE" w:rsidRPr="00C27D12">
              <w:rPr>
                <w:webHidden/>
              </w:rPr>
              <w:fldChar w:fldCharType="end"/>
            </w:r>
          </w:hyperlink>
        </w:p>
        <w:p w14:paraId="6C08192D" w14:textId="4AB46110" w:rsidR="002D6DAE" w:rsidRPr="00C27D12" w:rsidRDefault="00C27D12">
          <w:pPr>
            <w:pStyle w:val="Spistreci2"/>
            <w:rPr>
              <w:rFonts w:asciiTheme="minorHAnsi" w:eastAsiaTheme="minorEastAsia" w:hAnsiTheme="minorHAnsi" w:cstheme="minorBidi"/>
              <w:i/>
              <w:iCs/>
              <w:noProof/>
              <w:sz w:val="22"/>
              <w:szCs w:val="22"/>
            </w:rPr>
          </w:pPr>
          <w:r w:rsidRPr="00C27D12">
            <w:rPr>
              <w:i/>
              <w:iCs/>
              <w:noProof/>
            </w:rPr>
            <w:t xml:space="preserve">  </w:t>
          </w:r>
          <w:hyperlink w:anchor="_Toc32604332" w:history="1">
            <w:r w:rsidR="002D6DAE" w:rsidRPr="00C27D12">
              <w:rPr>
                <w:rStyle w:val="Hipercze"/>
                <w:i/>
                <w:iCs/>
                <w:noProof/>
              </w:rPr>
              <w:t>2.1</w:t>
            </w:r>
            <w:r w:rsidR="002D6DAE" w:rsidRPr="00C27D12">
              <w:rPr>
                <w:rFonts w:asciiTheme="minorHAnsi" w:eastAsiaTheme="minorEastAsia" w:hAnsiTheme="minorHAnsi" w:cstheme="minorBidi"/>
                <w:i/>
                <w:iCs/>
                <w:noProof/>
                <w:sz w:val="22"/>
                <w:szCs w:val="22"/>
              </w:rPr>
              <w:t xml:space="preserve">.  </w:t>
            </w:r>
            <w:r w:rsidR="002D6DAE" w:rsidRPr="00C27D12">
              <w:rPr>
                <w:rStyle w:val="Hipercze"/>
                <w:i/>
                <w:iCs/>
                <w:noProof/>
              </w:rPr>
              <w:t>Podmioty ekonomii społecznej</w:t>
            </w:r>
            <w:r w:rsidR="002D6DAE" w:rsidRPr="00C27D12">
              <w:rPr>
                <w:i/>
                <w:iCs/>
                <w:noProof/>
                <w:webHidden/>
              </w:rPr>
              <w:tab/>
            </w:r>
            <w:r w:rsidR="002D6DAE" w:rsidRPr="00C27D12">
              <w:rPr>
                <w:i/>
                <w:iCs/>
                <w:noProof/>
                <w:webHidden/>
              </w:rPr>
              <w:fldChar w:fldCharType="begin"/>
            </w:r>
            <w:r w:rsidR="002D6DAE" w:rsidRPr="00C27D12">
              <w:rPr>
                <w:i/>
                <w:iCs/>
                <w:noProof/>
                <w:webHidden/>
              </w:rPr>
              <w:instrText xml:space="preserve"> PAGEREF _Toc32604332 \h </w:instrText>
            </w:r>
            <w:r w:rsidR="002D6DAE" w:rsidRPr="00C27D12">
              <w:rPr>
                <w:i/>
                <w:iCs/>
                <w:noProof/>
                <w:webHidden/>
              </w:rPr>
            </w:r>
            <w:r w:rsidR="002D6DAE" w:rsidRPr="00C27D12">
              <w:rPr>
                <w:i/>
                <w:iCs/>
                <w:noProof/>
                <w:webHidden/>
              </w:rPr>
              <w:fldChar w:fldCharType="separate"/>
            </w:r>
            <w:r w:rsidR="00D07467">
              <w:rPr>
                <w:i/>
                <w:iCs/>
                <w:noProof/>
                <w:webHidden/>
              </w:rPr>
              <w:t>57</w:t>
            </w:r>
            <w:r w:rsidR="002D6DAE" w:rsidRPr="00C27D12">
              <w:rPr>
                <w:i/>
                <w:iCs/>
                <w:noProof/>
                <w:webHidden/>
              </w:rPr>
              <w:fldChar w:fldCharType="end"/>
            </w:r>
          </w:hyperlink>
        </w:p>
        <w:p w14:paraId="0DBAC850" w14:textId="623042AC" w:rsidR="002D6DAE" w:rsidRPr="00C27D12" w:rsidRDefault="00C27D12">
          <w:pPr>
            <w:pStyle w:val="Spistreci2"/>
            <w:rPr>
              <w:rFonts w:asciiTheme="minorHAnsi" w:eastAsiaTheme="minorEastAsia" w:hAnsiTheme="minorHAnsi" w:cstheme="minorBidi"/>
              <w:i/>
              <w:iCs/>
              <w:noProof/>
              <w:sz w:val="22"/>
              <w:szCs w:val="22"/>
            </w:rPr>
          </w:pPr>
          <w:r w:rsidRPr="00C27D12">
            <w:rPr>
              <w:i/>
              <w:iCs/>
              <w:noProof/>
            </w:rPr>
            <w:t xml:space="preserve">  </w:t>
          </w:r>
          <w:hyperlink w:anchor="_Toc32604333" w:history="1">
            <w:r w:rsidR="002D6DAE" w:rsidRPr="00C27D12">
              <w:rPr>
                <w:rStyle w:val="Hipercze"/>
                <w:i/>
                <w:iCs/>
                <w:noProof/>
              </w:rPr>
              <w:t>2.2</w:t>
            </w:r>
            <w:r w:rsidR="002D6DAE" w:rsidRPr="00C27D12">
              <w:rPr>
                <w:rFonts w:asciiTheme="minorHAnsi" w:eastAsiaTheme="minorEastAsia" w:hAnsiTheme="minorHAnsi" w:cstheme="minorBidi"/>
                <w:i/>
                <w:iCs/>
                <w:noProof/>
                <w:sz w:val="22"/>
                <w:szCs w:val="22"/>
              </w:rPr>
              <w:tab/>
              <w:t xml:space="preserve">.  </w:t>
            </w:r>
            <w:r w:rsidR="002D6DAE" w:rsidRPr="00C27D12">
              <w:rPr>
                <w:rStyle w:val="Hipercze"/>
                <w:i/>
                <w:iCs/>
                <w:noProof/>
              </w:rPr>
              <w:t>Współpraca jednostek samorządu terytorialnego z PES</w:t>
            </w:r>
            <w:r w:rsidR="002D6DAE" w:rsidRPr="00C27D12">
              <w:rPr>
                <w:i/>
                <w:iCs/>
                <w:noProof/>
                <w:webHidden/>
              </w:rPr>
              <w:tab/>
            </w:r>
            <w:r w:rsidR="002D6DAE" w:rsidRPr="00C27D12">
              <w:rPr>
                <w:i/>
                <w:iCs/>
                <w:noProof/>
                <w:webHidden/>
              </w:rPr>
              <w:fldChar w:fldCharType="begin"/>
            </w:r>
            <w:r w:rsidR="002D6DAE" w:rsidRPr="00C27D12">
              <w:rPr>
                <w:i/>
                <w:iCs/>
                <w:noProof/>
                <w:webHidden/>
              </w:rPr>
              <w:instrText xml:space="preserve"> PAGEREF _Toc32604333 \h </w:instrText>
            </w:r>
            <w:r w:rsidR="002D6DAE" w:rsidRPr="00C27D12">
              <w:rPr>
                <w:i/>
                <w:iCs/>
                <w:noProof/>
                <w:webHidden/>
              </w:rPr>
            </w:r>
            <w:r w:rsidR="002D6DAE" w:rsidRPr="00C27D12">
              <w:rPr>
                <w:i/>
                <w:iCs/>
                <w:noProof/>
                <w:webHidden/>
              </w:rPr>
              <w:fldChar w:fldCharType="separate"/>
            </w:r>
            <w:r w:rsidR="00D07467">
              <w:rPr>
                <w:i/>
                <w:iCs/>
                <w:noProof/>
                <w:webHidden/>
              </w:rPr>
              <w:t>77</w:t>
            </w:r>
            <w:r w:rsidR="002D6DAE" w:rsidRPr="00C27D12">
              <w:rPr>
                <w:i/>
                <w:iCs/>
                <w:noProof/>
                <w:webHidden/>
              </w:rPr>
              <w:fldChar w:fldCharType="end"/>
            </w:r>
          </w:hyperlink>
        </w:p>
        <w:p w14:paraId="51A36D5E" w14:textId="1F40F487" w:rsidR="002D6DAE" w:rsidRPr="00C27D12" w:rsidRDefault="00B71B7E">
          <w:pPr>
            <w:pStyle w:val="Spistreci2"/>
            <w:rPr>
              <w:rFonts w:asciiTheme="minorHAnsi" w:eastAsiaTheme="minorEastAsia" w:hAnsiTheme="minorHAnsi" w:cstheme="minorBidi"/>
              <w:i/>
              <w:iCs/>
              <w:noProof/>
              <w:sz w:val="22"/>
              <w:szCs w:val="22"/>
            </w:rPr>
          </w:pPr>
          <w:hyperlink w:anchor="_Toc32604334" w:history="1">
            <w:r w:rsidR="00C27D12" w:rsidRPr="00C27D12">
              <w:rPr>
                <w:rStyle w:val="Hipercze"/>
                <w:i/>
                <w:iCs/>
                <w:noProof/>
              </w:rPr>
              <w:t xml:space="preserve">  </w:t>
            </w:r>
            <w:r w:rsidR="002D6DAE" w:rsidRPr="00C27D12">
              <w:rPr>
                <w:rStyle w:val="Hipercze"/>
                <w:i/>
                <w:iCs/>
                <w:noProof/>
              </w:rPr>
              <w:t>2.3</w:t>
            </w:r>
            <w:r w:rsidR="002D6DAE" w:rsidRPr="00C27D12">
              <w:rPr>
                <w:rFonts w:asciiTheme="minorHAnsi" w:eastAsiaTheme="minorEastAsia" w:hAnsiTheme="minorHAnsi" w:cstheme="minorBidi"/>
                <w:i/>
                <w:iCs/>
                <w:noProof/>
                <w:sz w:val="22"/>
                <w:szCs w:val="22"/>
              </w:rPr>
              <w:tab/>
              <w:t xml:space="preserve">.  </w:t>
            </w:r>
            <w:r w:rsidR="002D6DAE" w:rsidRPr="00C27D12">
              <w:rPr>
                <w:rStyle w:val="Hipercze"/>
                <w:rFonts w:eastAsia="Calibri"/>
                <w:i/>
                <w:iCs/>
                <w:noProof/>
              </w:rPr>
              <w:t xml:space="preserve">System wsparcia ES - </w:t>
            </w:r>
            <w:r w:rsidR="002D6DAE" w:rsidRPr="00C27D12">
              <w:rPr>
                <w:rStyle w:val="Hipercze"/>
                <w:i/>
                <w:iCs/>
                <w:noProof/>
              </w:rPr>
              <w:t>Ośrodki Wsparcia Ekonomii Społecznej</w:t>
            </w:r>
            <w:r w:rsidR="002D6DAE" w:rsidRPr="00C27D12">
              <w:rPr>
                <w:i/>
                <w:iCs/>
                <w:noProof/>
                <w:webHidden/>
              </w:rPr>
              <w:tab/>
            </w:r>
            <w:r w:rsidR="002D6DAE" w:rsidRPr="00C27D12">
              <w:rPr>
                <w:i/>
                <w:iCs/>
                <w:noProof/>
                <w:webHidden/>
              </w:rPr>
              <w:fldChar w:fldCharType="begin"/>
            </w:r>
            <w:r w:rsidR="002D6DAE" w:rsidRPr="00C27D12">
              <w:rPr>
                <w:i/>
                <w:iCs/>
                <w:noProof/>
                <w:webHidden/>
              </w:rPr>
              <w:instrText xml:space="preserve"> PAGEREF _Toc32604334 \h </w:instrText>
            </w:r>
            <w:r w:rsidR="002D6DAE" w:rsidRPr="00C27D12">
              <w:rPr>
                <w:i/>
                <w:iCs/>
                <w:noProof/>
                <w:webHidden/>
              </w:rPr>
            </w:r>
            <w:r w:rsidR="002D6DAE" w:rsidRPr="00C27D12">
              <w:rPr>
                <w:i/>
                <w:iCs/>
                <w:noProof/>
                <w:webHidden/>
              </w:rPr>
              <w:fldChar w:fldCharType="separate"/>
            </w:r>
            <w:r w:rsidR="00D07467">
              <w:rPr>
                <w:i/>
                <w:iCs/>
                <w:noProof/>
                <w:webHidden/>
              </w:rPr>
              <w:t>81</w:t>
            </w:r>
            <w:r w:rsidR="002D6DAE" w:rsidRPr="00C27D12">
              <w:rPr>
                <w:i/>
                <w:iCs/>
                <w:noProof/>
                <w:webHidden/>
              </w:rPr>
              <w:fldChar w:fldCharType="end"/>
            </w:r>
          </w:hyperlink>
        </w:p>
        <w:p w14:paraId="05A793DB" w14:textId="77777777" w:rsidR="00A67823" w:rsidRDefault="00A67823">
          <w:r>
            <w:rPr>
              <w:b/>
              <w:bCs/>
            </w:rPr>
            <w:fldChar w:fldCharType="end"/>
          </w:r>
        </w:p>
      </w:sdtContent>
    </w:sdt>
    <w:p w14:paraId="08DFF0D5" w14:textId="77777777" w:rsidR="00A67823" w:rsidRDefault="00A67823">
      <w:pPr>
        <w:spacing w:after="200" w:line="276" w:lineRule="auto"/>
      </w:pPr>
      <w:r>
        <w:br w:type="page"/>
      </w:r>
    </w:p>
    <w:p w14:paraId="1226DEAB" w14:textId="77777777" w:rsidR="00FE7FCD" w:rsidRDefault="00FE7FCD" w:rsidP="00477285">
      <w:pPr>
        <w:pStyle w:val="Nagwek1"/>
        <w:numPr>
          <w:ilvl w:val="0"/>
          <w:numId w:val="6"/>
        </w:numPr>
        <w:ind w:left="284" w:hanging="284"/>
        <w:rPr>
          <w:rFonts w:eastAsia="Calibri"/>
        </w:rPr>
      </w:pPr>
      <w:bookmarkStart w:id="1" w:name="_Toc32604317"/>
      <w:r w:rsidRPr="008A0D04">
        <w:rPr>
          <w:rFonts w:eastAsia="Calibri"/>
        </w:rPr>
        <w:lastRenderedPageBreak/>
        <w:t>Wstęp</w:t>
      </w:r>
      <w:bookmarkEnd w:id="1"/>
    </w:p>
    <w:p w14:paraId="73D2CF26" w14:textId="77777777" w:rsidR="008F3787" w:rsidRPr="008F3787" w:rsidRDefault="008F3787" w:rsidP="00A67823">
      <w:pPr>
        <w:rPr>
          <w:rFonts w:eastAsia="Calibri"/>
          <w:sz w:val="18"/>
          <w:lang w:eastAsia="en-US"/>
        </w:rPr>
      </w:pPr>
    </w:p>
    <w:p w14:paraId="3D72ECC1" w14:textId="1A557DC9" w:rsidR="005661CD" w:rsidRPr="001C1043" w:rsidRDefault="00921813" w:rsidP="001C1043">
      <w:pPr>
        <w:spacing w:line="276" w:lineRule="auto"/>
        <w:ind w:firstLine="708"/>
        <w:jc w:val="both"/>
      </w:pPr>
      <w:r w:rsidRPr="003D2F4D">
        <w:rPr>
          <w:b/>
          <w:i/>
        </w:rPr>
        <w:t>Wieloletni Program</w:t>
      </w:r>
      <w:r w:rsidR="00BF2725" w:rsidRPr="003D2F4D">
        <w:rPr>
          <w:b/>
          <w:i/>
        </w:rPr>
        <w:t xml:space="preserve"> Rozwoju Ekonomii Społecznej </w:t>
      </w:r>
      <w:r w:rsidRPr="003D2F4D">
        <w:rPr>
          <w:b/>
          <w:i/>
        </w:rPr>
        <w:t>w województwie podlaskim</w:t>
      </w:r>
      <w:r w:rsidR="00A67823">
        <w:rPr>
          <w:b/>
          <w:i/>
        </w:rPr>
        <w:t xml:space="preserve"> </w:t>
      </w:r>
      <w:r w:rsidRPr="003D2F4D">
        <w:rPr>
          <w:b/>
          <w:i/>
        </w:rPr>
        <w:t xml:space="preserve">do </w:t>
      </w:r>
      <w:r w:rsidRPr="001B7349">
        <w:rPr>
          <w:b/>
          <w:i/>
        </w:rPr>
        <w:t>roku 202</w:t>
      </w:r>
      <w:r w:rsidR="001B7349" w:rsidRPr="001B7349">
        <w:rPr>
          <w:b/>
          <w:i/>
        </w:rPr>
        <w:t>7</w:t>
      </w:r>
      <w:r w:rsidR="003D2F4D" w:rsidRPr="001B7349">
        <w:rPr>
          <w:b/>
          <w:i/>
        </w:rPr>
        <w:t>. Ekonomia</w:t>
      </w:r>
      <w:r w:rsidR="003D2F4D" w:rsidRPr="003D2F4D">
        <w:rPr>
          <w:b/>
          <w:i/>
        </w:rPr>
        <w:t xml:space="preserve"> Solidarności Społecznej</w:t>
      </w:r>
      <w:r w:rsidR="003D2F4D">
        <w:rPr>
          <w:b/>
        </w:rPr>
        <w:t xml:space="preserve"> </w:t>
      </w:r>
      <w:r w:rsidR="005661CD" w:rsidRPr="005661CD">
        <w:t xml:space="preserve">to dokument strategiczny, który </w:t>
      </w:r>
      <w:r w:rsidR="005661CD">
        <w:t xml:space="preserve">diagnozuje problemy oraz </w:t>
      </w:r>
      <w:r w:rsidR="005661CD" w:rsidRPr="005661CD">
        <w:t xml:space="preserve">wyznacza podstawowe kierunki działań w </w:t>
      </w:r>
      <w:r w:rsidR="005661CD">
        <w:t>województwie podlaskim</w:t>
      </w:r>
      <w:r w:rsidR="00996F7F">
        <w:t>,</w:t>
      </w:r>
      <w:r w:rsidR="005661CD" w:rsidRPr="005661CD">
        <w:t xml:space="preserve"> mające na celu rozwój i upowszechnianie ekonomii społecznej. </w:t>
      </w:r>
      <w:r w:rsidR="00F041E1">
        <w:t>Dotychczas obowiązujący</w:t>
      </w:r>
      <w:r w:rsidR="00F67B98">
        <w:t xml:space="preserve"> </w:t>
      </w:r>
      <w:r w:rsidR="00F041E1" w:rsidRPr="00977543">
        <w:rPr>
          <w:i/>
        </w:rPr>
        <w:t>Wieloletni Program Rozwoju Ekonomii Społecznej w województwie podlaskim</w:t>
      </w:r>
      <w:r w:rsidR="00F67B98" w:rsidRPr="00977543">
        <w:rPr>
          <w:i/>
        </w:rPr>
        <w:t xml:space="preserve"> na lata 2013</w:t>
      </w:r>
      <w:r w:rsidR="00F041E1" w:rsidRPr="00977543">
        <w:rPr>
          <w:i/>
        </w:rPr>
        <w:t>-2020</w:t>
      </w:r>
      <w:r w:rsidR="00F67B98">
        <w:t xml:space="preserve"> wymagał uaktualnienia. </w:t>
      </w:r>
      <w:r w:rsidR="003D1686" w:rsidRPr="003D1686">
        <w:t>W związku ze zmianą sytuacji społeczno</w:t>
      </w:r>
      <w:r w:rsidR="00996F7F">
        <w:t>-</w:t>
      </w:r>
      <w:r w:rsidR="003D1686" w:rsidRPr="003D1686">
        <w:t>gospodarczej</w:t>
      </w:r>
      <w:r w:rsidR="003D1686">
        <w:t xml:space="preserve"> </w:t>
      </w:r>
      <w:r w:rsidR="00C27D12">
        <w:t>należało zaktualizować</w:t>
      </w:r>
      <w:r w:rsidR="00977543">
        <w:t xml:space="preserve"> diagnoz</w:t>
      </w:r>
      <w:r w:rsidR="00C27D12">
        <w:t>ę</w:t>
      </w:r>
      <w:r w:rsidR="00977543">
        <w:t xml:space="preserve"> obszaru ekonomii społecznej oraz zweryfikowa</w:t>
      </w:r>
      <w:r w:rsidR="00C27D12">
        <w:t>ć</w:t>
      </w:r>
      <w:r w:rsidR="00977543">
        <w:t xml:space="preserve"> cel</w:t>
      </w:r>
      <w:r w:rsidR="00C27D12">
        <w:t>e</w:t>
      </w:r>
      <w:r w:rsidR="00977543">
        <w:t xml:space="preserve"> </w:t>
      </w:r>
      <w:r w:rsidR="007938C8">
        <w:t>i </w:t>
      </w:r>
      <w:r w:rsidR="00977543">
        <w:t>kierunk</w:t>
      </w:r>
      <w:r w:rsidR="00C27D12">
        <w:t>i</w:t>
      </w:r>
      <w:r w:rsidR="00925B6F">
        <w:t xml:space="preserve"> </w:t>
      </w:r>
      <w:r w:rsidR="00977543">
        <w:t xml:space="preserve">podejmowanych interwencji. </w:t>
      </w:r>
      <w:r w:rsidR="00E44C7A">
        <w:t>Aktualizacja w głównej mierze ma na celu dostosowanie zapisów</w:t>
      </w:r>
      <w:r w:rsidR="005E3213">
        <w:t xml:space="preserve"> WPRES </w:t>
      </w:r>
      <w:r w:rsidR="00E44C7A">
        <w:t>do główn</w:t>
      </w:r>
      <w:r w:rsidR="001C1043">
        <w:t>ych dokumentów strategicznych i </w:t>
      </w:r>
      <w:r w:rsidR="00E44C7A">
        <w:t xml:space="preserve">programowych kraju </w:t>
      </w:r>
      <w:r w:rsidR="00713673">
        <w:t>oraz</w:t>
      </w:r>
      <w:r w:rsidR="00E44C7A">
        <w:t xml:space="preserve"> regionu</w:t>
      </w:r>
      <w:r w:rsidR="00713673">
        <w:t>,</w:t>
      </w:r>
      <w:r w:rsidR="00E44C7A">
        <w:t xml:space="preserve"> </w:t>
      </w:r>
      <w:r w:rsidR="005E3213">
        <w:t xml:space="preserve">wyznaczających zakres i ramy funkcjonowania ekonomii </w:t>
      </w:r>
      <w:r w:rsidR="005E3213" w:rsidRPr="001C1043">
        <w:t>społecznej w</w:t>
      </w:r>
      <w:r w:rsidR="003854A1" w:rsidRPr="001C1043">
        <w:t> </w:t>
      </w:r>
      <w:r w:rsidR="005E3213" w:rsidRPr="001C1043">
        <w:t xml:space="preserve">przyszłych latach. </w:t>
      </w:r>
    </w:p>
    <w:p w14:paraId="7CF178A8" w14:textId="77777777" w:rsidR="001C1043" w:rsidRPr="00D265ED" w:rsidRDefault="001C1043" w:rsidP="002C6BF2">
      <w:pPr>
        <w:spacing w:line="276" w:lineRule="auto"/>
        <w:ind w:firstLine="708"/>
        <w:jc w:val="both"/>
      </w:pPr>
      <w:r w:rsidRPr="001C1043">
        <w:t>WPRES</w:t>
      </w:r>
      <w:r w:rsidR="008445A9" w:rsidRPr="001C1043">
        <w:t xml:space="preserve"> jest programem wojewódzkim w zakresie rozwoju ekonomii społecznej. Dokument diagnozuje także kondycję ekonomii społecznej w regionie oraz wskazuje ścieżki jej rozwoju. </w:t>
      </w:r>
      <w:r w:rsidRPr="001C1043">
        <w:t xml:space="preserve">Ponadto </w:t>
      </w:r>
      <w:r w:rsidR="008445A9" w:rsidRPr="001C1043">
        <w:t>wyraźnie określa istotną rolę ekonomii społecznej w regionie jako narzędzia, które two</w:t>
      </w:r>
      <w:r w:rsidR="002C6BF2">
        <w:t xml:space="preserve">rzy aktywną politykę </w:t>
      </w:r>
      <w:r w:rsidR="002C6BF2" w:rsidRPr="00D265ED">
        <w:t xml:space="preserve">społeczną. </w:t>
      </w:r>
      <w:r w:rsidRPr="00D265ED">
        <w:t>Program</w:t>
      </w:r>
      <w:r w:rsidR="008445A9" w:rsidRPr="00D265ED">
        <w:t xml:space="preserve"> po zmi</w:t>
      </w:r>
      <w:r w:rsidR="00916A01">
        <w:t>anach obowiązywać będzie do 2027</w:t>
      </w:r>
      <w:r w:rsidR="008445A9" w:rsidRPr="00D265ED">
        <w:t xml:space="preserve"> r.</w:t>
      </w:r>
    </w:p>
    <w:p w14:paraId="56AECF59" w14:textId="77777777" w:rsidR="008445A9" w:rsidRPr="00D265ED" w:rsidRDefault="002C6BF2" w:rsidP="00285EB6">
      <w:pPr>
        <w:spacing w:line="276" w:lineRule="auto"/>
        <w:ind w:firstLine="708"/>
        <w:jc w:val="both"/>
      </w:pPr>
      <w:r w:rsidRPr="00D265ED">
        <w:t>WPRES uzupełniony został</w:t>
      </w:r>
      <w:r w:rsidR="008445A9" w:rsidRPr="00D265ED">
        <w:t xml:space="preserve"> o </w:t>
      </w:r>
      <w:r w:rsidRPr="00D265ED">
        <w:t xml:space="preserve">nową </w:t>
      </w:r>
      <w:r w:rsidR="008445A9" w:rsidRPr="00D265ED">
        <w:t>definicję ekonomii solidarnej. To ważne</w:t>
      </w:r>
      <w:r w:rsidR="00713673">
        <w:t>,</w:t>
      </w:r>
      <w:r w:rsidR="008445A9" w:rsidRPr="00D265ED">
        <w:t xml:space="preserve"> ponieważ dotyczy ona kluczowych zagadnień z perspektywy polityki publicznej w obszarze ekonomii społecznej, jakim</w:t>
      </w:r>
      <w:r w:rsidR="00713673">
        <w:t>i</w:t>
      </w:r>
      <w:r w:rsidR="008445A9" w:rsidRPr="00D265ED">
        <w:t xml:space="preserve"> są reintegracja społeczna i zawodowa osób zagrożonych wykluczeniem społecznym oraz tworzenie dla nich miejsc pracy wysokiej jako</w:t>
      </w:r>
      <w:r w:rsidR="00916A01">
        <w:t>ści w </w:t>
      </w:r>
      <w:r w:rsidR="008445A9" w:rsidRPr="00D265ED">
        <w:t xml:space="preserve">podmiotach ekonomii społecznej. W tej grupie mieszczą się </w:t>
      </w:r>
      <w:r w:rsidR="00D219B7">
        <w:t>m.in.</w:t>
      </w:r>
      <w:r w:rsidR="008445A9" w:rsidRPr="00D265ED">
        <w:t xml:space="preserve"> długotrwale bezrobotni, niepełnosprawni, seniorzy czy też osoby opuszczające pieczę zastępczą. W programie mocno zaakcentowano wpisanie nowych instrumentów i podmiotów w dotychczasowy system wsparcia osób, które z różnych przyczyn znalazły się w trudnej sytuacji życiowej. </w:t>
      </w:r>
    </w:p>
    <w:p w14:paraId="0B556F2A" w14:textId="77777777" w:rsidR="00BB48CA" w:rsidRDefault="00BB48CA" w:rsidP="00BB48CA">
      <w:pPr>
        <w:spacing w:line="276" w:lineRule="auto"/>
        <w:ind w:firstLine="708"/>
        <w:jc w:val="both"/>
      </w:pPr>
      <w:r>
        <w:t>Sektor</w:t>
      </w:r>
      <w:r w:rsidR="00B25117" w:rsidRPr="00EB1A11">
        <w:t xml:space="preserve"> ekonomii społecznej </w:t>
      </w:r>
      <w:r>
        <w:t>to ważny element</w:t>
      </w:r>
      <w:r w:rsidR="00B25117" w:rsidRPr="00EB1A11">
        <w:t xml:space="preserve"> regionalnej polityki w zakresie zatrudnienia i integracji społecznej</w:t>
      </w:r>
      <w:r w:rsidR="00B25117" w:rsidRPr="00EB1A11">
        <w:rPr>
          <w:rStyle w:val="Pogrubienie"/>
          <w:rFonts w:eastAsiaTheme="majorEastAsia"/>
        </w:rPr>
        <w:t>.</w:t>
      </w:r>
      <w:r w:rsidR="00B25117" w:rsidRPr="00EB1A11">
        <w:t xml:space="preserve"> </w:t>
      </w:r>
    </w:p>
    <w:p w14:paraId="67964BF6" w14:textId="77777777" w:rsidR="001951F2" w:rsidRDefault="001951F2" w:rsidP="00BB48CA">
      <w:pPr>
        <w:spacing w:line="276" w:lineRule="auto"/>
        <w:ind w:firstLine="708"/>
        <w:jc w:val="both"/>
      </w:pPr>
    </w:p>
    <w:p w14:paraId="2D5DB774" w14:textId="3E7AD17D" w:rsidR="00C17D0E" w:rsidRDefault="00C27D12" w:rsidP="00E64ACD">
      <w:pPr>
        <w:shd w:val="clear" w:color="auto" w:fill="F2F2F2" w:themeFill="background1" w:themeFillShade="F2"/>
        <w:spacing w:line="276" w:lineRule="auto"/>
        <w:jc w:val="both"/>
        <w:rPr>
          <w:bCs/>
        </w:rPr>
      </w:pPr>
      <w:r w:rsidRPr="00C27D12">
        <w:rPr>
          <w:b/>
        </w:rPr>
        <w:t>Ekonomia społeczna</w:t>
      </w:r>
      <w:r w:rsidRPr="00C27D12">
        <w:rPr>
          <w:bCs/>
        </w:rPr>
        <w:t xml:space="preserve"> – to sfera aktywności obywatelskiej i społecznej, która przez</w:t>
      </w:r>
      <w:r w:rsidR="00E64ACD">
        <w:rPr>
          <w:bCs/>
        </w:rPr>
        <w:t> </w:t>
      </w:r>
      <w:r w:rsidRPr="00C27D12">
        <w:rPr>
          <w:bCs/>
        </w:rPr>
        <w:t>działalność gospodarczą i działalność pożytku publicznego służy: integracji zawodowej i społecznej osób zagrożonych marginalizacją społeczną, tworzeniu miejsc pracy, świadczeniu usług społecznych użyteczności publicznej (na rzecz interesu ogólnego) oraz rozwojowi lokalnemu</w:t>
      </w:r>
      <w:r w:rsidR="000F691E">
        <w:rPr>
          <w:rStyle w:val="Odwoanieprzypisudolnego"/>
          <w:bCs/>
        </w:rPr>
        <w:footnoteReference w:id="1"/>
      </w:r>
      <w:r w:rsidRPr="00C27D12">
        <w:rPr>
          <w:bCs/>
        </w:rPr>
        <w:t>.</w:t>
      </w:r>
    </w:p>
    <w:p w14:paraId="48B19504" w14:textId="77777777" w:rsidR="0088451B" w:rsidRPr="00E64ACD" w:rsidRDefault="0088451B" w:rsidP="0088451B">
      <w:pPr>
        <w:spacing w:line="276" w:lineRule="auto"/>
        <w:ind w:firstLine="708"/>
        <w:jc w:val="both"/>
        <w:rPr>
          <w:bCs/>
          <w:sz w:val="12"/>
          <w:szCs w:val="12"/>
        </w:rPr>
      </w:pPr>
    </w:p>
    <w:p w14:paraId="75BE2955" w14:textId="5AC5FEAD" w:rsidR="00E64ACD" w:rsidRDefault="0088451B" w:rsidP="00E64ACD">
      <w:pPr>
        <w:jc w:val="both"/>
        <w:rPr>
          <w:bCs/>
        </w:rPr>
      </w:pPr>
      <w:r w:rsidRPr="00E64ACD">
        <w:rPr>
          <w:bCs/>
        </w:rPr>
        <w:t xml:space="preserve">Obszar wskazany definicją ekonomii społecznej obejmuje w szczególności: </w:t>
      </w:r>
    </w:p>
    <w:p w14:paraId="347AC0D3" w14:textId="77777777" w:rsidR="00E64ACD" w:rsidRPr="00E64ACD" w:rsidRDefault="00E64ACD" w:rsidP="00E64ACD">
      <w:pPr>
        <w:jc w:val="both"/>
        <w:rPr>
          <w:bCs/>
          <w:sz w:val="14"/>
          <w:szCs w:val="14"/>
        </w:rPr>
      </w:pPr>
    </w:p>
    <w:p w14:paraId="6CE3624B" w14:textId="77777777" w:rsidR="00E64ACD" w:rsidRPr="00E64ACD" w:rsidRDefault="0088451B" w:rsidP="00477285">
      <w:pPr>
        <w:pStyle w:val="Akapitzlist"/>
        <w:numPr>
          <w:ilvl w:val="0"/>
          <w:numId w:val="26"/>
        </w:numPr>
        <w:jc w:val="both"/>
        <w:rPr>
          <w:rFonts w:ascii="Times New Roman" w:hAnsi="Times New Roman" w:cs="Times New Roman"/>
          <w:bCs/>
          <w:sz w:val="24"/>
          <w:szCs w:val="24"/>
        </w:rPr>
      </w:pPr>
      <w:r w:rsidRPr="00E64ACD">
        <w:rPr>
          <w:rFonts w:ascii="Times New Roman" w:hAnsi="Times New Roman" w:cs="Times New Roman"/>
          <w:bCs/>
          <w:sz w:val="24"/>
          <w:szCs w:val="24"/>
        </w:rPr>
        <w:t xml:space="preserve">organizacje pozarządowe oraz podmioty, o których mowa w art. 3 ust. 3 ustawy z dnia 24 kwietnia 2003 r. o działalności pożytku publicznego i o wolontariacie; </w:t>
      </w:r>
    </w:p>
    <w:p w14:paraId="10FE9A2A" w14:textId="165F645E" w:rsidR="00E64ACD" w:rsidRPr="00E64ACD" w:rsidRDefault="0088451B" w:rsidP="00477285">
      <w:pPr>
        <w:pStyle w:val="Akapitzlist"/>
        <w:numPr>
          <w:ilvl w:val="0"/>
          <w:numId w:val="26"/>
        </w:numPr>
        <w:jc w:val="both"/>
        <w:rPr>
          <w:rFonts w:ascii="Times New Roman" w:hAnsi="Times New Roman" w:cs="Times New Roman"/>
          <w:bCs/>
          <w:sz w:val="24"/>
          <w:szCs w:val="24"/>
        </w:rPr>
      </w:pPr>
      <w:r w:rsidRPr="00E64ACD">
        <w:rPr>
          <w:rFonts w:ascii="Times New Roman" w:hAnsi="Times New Roman" w:cs="Times New Roman"/>
          <w:bCs/>
          <w:sz w:val="24"/>
          <w:szCs w:val="24"/>
        </w:rPr>
        <w:t>koła gospodyń wiejskich</w:t>
      </w:r>
      <w:r w:rsidR="00E64ACD">
        <w:rPr>
          <w:rStyle w:val="Odwoanieprzypisudolnego"/>
          <w:rFonts w:ascii="Times New Roman" w:hAnsi="Times New Roman" w:cs="Times New Roman"/>
          <w:bCs/>
          <w:sz w:val="24"/>
          <w:szCs w:val="24"/>
        </w:rPr>
        <w:footnoteReference w:id="2"/>
      </w:r>
      <w:r w:rsidR="00E64ACD">
        <w:rPr>
          <w:rFonts w:ascii="Times New Roman" w:hAnsi="Times New Roman" w:cs="Times New Roman"/>
          <w:bCs/>
          <w:sz w:val="24"/>
          <w:szCs w:val="24"/>
        </w:rPr>
        <w:t>;</w:t>
      </w:r>
    </w:p>
    <w:p w14:paraId="7878ECAC" w14:textId="649A3573" w:rsidR="00E64ACD" w:rsidRPr="00E64ACD" w:rsidRDefault="0088451B" w:rsidP="00477285">
      <w:pPr>
        <w:pStyle w:val="Akapitzlist"/>
        <w:numPr>
          <w:ilvl w:val="0"/>
          <w:numId w:val="26"/>
        </w:numPr>
        <w:jc w:val="both"/>
        <w:rPr>
          <w:rFonts w:ascii="Times New Roman" w:hAnsi="Times New Roman" w:cs="Times New Roman"/>
          <w:bCs/>
          <w:sz w:val="24"/>
          <w:szCs w:val="24"/>
        </w:rPr>
      </w:pPr>
      <w:r w:rsidRPr="00E64ACD">
        <w:rPr>
          <w:rFonts w:ascii="Times New Roman" w:hAnsi="Times New Roman" w:cs="Times New Roman"/>
          <w:bCs/>
          <w:sz w:val="24"/>
          <w:szCs w:val="24"/>
        </w:rPr>
        <w:t>spółdzielnie pracy</w:t>
      </w:r>
      <w:r w:rsidR="00E64ACD">
        <w:rPr>
          <w:rFonts w:ascii="Times New Roman" w:hAnsi="Times New Roman" w:cs="Times New Roman"/>
          <w:bCs/>
          <w:sz w:val="24"/>
          <w:szCs w:val="24"/>
        </w:rPr>
        <w:t>;</w:t>
      </w:r>
    </w:p>
    <w:p w14:paraId="7F53B687" w14:textId="00C4DD61" w:rsidR="00C17D0E" w:rsidRPr="00E64ACD" w:rsidRDefault="0088451B" w:rsidP="00477285">
      <w:pPr>
        <w:pStyle w:val="Akapitzlist"/>
        <w:numPr>
          <w:ilvl w:val="0"/>
          <w:numId w:val="26"/>
        </w:numPr>
        <w:jc w:val="both"/>
        <w:rPr>
          <w:rFonts w:ascii="Times New Roman" w:hAnsi="Times New Roman" w:cs="Times New Roman"/>
          <w:bCs/>
          <w:sz w:val="24"/>
          <w:szCs w:val="24"/>
        </w:rPr>
      </w:pPr>
      <w:r w:rsidRPr="00E64ACD">
        <w:rPr>
          <w:rFonts w:ascii="Times New Roman" w:hAnsi="Times New Roman" w:cs="Times New Roman"/>
          <w:bCs/>
          <w:sz w:val="24"/>
          <w:szCs w:val="24"/>
        </w:rPr>
        <w:lastRenderedPageBreak/>
        <w:t>podmioty ekonomii solidarnej</w:t>
      </w:r>
      <w:r w:rsidR="00E64ACD">
        <w:rPr>
          <w:rFonts w:ascii="Times New Roman" w:hAnsi="Times New Roman" w:cs="Times New Roman"/>
          <w:bCs/>
          <w:sz w:val="24"/>
          <w:szCs w:val="24"/>
        </w:rPr>
        <w:t>.</w:t>
      </w:r>
      <w:r w:rsidR="00E64ACD">
        <w:rPr>
          <w:rStyle w:val="Odwoanieprzypisudolnego"/>
          <w:rFonts w:ascii="Times New Roman" w:hAnsi="Times New Roman" w:cs="Times New Roman"/>
          <w:bCs/>
          <w:sz w:val="24"/>
          <w:szCs w:val="24"/>
        </w:rPr>
        <w:footnoteReference w:id="3"/>
      </w:r>
    </w:p>
    <w:p w14:paraId="2E2329C3" w14:textId="77777777" w:rsidR="00B25117" w:rsidRDefault="00B25117" w:rsidP="00B25117">
      <w:pPr>
        <w:spacing w:line="276" w:lineRule="auto"/>
        <w:ind w:firstLine="708"/>
        <w:jc w:val="both"/>
      </w:pPr>
      <w:r w:rsidRPr="000640BF">
        <w:t>Istotnym novum</w:t>
      </w:r>
      <w:r>
        <w:t xml:space="preserve"> </w:t>
      </w:r>
      <w:r w:rsidRPr="000640BF">
        <w:t>Ekonomii Solidarności Społecznej jest wyodrębnienie wewnątrz ekonomii społecznej tej grupy po</w:t>
      </w:r>
      <w:r>
        <w:t xml:space="preserve">dmiotów, których podstawowym </w:t>
      </w:r>
      <w:r w:rsidRPr="000640BF">
        <w:t>celem jest reintegracja społeczna i zawodowa osób zagrożonych wykluczeniem społecznym. Pokazując zatem całe spektrum podmiotów ekonomii społecznej</w:t>
      </w:r>
      <w:r w:rsidR="00610050">
        <w:t xml:space="preserve">, </w:t>
      </w:r>
      <w:r w:rsidRPr="000640BF">
        <w:t>wskazuje się węższą grupę sektora, czyli podmioty realizujące</w:t>
      </w:r>
      <w:r>
        <w:t xml:space="preserve"> wyraźny </w:t>
      </w:r>
      <w:r w:rsidRPr="000640BF">
        <w:t>cel akt</w:t>
      </w:r>
      <w:r>
        <w:t xml:space="preserve">ywizacyjny i reintegracyjny </w:t>
      </w:r>
      <w:r w:rsidRPr="000640BF">
        <w:t>w ramach sektora</w:t>
      </w:r>
      <w:r>
        <w:t xml:space="preserve"> </w:t>
      </w:r>
      <w:r w:rsidRPr="000640BF">
        <w:t>ekonomii społecznej</w:t>
      </w:r>
      <w:r>
        <w:t>.</w:t>
      </w:r>
    </w:p>
    <w:p w14:paraId="1605F79B" w14:textId="77777777" w:rsidR="001951F2" w:rsidRPr="00E64ACD" w:rsidRDefault="001951F2" w:rsidP="00B25117">
      <w:pPr>
        <w:spacing w:line="276" w:lineRule="auto"/>
        <w:ind w:firstLine="708"/>
        <w:jc w:val="both"/>
        <w:rPr>
          <w:sz w:val="8"/>
          <w:szCs w:val="8"/>
        </w:rPr>
      </w:pPr>
    </w:p>
    <w:p w14:paraId="7DF8C002" w14:textId="77777777" w:rsidR="00B25117" w:rsidRPr="009939FA" w:rsidRDefault="00B25117" w:rsidP="00B25117">
      <w:pPr>
        <w:spacing w:line="276" w:lineRule="auto"/>
        <w:jc w:val="both"/>
        <w:rPr>
          <w:sz w:val="2"/>
        </w:rPr>
      </w:pPr>
    </w:p>
    <w:p w14:paraId="36E8B1CC" w14:textId="3F69C60E" w:rsidR="00B25117" w:rsidRPr="00E64ACD" w:rsidRDefault="00E64ACD" w:rsidP="00E64ACD">
      <w:pPr>
        <w:shd w:val="clear" w:color="auto" w:fill="F2F2F2" w:themeFill="background1" w:themeFillShade="F2"/>
        <w:spacing w:line="276" w:lineRule="auto"/>
        <w:jc w:val="both"/>
        <w:rPr>
          <w:bCs/>
        </w:rPr>
      </w:pPr>
      <w:r w:rsidRPr="00E64ACD">
        <w:rPr>
          <w:b/>
        </w:rPr>
        <w:t>Ekonomia solidarna</w:t>
      </w:r>
      <w:r w:rsidRPr="00E64ACD">
        <w:rPr>
          <w:bCs/>
        </w:rPr>
        <w:t xml:space="preserve"> – to część ekonomii społecznej, której podstawowym celem jest aktywizacja zawodowa i integracja społeczna, w tym reintegracja zawodowa i społeczna osób zagrożonych wykluczeniem społecznym, oraz rehabilitacja społeczna i zawodowa osób niepełnosprawnych.</w:t>
      </w:r>
    </w:p>
    <w:p w14:paraId="409C6363" w14:textId="77777777" w:rsidR="008C589A" w:rsidRDefault="008C589A" w:rsidP="00B25117">
      <w:pPr>
        <w:spacing w:line="276" w:lineRule="auto"/>
        <w:ind w:left="426" w:hanging="426"/>
        <w:jc w:val="center"/>
        <w:rPr>
          <w:bCs/>
        </w:rPr>
      </w:pPr>
    </w:p>
    <w:p w14:paraId="17F9AE63" w14:textId="77777777" w:rsidR="00B25117" w:rsidRDefault="00B25117" w:rsidP="00B25117">
      <w:pPr>
        <w:spacing w:line="276" w:lineRule="auto"/>
        <w:ind w:left="426" w:hanging="426"/>
        <w:jc w:val="center"/>
        <w:rPr>
          <w:bCs/>
        </w:rPr>
      </w:pPr>
      <w:r w:rsidRPr="00E34E3F">
        <w:rPr>
          <w:bCs/>
        </w:rPr>
        <w:t>EKONOMIA SPOŁECZNA I SOLIDARNA</w:t>
      </w:r>
    </w:p>
    <w:p w14:paraId="60A3C62F" w14:textId="77777777" w:rsidR="00B25117" w:rsidRPr="00E34E3F" w:rsidRDefault="00B25117" w:rsidP="00B25117">
      <w:pPr>
        <w:spacing w:line="276" w:lineRule="auto"/>
        <w:ind w:left="426" w:hanging="426"/>
        <w:jc w:val="center"/>
        <w:rPr>
          <w:bCs/>
        </w:rPr>
      </w:pPr>
      <w:r>
        <w:rPr>
          <w:bCs/>
          <w:noProof/>
        </w:rPr>
        <mc:AlternateContent>
          <mc:Choice Requires="wps">
            <w:drawing>
              <wp:anchor distT="0" distB="0" distL="114300" distR="114300" simplePos="0" relativeHeight="251629568" behindDoc="0" locked="0" layoutInCell="1" allowOverlap="1" wp14:anchorId="00EF8CDA" wp14:editId="6D326011">
                <wp:simplePos x="0" y="0"/>
                <wp:positionH relativeFrom="column">
                  <wp:posOffset>-52705</wp:posOffset>
                </wp:positionH>
                <wp:positionV relativeFrom="paragraph">
                  <wp:posOffset>57785</wp:posOffset>
                </wp:positionV>
                <wp:extent cx="5676900" cy="2257425"/>
                <wp:effectExtent l="0" t="0" r="19050" b="28575"/>
                <wp:wrapNone/>
                <wp:docPr id="1" name="Prostokąt 1"/>
                <wp:cNvGraphicFramePr/>
                <a:graphic xmlns:a="http://schemas.openxmlformats.org/drawingml/2006/main">
                  <a:graphicData uri="http://schemas.microsoft.com/office/word/2010/wordprocessingShape">
                    <wps:wsp>
                      <wps:cNvSpPr/>
                      <wps:spPr>
                        <a:xfrm>
                          <a:off x="0" y="0"/>
                          <a:ext cx="5676900" cy="22574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2EC180" id="Prostokąt 1" o:spid="_x0000_s1026" style="position:absolute;margin-left:-4.15pt;margin-top:4.55pt;width:447pt;height:177.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" filled="f" strokecolor="#385d8a" strokeweight="2pt"/>
            </w:pict>
          </mc:Fallback>
        </mc:AlternateContent>
      </w:r>
    </w:p>
    <w:p w14:paraId="05F6D816" w14:textId="77777777" w:rsidR="00B25117" w:rsidRDefault="00B25117" w:rsidP="00B25117">
      <w:pPr>
        <w:spacing w:line="276" w:lineRule="auto"/>
        <w:ind w:left="426" w:hanging="426"/>
        <w:jc w:val="center"/>
        <w:rPr>
          <w:bCs/>
        </w:rPr>
      </w:pPr>
      <w:r w:rsidRPr="00E34E3F">
        <w:rPr>
          <w:bCs/>
        </w:rPr>
        <w:t xml:space="preserve">EKONOMIA SPOŁECZNA </w:t>
      </w:r>
    </w:p>
    <w:p w14:paraId="69CC83C1" w14:textId="499F5B5D" w:rsidR="00B25117" w:rsidRDefault="00FD5738" w:rsidP="00B25117">
      <w:pPr>
        <w:spacing w:line="276" w:lineRule="auto"/>
        <w:ind w:left="426" w:hanging="426"/>
        <w:jc w:val="center"/>
        <w:rPr>
          <w:bCs/>
        </w:rPr>
      </w:pPr>
      <w:r>
        <w:rPr>
          <w:bCs/>
          <w:noProof/>
        </w:rPr>
        <mc:AlternateContent>
          <mc:Choice Requires="wps">
            <w:drawing>
              <wp:anchor distT="0" distB="0" distL="114300" distR="114300" simplePos="0" relativeHeight="251627520" behindDoc="0" locked="0" layoutInCell="1" allowOverlap="1" wp14:anchorId="04AF2E34" wp14:editId="2BE97173">
                <wp:simplePos x="0" y="0"/>
                <wp:positionH relativeFrom="column">
                  <wp:posOffset>3271520</wp:posOffset>
                </wp:positionH>
                <wp:positionV relativeFrom="paragraph">
                  <wp:posOffset>5715</wp:posOffset>
                </wp:positionV>
                <wp:extent cx="1895475" cy="1905000"/>
                <wp:effectExtent l="0" t="0" r="9525" b="0"/>
                <wp:wrapNone/>
                <wp:docPr id="79" name="Prostokąt 79"/>
                <wp:cNvGraphicFramePr/>
                <a:graphic xmlns:a="http://schemas.openxmlformats.org/drawingml/2006/main">
                  <a:graphicData uri="http://schemas.microsoft.com/office/word/2010/wordprocessingShape">
                    <wps:wsp>
                      <wps:cNvSpPr/>
                      <wps:spPr>
                        <a:xfrm>
                          <a:off x="0" y="0"/>
                          <a:ext cx="1895475" cy="1905000"/>
                        </a:xfrm>
                        <a:prstGeom prst="rect">
                          <a:avLst/>
                        </a:prstGeom>
                        <a:solidFill>
                          <a:sysClr val="window" lastClr="FFFFFF"/>
                        </a:solidFill>
                        <a:ln w="25400" cap="flat" cmpd="sng" algn="ctr">
                          <a:noFill/>
                          <a:prstDash val="solid"/>
                        </a:ln>
                        <a:effectLst/>
                      </wps:spPr>
                      <wps:txbx>
                        <w:txbxContent>
                          <w:p w14:paraId="36D25A65" w14:textId="77777777" w:rsidR="0087411B" w:rsidRPr="004371DD" w:rsidRDefault="0087411B" w:rsidP="00B25117">
                            <w:pPr>
                              <w:tabs>
                                <w:tab w:val="center" w:pos="4535"/>
                                <w:tab w:val="left" w:pos="8040"/>
                              </w:tabs>
                              <w:spacing w:line="480" w:lineRule="auto"/>
                              <w:ind w:left="426" w:hanging="426"/>
                              <w:rPr>
                                <w:bCs/>
                                <w:sz w:val="8"/>
                              </w:rPr>
                            </w:pPr>
                          </w:p>
                          <w:p w14:paraId="3EE2B49A" w14:textId="77777777" w:rsidR="0087411B" w:rsidRDefault="0087411B" w:rsidP="00B25117">
                            <w:pPr>
                              <w:tabs>
                                <w:tab w:val="center" w:pos="4535"/>
                                <w:tab w:val="left" w:pos="8040"/>
                              </w:tabs>
                              <w:spacing w:line="480" w:lineRule="auto"/>
                              <w:ind w:left="426" w:hanging="426"/>
                              <w:rPr>
                                <w:bCs/>
                              </w:rPr>
                            </w:pPr>
                            <w:r>
                              <w:rPr>
                                <w:bCs/>
                              </w:rPr>
                              <w:t xml:space="preserve">Organizacje pozarządowe </w:t>
                            </w:r>
                          </w:p>
                          <w:p w14:paraId="1A373E9B" w14:textId="77777777" w:rsidR="0087411B" w:rsidRDefault="0087411B" w:rsidP="00B25117">
                            <w:pPr>
                              <w:tabs>
                                <w:tab w:val="center" w:pos="4535"/>
                                <w:tab w:val="left" w:pos="8040"/>
                              </w:tabs>
                              <w:spacing w:line="480" w:lineRule="auto"/>
                              <w:ind w:left="426" w:hanging="426"/>
                              <w:rPr>
                                <w:bCs/>
                              </w:rPr>
                            </w:pPr>
                            <w:r>
                              <w:rPr>
                                <w:bCs/>
                              </w:rPr>
                              <w:t xml:space="preserve">Organizacje kościelne </w:t>
                            </w:r>
                          </w:p>
                          <w:p w14:paraId="54697ECC" w14:textId="77777777" w:rsidR="0087411B" w:rsidRDefault="0087411B" w:rsidP="00B25117">
                            <w:pPr>
                              <w:spacing w:line="480" w:lineRule="auto"/>
                              <w:rPr>
                                <w:bCs/>
                              </w:rPr>
                            </w:pPr>
                            <w:r w:rsidRPr="00E34E3F">
                              <w:rPr>
                                <w:bCs/>
                              </w:rPr>
                              <w:t>Spółdzielnie pracy</w:t>
                            </w:r>
                            <w:r>
                              <w:rPr>
                                <w:bCs/>
                              </w:rPr>
                              <w:t xml:space="preserve">                                                                               </w:t>
                            </w:r>
                            <w:r w:rsidRPr="00E34E3F">
                              <w:rPr>
                                <w:bCs/>
                              </w:rPr>
                              <w:t>Spółki non-profit</w:t>
                            </w:r>
                          </w:p>
                          <w:p w14:paraId="4DD3F20F" w14:textId="4E4DA11D" w:rsidR="00FD5738" w:rsidRPr="00E34E3F" w:rsidRDefault="00FD5738" w:rsidP="00B25117">
                            <w:pPr>
                              <w:spacing w:line="480" w:lineRule="auto"/>
                              <w:rPr>
                                <w:bCs/>
                              </w:rPr>
                            </w:pPr>
                            <w:r>
                              <w:rPr>
                                <w:bCs/>
                              </w:rPr>
                              <w:t>Koła gospodyń wiejskich</w:t>
                            </w:r>
                          </w:p>
                          <w:p w14:paraId="6E3244AE" w14:textId="77777777" w:rsidR="0087411B" w:rsidRPr="00E34E3F" w:rsidRDefault="0087411B" w:rsidP="00B25117">
                            <w:pPr>
                              <w:tabs>
                                <w:tab w:val="center" w:pos="4535"/>
                                <w:tab w:val="left" w:pos="8040"/>
                              </w:tabs>
                              <w:spacing w:line="276" w:lineRule="auto"/>
                              <w:ind w:left="426" w:hanging="426"/>
                              <w:rPr>
                                <w:bCs/>
                              </w:rPr>
                            </w:pPr>
                          </w:p>
                          <w:p w14:paraId="1981A89F" w14:textId="77777777" w:rsidR="0087411B" w:rsidRDefault="0087411B" w:rsidP="00B25117">
                            <w:pPr>
                              <w:jc w:val="center"/>
                            </w:pPr>
                          </w:p>
                          <w:p w14:paraId="1E2E9456" w14:textId="77777777" w:rsidR="0087411B" w:rsidRDefault="0087411B" w:rsidP="00B25117">
                            <w:pPr>
                              <w:jc w:val="center"/>
                            </w:pPr>
                          </w:p>
                          <w:p w14:paraId="7BFD6009" w14:textId="77777777" w:rsidR="0087411B" w:rsidRDefault="0087411B" w:rsidP="00B25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F2E34" id="Prostokąt 79" o:spid="_x0000_s1026" style="position:absolute;left:0;text-align:left;margin-left:257.6pt;margin-top:.45pt;width:149.25pt;height:15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" fillcolor="window" stroked="f" strokeweight="2pt">
                <v:textbox>
                  <w:txbxContent>
                    <w:p w14:paraId="36D25A65" w14:textId="77777777" w:rsidR="0087411B" w:rsidRPr="004371DD" w:rsidRDefault="0087411B" w:rsidP="00B25117">
                      <w:pPr>
                        <w:tabs>
                          <w:tab w:val="center" w:pos="4535"/>
                          <w:tab w:val="left" w:pos="8040"/>
                        </w:tabs>
                        <w:spacing w:line="480" w:lineRule="auto"/>
                        <w:ind w:left="426" w:hanging="426"/>
                        <w:rPr>
                          <w:bCs/>
                          <w:sz w:val="8"/>
                        </w:rPr>
                      </w:pPr>
                    </w:p>
                    <w:p w14:paraId="3EE2B49A" w14:textId="77777777" w:rsidR="0087411B" w:rsidRDefault="0087411B" w:rsidP="00B25117">
                      <w:pPr>
                        <w:tabs>
                          <w:tab w:val="center" w:pos="4535"/>
                          <w:tab w:val="left" w:pos="8040"/>
                        </w:tabs>
                        <w:spacing w:line="480" w:lineRule="auto"/>
                        <w:ind w:left="426" w:hanging="426"/>
                        <w:rPr>
                          <w:bCs/>
                        </w:rPr>
                      </w:pPr>
                      <w:r>
                        <w:rPr>
                          <w:bCs/>
                        </w:rPr>
                        <w:t xml:space="preserve">Organizacje pozarządowe </w:t>
                      </w:r>
                    </w:p>
                    <w:p w14:paraId="1A373E9B" w14:textId="77777777" w:rsidR="0087411B" w:rsidRDefault="0087411B" w:rsidP="00B25117">
                      <w:pPr>
                        <w:tabs>
                          <w:tab w:val="center" w:pos="4535"/>
                          <w:tab w:val="left" w:pos="8040"/>
                        </w:tabs>
                        <w:spacing w:line="480" w:lineRule="auto"/>
                        <w:ind w:left="426" w:hanging="426"/>
                        <w:rPr>
                          <w:bCs/>
                        </w:rPr>
                      </w:pPr>
                      <w:r>
                        <w:rPr>
                          <w:bCs/>
                        </w:rPr>
                        <w:t xml:space="preserve">Organizacje kościelne </w:t>
                      </w:r>
                    </w:p>
                    <w:p w14:paraId="54697ECC" w14:textId="77777777" w:rsidR="0087411B" w:rsidRDefault="0087411B" w:rsidP="00B25117">
                      <w:pPr>
                        <w:spacing w:line="480" w:lineRule="auto"/>
                        <w:rPr>
                          <w:bCs/>
                        </w:rPr>
                      </w:pPr>
                      <w:r w:rsidRPr="00E34E3F">
                        <w:rPr>
                          <w:bCs/>
                        </w:rPr>
                        <w:t>Spółdzielnie pracy</w:t>
                      </w:r>
                      <w:r>
                        <w:rPr>
                          <w:bCs/>
                        </w:rPr>
                        <w:t xml:space="preserve">                                                                               </w:t>
                      </w:r>
                      <w:r w:rsidRPr="00E34E3F">
                        <w:rPr>
                          <w:bCs/>
                        </w:rPr>
                        <w:t>Spółki non-profit</w:t>
                      </w:r>
                    </w:p>
                    <w:p w14:paraId="4DD3F20F" w14:textId="4E4DA11D" w:rsidR="00FD5738" w:rsidRPr="00E34E3F" w:rsidRDefault="00FD5738" w:rsidP="00B25117">
                      <w:pPr>
                        <w:spacing w:line="480" w:lineRule="auto"/>
                        <w:rPr>
                          <w:bCs/>
                        </w:rPr>
                      </w:pPr>
                      <w:r>
                        <w:rPr>
                          <w:bCs/>
                        </w:rPr>
                        <w:t>Koła gospodyń wiejskich</w:t>
                      </w:r>
                    </w:p>
                    <w:p w14:paraId="6E3244AE" w14:textId="77777777" w:rsidR="0087411B" w:rsidRPr="00E34E3F" w:rsidRDefault="0087411B" w:rsidP="00B25117">
                      <w:pPr>
                        <w:tabs>
                          <w:tab w:val="center" w:pos="4535"/>
                          <w:tab w:val="left" w:pos="8040"/>
                        </w:tabs>
                        <w:spacing w:line="276" w:lineRule="auto"/>
                        <w:ind w:left="426" w:hanging="426"/>
                        <w:rPr>
                          <w:bCs/>
                        </w:rPr>
                      </w:pPr>
                    </w:p>
                    <w:p w14:paraId="1981A89F" w14:textId="77777777" w:rsidR="0087411B" w:rsidRDefault="0087411B" w:rsidP="00B25117">
                      <w:pPr>
                        <w:jc w:val="center"/>
                      </w:pPr>
                    </w:p>
                    <w:p w14:paraId="1E2E9456" w14:textId="77777777" w:rsidR="0087411B" w:rsidRDefault="0087411B" w:rsidP="00B25117">
                      <w:pPr>
                        <w:jc w:val="center"/>
                      </w:pPr>
                    </w:p>
                    <w:p w14:paraId="7BFD6009" w14:textId="77777777" w:rsidR="0087411B" w:rsidRDefault="0087411B" w:rsidP="00B25117">
                      <w:pPr>
                        <w:jc w:val="center"/>
                      </w:pPr>
                    </w:p>
                  </w:txbxContent>
                </v:textbox>
              </v:rect>
            </w:pict>
          </mc:Fallback>
        </mc:AlternateContent>
      </w:r>
      <w:r w:rsidR="00B25117">
        <w:rPr>
          <w:bCs/>
          <w:noProof/>
        </w:rPr>
        <mc:AlternateContent>
          <mc:Choice Requires="wps">
            <w:drawing>
              <wp:anchor distT="0" distB="0" distL="114300" distR="114300" simplePos="0" relativeHeight="251628544" behindDoc="0" locked="0" layoutInCell="1" allowOverlap="1" wp14:anchorId="3ED063A3" wp14:editId="0180E212">
                <wp:simplePos x="0" y="0"/>
                <wp:positionH relativeFrom="column">
                  <wp:posOffset>414020</wp:posOffset>
                </wp:positionH>
                <wp:positionV relativeFrom="paragraph">
                  <wp:posOffset>53341</wp:posOffset>
                </wp:positionV>
                <wp:extent cx="2495550" cy="1771650"/>
                <wp:effectExtent l="0" t="0" r="19050" b="19050"/>
                <wp:wrapNone/>
                <wp:docPr id="77" name="Prostokąt 77"/>
                <wp:cNvGraphicFramePr/>
                <a:graphic xmlns:a="http://schemas.openxmlformats.org/drawingml/2006/main">
                  <a:graphicData uri="http://schemas.microsoft.com/office/word/2010/wordprocessingShape">
                    <wps:wsp>
                      <wps:cNvSpPr/>
                      <wps:spPr>
                        <a:xfrm>
                          <a:off x="0" y="0"/>
                          <a:ext cx="2495550" cy="1771650"/>
                        </a:xfrm>
                        <a:prstGeom prst="rect">
                          <a:avLst/>
                        </a:prstGeom>
                        <a:solidFill>
                          <a:srgbClr val="4F81BD"/>
                        </a:solidFill>
                        <a:ln w="25400" cap="flat" cmpd="sng" algn="ctr">
                          <a:solidFill>
                            <a:srgbClr val="4F81BD">
                              <a:shade val="50000"/>
                            </a:srgbClr>
                          </a:solidFill>
                          <a:prstDash val="solid"/>
                        </a:ln>
                        <a:effectLst/>
                      </wps:spPr>
                      <wps:txbx>
                        <w:txbxContent>
                          <w:p w14:paraId="430D81FC" w14:textId="77777777" w:rsidR="0087411B" w:rsidRPr="004371DD" w:rsidRDefault="0087411B" w:rsidP="00B25117">
                            <w:pPr>
                              <w:spacing w:line="276" w:lineRule="auto"/>
                              <w:ind w:left="426" w:hanging="426"/>
                              <w:jc w:val="both"/>
                              <w:rPr>
                                <w:b/>
                                <w:bCs/>
                                <w:color w:val="FFFFFF" w:themeColor="background1"/>
                                <w:sz w:val="22"/>
                                <w:szCs w:val="22"/>
                              </w:rPr>
                            </w:pPr>
                            <w:r w:rsidRPr="004371DD">
                              <w:rPr>
                                <w:b/>
                                <w:bCs/>
                                <w:color w:val="FFFFFF" w:themeColor="background1"/>
                                <w:sz w:val="22"/>
                                <w:szCs w:val="22"/>
                              </w:rPr>
                              <w:t>EKONOMIA SOLIDARNA</w:t>
                            </w:r>
                          </w:p>
                          <w:p w14:paraId="78408147"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Przedsiębiorstwa społeczne</w:t>
                            </w:r>
                          </w:p>
                          <w:p w14:paraId="5DAC6DBD"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Spółdzielnie socjalne</w:t>
                            </w:r>
                          </w:p>
                          <w:p w14:paraId="3AFAC9B2"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Spółdzielnie inwalidów                    i niewidomych</w:t>
                            </w:r>
                          </w:p>
                          <w:p w14:paraId="421889EE"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Zakłady Pracy Chronionej</w:t>
                            </w:r>
                          </w:p>
                          <w:p w14:paraId="42704840"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Jednostki reintegracyjne: CIS, KIS, WTZ, ZAZ</w:t>
                            </w:r>
                          </w:p>
                          <w:p w14:paraId="6890A274" w14:textId="77777777" w:rsidR="0087411B" w:rsidRDefault="0087411B" w:rsidP="00B25117">
                            <w:pPr>
                              <w:jc w:val="center"/>
                            </w:pPr>
                          </w:p>
                          <w:p w14:paraId="0FB528DD" w14:textId="77777777" w:rsidR="0087411B" w:rsidRDefault="0087411B" w:rsidP="00B25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63A3" id="Prostokąt 77" o:spid="_x0000_s1027" style="position:absolute;left:0;text-align:left;margin-left:32.6pt;margin-top:4.2pt;width:196.5pt;height:13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" fillcolor="#4f81bd" strokecolor="#385d8a" strokeweight="2pt">
                <v:textbox>
                  <w:txbxContent>
                    <w:p w14:paraId="430D81FC" w14:textId="77777777" w:rsidR="0087411B" w:rsidRPr="004371DD" w:rsidRDefault="0087411B" w:rsidP="00B25117">
                      <w:pPr>
                        <w:spacing w:line="276" w:lineRule="auto"/>
                        <w:ind w:left="426" w:hanging="426"/>
                        <w:jc w:val="both"/>
                        <w:rPr>
                          <w:b/>
                          <w:bCs/>
                          <w:color w:val="FFFFFF" w:themeColor="background1"/>
                          <w:sz w:val="22"/>
                          <w:szCs w:val="22"/>
                        </w:rPr>
                      </w:pPr>
                      <w:r w:rsidRPr="004371DD">
                        <w:rPr>
                          <w:b/>
                          <w:bCs/>
                          <w:color w:val="FFFFFF" w:themeColor="background1"/>
                          <w:sz w:val="22"/>
                          <w:szCs w:val="22"/>
                        </w:rPr>
                        <w:t>EKONOMIA SOLIDARNA</w:t>
                      </w:r>
                    </w:p>
                    <w:p w14:paraId="78408147"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Przedsiębiorstwa społeczne</w:t>
                      </w:r>
                    </w:p>
                    <w:p w14:paraId="5DAC6DBD"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Spółdzielnie socjalne</w:t>
                      </w:r>
                    </w:p>
                    <w:p w14:paraId="3AFAC9B2"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Spółdzielnie inwalidów                    i niewidomych</w:t>
                      </w:r>
                    </w:p>
                    <w:p w14:paraId="421889EE"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Zakłady Pracy Chronionej</w:t>
                      </w:r>
                    </w:p>
                    <w:p w14:paraId="42704840"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Jednostki reintegracyjne: CIS, KIS, WTZ, ZAZ</w:t>
                      </w:r>
                    </w:p>
                    <w:p w14:paraId="6890A274" w14:textId="77777777" w:rsidR="0087411B" w:rsidRDefault="0087411B" w:rsidP="00B25117">
                      <w:pPr>
                        <w:jc w:val="center"/>
                      </w:pPr>
                    </w:p>
                    <w:p w14:paraId="0FB528DD" w14:textId="77777777" w:rsidR="0087411B" w:rsidRDefault="0087411B" w:rsidP="00B25117">
                      <w:pPr>
                        <w:jc w:val="center"/>
                      </w:pPr>
                    </w:p>
                  </w:txbxContent>
                </v:textbox>
              </v:rect>
            </w:pict>
          </mc:Fallback>
        </mc:AlternateContent>
      </w:r>
    </w:p>
    <w:p w14:paraId="65E7730E" w14:textId="77777777" w:rsidR="00B25117" w:rsidRDefault="00B25117" w:rsidP="00B25117">
      <w:pPr>
        <w:spacing w:line="276" w:lineRule="auto"/>
        <w:ind w:left="426" w:hanging="426"/>
        <w:jc w:val="center"/>
        <w:rPr>
          <w:bCs/>
        </w:rPr>
      </w:pPr>
    </w:p>
    <w:p w14:paraId="7B35C828" w14:textId="77777777" w:rsidR="00B25117" w:rsidRDefault="00B25117" w:rsidP="00B25117">
      <w:pPr>
        <w:spacing w:line="276" w:lineRule="auto"/>
        <w:ind w:left="426" w:hanging="426"/>
        <w:jc w:val="center"/>
        <w:rPr>
          <w:bCs/>
        </w:rPr>
      </w:pPr>
    </w:p>
    <w:p w14:paraId="594CB232" w14:textId="77777777" w:rsidR="00B25117" w:rsidRDefault="00B25117" w:rsidP="00B25117">
      <w:pPr>
        <w:spacing w:line="276" w:lineRule="auto"/>
        <w:ind w:left="426" w:hanging="426"/>
        <w:jc w:val="center"/>
        <w:rPr>
          <w:bCs/>
        </w:rPr>
      </w:pPr>
    </w:p>
    <w:p w14:paraId="6E5D182E" w14:textId="77777777" w:rsidR="00B25117" w:rsidRDefault="00B25117" w:rsidP="00B25117">
      <w:pPr>
        <w:spacing w:line="276" w:lineRule="auto"/>
        <w:ind w:left="426" w:hanging="426"/>
        <w:jc w:val="center"/>
        <w:rPr>
          <w:bCs/>
        </w:rPr>
      </w:pPr>
    </w:p>
    <w:p w14:paraId="04758BC2" w14:textId="77777777" w:rsidR="00B25117" w:rsidRDefault="00B25117" w:rsidP="00B25117">
      <w:pPr>
        <w:spacing w:line="276" w:lineRule="auto"/>
        <w:ind w:left="426" w:hanging="426"/>
        <w:jc w:val="center"/>
        <w:rPr>
          <w:bCs/>
        </w:rPr>
      </w:pPr>
    </w:p>
    <w:p w14:paraId="2C7F4C72" w14:textId="77777777" w:rsidR="00B25117" w:rsidRDefault="00B25117" w:rsidP="00B25117">
      <w:pPr>
        <w:spacing w:line="276" w:lineRule="auto"/>
        <w:ind w:left="426" w:hanging="426"/>
        <w:jc w:val="center"/>
        <w:rPr>
          <w:bCs/>
        </w:rPr>
      </w:pPr>
    </w:p>
    <w:p w14:paraId="2AA48962" w14:textId="77777777" w:rsidR="00B25117" w:rsidRPr="00E34E3F" w:rsidRDefault="00B25117" w:rsidP="00B25117">
      <w:pPr>
        <w:spacing w:line="276" w:lineRule="auto"/>
        <w:ind w:left="426" w:hanging="426"/>
        <w:jc w:val="center"/>
        <w:rPr>
          <w:bCs/>
        </w:rPr>
      </w:pPr>
    </w:p>
    <w:p w14:paraId="05373186" w14:textId="77777777" w:rsidR="00B25117" w:rsidRPr="00355D15" w:rsidRDefault="00B25117" w:rsidP="00B25117">
      <w:pPr>
        <w:spacing w:line="276" w:lineRule="auto"/>
        <w:ind w:left="426" w:hanging="426"/>
        <w:jc w:val="both"/>
        <w:rPr>
          <w:bCs/>
          <w:sz w:val="22"/>
          <w:szCs w:val="22"/>
        </w:rPr>
      </w:pPr>
    </w:p>
    <w:p w14:paraId="317388A5" w14:textId="77777777" w:rsidR="00B25117" w:rsidRDefault="00B25117" w:rsidP="00B25117">
      <w:pPr>
        <w:spacing w:line="276" w:lineRule="auto"/>
        <w:rPr>
          <w:bCs/>
          <w:i/>
          <w:sz w:val="22"/>
          <w:szCs w:val="22"/>
        </w:rPr>
      </w:pPr>
    </w:p>
    <w:p w14:paraId="384DE6CD" w14:textId="77777777" w:rsidR="00A67823" w:rsidRPr="00355D15" w:rsidRDefault="00A67823" w:rsidP="00B25117">
      <w:pPr>
        <w:spacing w:line="276" w:lineRule="auto"/>
        <w:rPr>
          <w:bCs/>
          <w:i/>
          <w:sz w:val="22"/>
          <w:szCs w:val="22"/>
        </w:rPr>
      </w:pPr>
    </w:p>
    <w:p w14:paraId="1F9C1D8B" w14:textId="31286BE9" w:rsidR="00B25117" w:rsidRPr="00355D15" w:rsidRDefault="00B25117" w:rsidP="001C0512">
      <w:pPr>
        <w:ind w:left="426" w:hanging="426"/>
        <w:jc w:val="center"/>
        <w:rPr>
          <w:bCs/>
          <w:i/>
          <w:sz w:val="22"/>
          <w:szCs w:val="22"/>
        </w:rPr>
      </w:pPr>
      <w:r w:rsidRPr="00355D15">
        <w:rPr>
          <w:bCs/>
          <w:i/>
          <w:sz w:val="22"/>
          <w:szCs w:val="22"/>
        </w:rPr>
        <w:t xml:space="preserve">Źródło: </w:t>
      </w:r>
      <w:r w:rsidR="00E64ACD" w:rsidRPr="00E64ACD">
        <w:rPr>
          <w:bCs/>
          <w:i/>
          <w:sz w:val="22"/>
          <w:szCs w:val="22"/>
        </w:rPr>
        <w:t>Krajowy Program Rozwoju Ekonomii Społecznej do 2023 roku. Ekonomia Solidarności Społecznej, Ministerstwo Rodziny, Pracy i Polityki Społecznej, Warszawa 2019, s.10</w:t>
      </w:r>
    </w:p>
    <w:p w14:paraId="43261385" w14:textId="77777777" w:rsidR="00B25117" w:rsidRDefault="00B25117" w:rsidP="00B25117">
      <w:pPr>
        <w:spacing w:line="276" w:lineRule="auto"/>
        <w:jc w:val="both"/>
      </w:pPr>
    </w:p>
    <w:p w14:paraId="26C7ADBC" w14:textId="77777777" w:rsidR="00B25117" w:rsidRPr="006D3D14" w:rsidRDefault="00BC2648" w:rsidP="00C91EEC">
      <w:pPr>
        <w:spacing w:line="276" w:lineRule="auto"/>
        <w:ind w:firstLine="708"/>
        <w:jc w:val="both"/>
        <w:rPr>
          <w:i/>
        </w:rPr>
      </w:pPr>
      <w:r w:rsidRPr="00BC2648">
        <w:rPr>
          <w:i/>
        </w:rPr>
        <w:t xml:space="preserve">Wieloletni Program Rozwoju Ekonomii Społecznej w województwie podlaskim               </w:t>
      </w:r>
      <w:r w:rsidR="00D01DD6">
        <w:rPr>
          <w:i/>
        </w:rPr>
        <w:t xml:space="preserve">                   do roku 202</w:t>
      </w:r>
      <w:r w:rsidR="00916A01">
        <w:rPr>
          <w:i/>
        </w:rPr>
        <w:t>7</w:t>
      </w:r>
      <w:r w:rsidR="00D01DD6">
        <w:rPr>
          <w:i/>
        </w:rPr>
        <w:t xml:space="preserve"> </w:t>
      </w:r>
      <w:r w:rsidR="00CE22CE" w:rsidRPr="00EB1A11">
        <w:t xml:space="preserve">stanowi odpowiedź  na realne problemy regionu, </w:t>
      </w:r>
      <w:r w:rsidR="00B37732">
        <w:t xml:space="preserve">a </w:t>
      </w:r>
      <w:r w:rsidR="00CE22CE" w:rsidRPr="00EB1A11">
        <w:t xml:space="preserve">z drugiej </w:t>
      </w:r>
      <w:r w:rsidR="00D01DD6">
        <w:t xml:space="preserve">strony </w:t>
      </w:r>
      <w:r w:rsidR="00CE22CE" w:rsidRPr="00EB1A11">
        <w:t xml:space="preserve">wychodzi naprzeciw wymogom wynikającym z dokumentów wyższego rzędu, przede wszystkim </w:t>
      </w:r>
      <w:r w:rsidR="00CE22CE" w:rsidRPr="006D3D14">
        <w:t>Krajowego Programu Rozwoju Ekonomii Społecznej (KPRES) przygotowanego przez Departament Ekonomii Społecznej i Solidarnej w Ministerstwie Rodziny, Pracy i Polityki Społeczne</w:t>
      </w:r>
      <w:r w:rsidR="0029164A">
        <w:t>j</w:t>
      </w:r>
      <w:r w:rsidR="00D01DD6" w:rsidRPr="006D3D14">
        <w:t>.</w:t>
      </w:r>
      <w:r w:rsidR="006676F7" w:rsidRPr="006D3D14">
        <w:t xml:space="preserve"> </w:t>
      </w:r>
    </w:p>
    <w:p w14:paraId="5560C5A9" w14:textId="1FA5F385" w:rsidR="009D3379" w:rsidRDefault="005661CD" w:rsidP="00BB0889">
      <w:pPr>
        <w:spacing w:line="276" w:lineRule="auto"/>
        <w:ind w:firstLine="708"/>
        <w:jc w:val="both"/>
      </w:pPr>
      <w:r w:rsidRPr="006D3D14">
        <w:t xml:space="preserve">Niniejszy </w:t>
      </w:r>
      <w:r w:rsidR="00C91EEC" w:rsidRPr="006D3D14">
        <w:t>dokument</w:t>
      </w:r>
      <w:r w:rsidRPr="006D3D14">
        <w:t xml:space="preserve"> </w:t>
      </w:r>
      <w:r w:rsidRPr="00360A6F">
        <w:t xml:space="preserve">składa się z </w:t>
      </w:r>
      <w:r w:rsidR="006E6450" w:rsidRPr="00360A6F">
        <w:t xml:space="preserve">kilku </w:t>
      </w:r>
      <w:r w:rsidR="007C5838" w:rsidRPr="00360A6F">
        <w:t>części</w:t>
      </w:r>
      <w:r w:rsidRPr="00360A6F">
        <w:t>. W pierwszej przedstawion</w:t>
      </w:r>
      <w:r w:rsidR="007C5838" w:rsidRPr="00360A6F">
        <w:t xml:space="preserve">y został proces tworzenia WPRES. </w:t>
      </w:r>
      <w:r w:rsidRPr="00360A6F">
        <w:t xml:space="preserve">W </w:t>
      </w:r>
      <w:r w:rsidR="001C3846">
        <w:t xml:space="preserve">rozdziale </w:t>
      </w:r>
      <w:r w:rsidRPr="00360A6F">
        <w:t xml:space="preserve">drugim opisano </w:t>
      </w:r>
      <w:r w:rsidR="007C5838" w:rsidRPr="00360A6F">
        <w:t>miejsce i rolę ekonomii społecznej</w:t>
      </w:r>
      <w:r w:rsidR="008F3787">
        <w:t xml:space="preserve"> w </w:t>
      </w:r>
      <w:r w:rsidR="007C5838" w:rsidRPr="00360A6F">
        <w:t>strategiach i programach krajowych</w:t>
      </w:r>
      <w:r w:rsidR="00FC63EF" w:rsidRPr="00360A6F">
        <w:t xml:space="preserve">. </w:t>
      </w:r>
      <w:r w:rsidR="009D3379" w:rsidRPr="00360A6F">
        <w:t xml:space="preserve">Program zawiera również analizę </w:t>
      </w:r>
      <w:r w:rsidR="00F02797">
        <w:t>mocnych i słabych stron oraz szans i zagrożeń dla ekonomii społecznej województwa podlaskiego (</w:t>
      </w:r>
      <w:r w:rsidR="009D3379" w:rsidRPr="00360A6F">
        <w:t>SWOT</w:t>
      </w:r>
      <w:r w:rsidR="00F02797">
        <w:t xml:space="preserve">). Najważniejszą część dokumentu tworzą wypracowane i określone na najbliższe lata </w:t>
      </w:r>
      <w:r w:rsidR="009B4748">
        <w:t xml:space="preserve">priorytety, </w:t>
      </w:r>
      <w:r w:rsidR="009D3379" w:rsidRPr="00360A6F">
        <w:lastRenderedPageBreak/>
        <w:t>c</w:t>
      </w:r>
      <w:r w:rsidR="00360A6F" w:rsidRPr="00360A6F">
        <w:t>ele</w:t>
      </w:r>
      <w:r w:rsidR="009B4748">
        <w:t xml:space="preserve"> i </w:t>
      </w:r>
      <w:r w:rsidR="00360A6F" w:rsidRPr="00360A6F">
        <w:t>działania</w:t>
      </w:r>
      <w:r w:rsidR="009B4748">
        <w:t xml:space="preserve"> </w:t>
      </w:r>
      <w:r w:rsidR="00F02797">
        <w:t xml:space="preserve">dla ekonomii społecznej województwa. Dodatkowo dokument określa </w:t>
      </w:r>
      <w:r w:rsidR="00360A6F" w:rsidRPr="00360A6F">
        <w:t xml:space="preserve">adresatów </w:t>
      </w:r>
      <w:r w:rsidR="00F02797">
        <w:t>tych zadań</w:t>
      </w:r>
      <w:r w:rsidR="009B4748">
        <w:t xml:space="preserve">, </w:t>
      </w:r>
      <w:r w:rsidR="004F335E">
        <w:t>wskaźniki</w:t>
      </w:r>
      <w:r w:rsidR="00F02797">
        <w:t xml:space="preserve"> oraz </w:t>
      </w:r>
      <w:r w:rsidR="00360A6F" w:rsidRPr="00360A6F">
        <w:t xml:space="preserve">informacje nt. </w:t>
      </w:r>
      <w:r w:rsidR="00F02797">
        <w:t xml:space="preserve">systemu </w:t>
      </w:r>
      <w:r w:rsidR="00F02797" w:rsidRPr="00360A6F">
        <w:t>monito</w:t>
      </w:r>
      <w:r w:rsidR="00F02797">
        <w:t xml:space="preserve">rowania </w:t>
      </w:r>
      <w:r w:rsidR="001C3846">
        <w:br/>
      </w:r>
      <w:r w:rsidR="00F02797">
        <w:t xml:space="preserve">i </w:t>
      </w:r>
      <w:r w:rsidR="00360A6F" w:rsidRPr="00360A6F">
        <w:t>ewaluacji</w:t>
      </w:r>
      <w:r w:rsidR="00F02797">
        <w:t xml:space="preserve"> zaplanowanych działań.</w:t>
      </w:r>
      <w:r w:rsidR="00360A6F" w:rsidRPr="00360A6F">
        <w:t xml:space="preserve"> </w:t>
      </w:r>
    </w:p>
    <w:p w14:paraId="7C8BBF5B" w14:textId="1D04103B" w:rsidR="00BB0889" w:rsidRDefault="00BB0889" w:rsidP="00BB0889">
      <w:pPr>
        <w:spacing w:line="276" w:lineRule="auto"/>
        <w:ind w:firstLine="708"/>
        <w:jc w:val="both"/>
      </w:pPr>
    </w:p>
    <w:p w14:paraId="11EB41F2" w14:textId="77777777" w:rsidR="001243B8" w:rsidRPr="00BB0889" w:rsidRDefault="001243B8" w:rsidP="00BB0889">
      <w:pPr>
        <w:spacing w:line="276" w:lineRule="auto"/>
        <w:ind w:firstLine="708"/>
        <w:jc w:val="both"/>
      </w:pPr>
    </w:p>
    <w:p w14:paraId="1838F388" w14:textId="77777777" w:rsidR="00FE7FCD" w:rsidRDefault="005D4F0D" w:rsidP="00477285">
      <w:pPr>
        <w:pStyle w:val="Nagwek1"/>
        <w:numPr>
          <w:ilvl w:val="0"/>
          <w:numId w:val="6"/>
        </w:numPr>
        <w:spacing w:before="0"/>
        <w:ind w:left="284" w:hanging="284"/>
        <w:rPr>
          <w:rFonts w:eastAsia="Calibri"/>
        </w:rPr>
      </w:pPr>
      <w:bookmarkStart w:id="2" w:name="_Toc32604318"/>
      <w:r w:rsidRPr="00285EB6">
        <w:rPr>
          <w:rFonts w:eastAsia="Calibri"/>
        </w:rPr>
        <w:t>Metoda i proces tworzenia WPRES</w:t>
      </w:r>
      <w:bookmarkEnd w:id="2"/>
    </w:p>
    <w:p w14:paraId="5BE36A6B" w14:textId="77777777" w:rsidR="00916A01" w:rsidRPr="00916A01" w:rsidRDefault="00916A01" w:rsidP="00916A01">
      <w:pPr>
        <w:rPr>
          <w:lang w:eastAsia="en-US"/>
        </w:rPr>
      </w:pPr>
    </w:p>
    <w:p w14:paraId="3E7665AF" w14:textId="242ABD8A" w:rsidR="00EF58E7" w:rsidRPr="007526C9" w:rsidRDefault="005D4F0D" w:rsidP="00BB0889">
      <w:pPr>
        <w:spacing w:line="276" w:lineRule="auto"/>
        <w:ind w:firstLine="709"/>
        <w:jc w:val="both"/>
        <w:rPr>
          <w:i/>
        </w:rPr>
      </w:pPr>
      <w:r w:rsidRPr="00990007">
        <w:t>Wieloletni Progra</w:t>
      </w:r>
      <w:r w:rsidR="00990007" w:rsidRPr="00990007">
        <w:t>m</w:t>
      </w:r>
      <w:r w:rsidRPr="00990007">
        <w:t xml:space="preserve"> Rozwoju Ekonomii Społecznej</w:t>
      </w:r>
      <w:r w:rsidR="00990007" w:rsidRPr="00990007">
        <w:t xml:space="preserve"> </w:t>
      </w:r>
      <w:r w:rsidRPr="00990007">
        <w:t xml:space="preserve">w województwie podlaskim do roku </w:t>
      </w:r>
      <w:r w:rsidR="001B7349">
        <w:t>2027</w:t>
      </w:r>
      <w:r w:rsidR="003C60D0">
        <w:t xml:space="preserve"> został przygotowany przez Regionalny Ośrodek</w:t>
      </w:r>
      <w:r w:rsidR="00390FDB">
        <w:t xml:space="preserve"> Polityki Społecznej w Białymstoku w ramach Projektu</w:t>
      </w:r>
      <w:r w:rsidR="00390FDB" w:rsidRPr="00390FDB">
        <w:t xml:space="preserve"> </w:t>
      </w:r>
      <w:r w:rsidR="00390FDB" w:rsidRPr="00390FDB">
        <w:rPr>
          <w:i/>
        </w:rPr>
        <w:t>„Koordynacja i monitorowanie rozwoju ekonomii społecznej w regionie” współfinansowanego ze środków Europejskiego Funduszu Społecznego w ramach Regionalnego Programu Operacyjnego Województwa Podlaskiego na lata 2014 – 2020, Oś Priorytetowa VII Poprawa Spójności Społecznej, Działanie 7.3 Wzmocnienie roli ekonomii społecznej w rozwoju społeczno-gospo</w:t>
      </w:r>
      <w:r w:rsidR="00875527">
        <w:rPr>
          <w:i/>
        </w:rPr>
        <w:t xml:space="preserve">darczym województwa podlaskiego, </w:t>
      </w:r>
      <w:r w:rsidR="00875527" w:rsidRPr="00875527">
        <w:t xml:space="preserve">przy udziale członków </w:t>
      </w:r>
      <w:r w:rsidR="00875527">
        <w:t>Regionalnego Komite</w:t>
      </w:r>
      <w:r w:rsidR="00BA592B">
        <w:t>tu Rozwoju Ekonomii Społecznej</w:t>
      </w:r>
      <w:r w:rsidR="001C126D">
        <w:t>, powołanego w</w:t>
      </w:r>
      <w:r w:rsidR="001C126D" w:rsidRPr="001C126D">
        <w:t xml:space="preserve"> dniu 29 sierpnia 2017 r. Uchwałą Nr 235/3198/2017 Zarząd</w:t>
      </w:r>
      <w:r w:rsidR="001C126D">
        <w:t xml:space="preserve">u Województwa Podlaskiego </w:t>
      </w:r>
      <w:r w:rsidR="001C126D" w:rsidRPr="001C126D">
        <w:rPr>
          <w:i/>
        </w:rPr>
        <w:t>(</w:t>
      </w:r>
      <w:r w:rsidR="001C126D">
        <w:rPr>
          <w:i/>
        </w:rPr>
        <w:t>uchwała</w:t>
      </w:r>
      <w:r w:rsidR="001C126D" w:rsidRPr="001C126D">
        <w:rPr>
          <w:i/>
        </w:rPr>
        <w:t xml:space="preserve"> zmieniającą uchwałę Nr 138/1695/</w:t>
      </w:r>
      <w:r w:rsidR="0044439F">
        <w:rPr>
          <w:i/>
        </w:rPr>
        <w:t>2016 z dnia 24 maja 2016 roku w </w:t>
      </w:r>
      <w:r w:rsidR="001C126D" w:rsidRPr="001C126D">
        <w:rPr>
          <w:i/>
        </w:rPr>
        <w:t>sprawie aktualizacji członków Regionalnego Komitet</w:t>
      </w:r>
      <w:r w:rsidR="0044439F">
        <w:rPr>
          <w:i/>
        </w:rPr>
        <w:t>u Rozwoju Ekonomii Społecznej w </w:t>
      </w:r>
      <w:r w:rsidR="001C126D" w:rsidRPr="001C126D">
        <w:rPr>
          <w:i/>
        </w:rPr>
        <w:t>Województwie Podlaskim).</w:t>
      </w:r>
      <w:r w:rsidR="0044439F">
        <w:rPr>
          <w:i/>
        </w:rPr>
        <w:t xml:space="preserve"> </w:t>
      </w:r>
      <w:r w:rsidR="0044439F" w:rsidRPr="0044439F">
        <w:t xml:space="preserve">W </w:t>
      </w:r>
      <w:r w:rsidR="00BA592B" w:rsidRPr="0044439F">
        <w:t>skład</w:t>
      </w:r>
      <w:r w:rsidR="00BA592B">
        <w:t xml:space="preserve"> </w:t>
      </w:r>
      <w:r w:rsidR="0044439F">
        <w:t xml:space="preserve">Komitetu </w:t>
      </w:r>
      <w:r w:rsidR="00BA592B">
        <w:t>wchod</w:t>
      </w:r>
      <w:r w:rsidR="00AE0E66">
        <w:t>zi</w:t>
      </w:r>
      <w:r w:rsidR="003900AA">
        <w:t xml:space="preserve"> ponad trzydziestu</w:t>
      </w:r>
      <w:r w:rsidR="00BA592B">
        <w:t xml:space="preserve"> </w:t>
      </w:r>
      <w:r w:rsidR="003900AA">
        <w:t>przedstawicieli</w:t>
      </w:r>
      <w:r w:rsidR="008C589A">
        <w:t xml:space="preserve"> instytucji związanych z </w:t>
      </w:r>
      <w:r w:rsidR="00EE3E58" w:rsidRPr="00EE3E58">
        <w:t>problematyką rozwoju ekonomii społecznej w województwie podlaskim tj. przedstawiciele samorządu województwa i samorządów lokalnych, a także reprezentanci podmiotów ekonomii społecznej,</w:t>
      </w:r>
      <w:r w:rsidR="00EE3E58">
        <w:t xml:space="preserve"> ośrodków wsparcia ekonomii społecznej</w:t>
      </w:r>
      <w:r w:rsidR="00E25F8E">
        <w:t>,</w:t>
      </w:r>
      <w:r w:rsidR="00227E04">
        <w:t xml:space="preserve"> </w:t>
      </w:r>
      <w:r w:rsidR="00EE3E58" w:rsidRPr="00EE3E58">
        <w:t>sfery nauki, biznesu oraz organizacji pozarządowych.</w:t>
      </w:r>
      <w:r w:rsidR="0006703F">
        <w:t xml:space="preserve"> </w:t>
      </w:r>
    </w:p>
    <w:p w14:paraId="5F27CA1B" w14:textId="77777777" w:rsidR="00D83E34" w:rsidRDefault="00F32E1B" w:rsidP="003341A3">
      <w:pPr>
        <w:spacing w:line="276" w:lineRule="auto"/>
        <w:ind w:firstLine="708"/>
        <w:jc w:val="both"/>
      </w:pPr>
      <w:r>
        <w:t xml:space="preserve">Podstawą tworzenia dokumentu było więc partnerstwo przedstawicieli wszystkich </w:t>
      </w:r>
      <w:r w:rsidR="00C33106">
        <w:t>środowisk</w:t>
      </w:r>
      <w:r>
        <w:t xml:space="preserve"> regionalnych działających </w:t>
      </w:r>
      <w:r w:rsidR="00C33106">
        <w:t xml:space="preserve">na rzecz osób zagrożonych wykluczeniem społecznym. </w:t>
      </w:r>
      <w:r w:rsidR="002B6FC7">
        <w:t>Wstępne wersje dokumentu oraz propozycje kluczowych zm</w:t>
      </w:r>
      <w:r w:rsidR="008825DB">
        <w:t>ian były przedmiotem dyskusji i </w:t>
      </w:r>
      <w:r w:rsidR="002B6FC7">
        <w:t>prac warsztatowych</w:t>
      </w:r>
      <w:r w:rsidR="00906C85">
        <w:t xml:space="preserve"> prowadzonych w trakcie spotkań RKRES. </w:t>
      </w:r>
      <w:bookmarkStart w:id="3" w:name="_Toc508006958"/>
    </w:p>
    <w:p w14:paraId="14815E5B" w14:textId="0B4651F7" w:rsidR="003341A3" w:rsidRDefault="003341A3" w:rsidP="003341A3">
      <w:pPr>
        <w:spacing w:line="276" w:lineRule="auto"/>
        <w:ind w:firstLine="708"/>
        <w:jc w:val="both"/>
        <w:rPr>
          <w:rStyle w:val="apple-style-span"/>
        </w:rPr>
      </w:pPr>
    </w:p>
    <w:p w14:paraId="23C33A63" w14:textId="213214A8" w:rsidR="001243B8" w:rsidRDefault="001243B8" w:rsidP="003341A3">
      <w:pPr>
        <w:spacing w:line="276" w:lineRule="auto"/>
        <w:ind w:firstLine="708"/>
        <w:jc w:val="both"/>
        <w:rPr>
          <w:rStyle w:val="apple-style-span"/>
        </w:rPr>
      </w:pPr>
    </w:p>
    <w:p w14:paraId="194F3631" w14:textId="62BE71FE" w:rsidR="001243B8" w:rsidRDefault="001243B8" w:rsidP="003341A3">
      <w:pPr>
        <w:spacing w:line="276" w:lineRule="auto"/>
        <w:ind w:firstLine="708"/>
        <w:jc w:val="both"/>
        <w:rPr>
          <w:rStyle w:val="apple-style-span"/>
        </w:rPr>
      </w:pPr>
    </w:p>
    <w:p w14:paraId="3F27F5EA" w14:textId="1F25B400" w:rsidR="001243B8" w:rsidRDefault="001243B8" w:rsidP="003341A3">
      <w:pPr>
        <w:spacing w:line="276" w:lineRule="auto"/>
        <w:ind w:firstLine="708"/>
        <w:jc w:val="both"/>
        <w:rPr>
          <w:rStyle w:val="apple-style-span"/>
        </w:rPr>
      </w:pPr>
    </w:p>
    <w:p w14:paraId="0477226B" w14:textId="4A63B1D1" w:rsidR="001243B8" w:rsidRDefault="001243B8" w:rsidP="003341A3">
      <w:pPr>
        <w:spacing w:line="276" w:lineRule="auto"/>
        <w:ind w:firstLine="708"/>
        <w:jc w:val="both"/>
        <w:rPr>
          <w:rStyle w:val="apple-style-span"/>
        </w:rPr>
      </w:pPr>
    </w:p>
    <w:p w14:paraId="6DA9771D" w14:textId="194B8BB9" w:rsidR="005A130F" w:rsidRDefault="005A130F" w:rsidP="003341A3">
      <w:pPr>
        <w:spacing w:line="276" w:lineRule="auto"/>
        <w:ind w:firstLine="708"/>
        <w:jc w:val="both"/>
        <w:rPr>
          <w:rStyle w:val="apple-style-span"/>
        </w:rPr>
      </w:pPr>
    </w:p>
    <w:p w14:paraId="023BF92D" w14:textId="77777777" w:rsidR="005A130F" w:rsidRDefault="005A130F" w:rsidP="003341A3">
      <w:pPr>
        <w:spacing w:line="276" w:lineRule="auto"/>
        <w:ind w:firstLine="708"/>
        <w:jc w:val="both"/>
        <w:rPr>
          <w:rStyle w:val="apple-style-span"/>
        </w:rPr>
      </w:pPr>
    </w:p>
    <w:p w14:paraId="442DB58E" w14:textId="77777777" w:rsidR="007E4C19" w:rsidRDefault="007E4C19" w:rsidP="003341A3">
      <w:pPr>
        <w:spacing w:line="276" w:lineRule="auto"/>
        <w:ind w:firstLine="708"/>
        <w:jc w:val="both"/>
        <w:rPr>
          <w:rStyle w:val="apple-style-span"/>
        </w:rPr>
      </w:pPr>
    </w:p>
    <w:p w14:paraId="289ADC48" w14:textId="77777777" w:rsidR="007E4C19" w:rsidRDefault="007E4C19" w:rsidP="003341A3">
      <w:pPr>
        <w:spacing w:line="276" w:lineRule="auto"/>
        <w:ind w:firstLine="708"/>
        <w:jc w:val="both"/>
        <w:rPr>
          <w:rStyle w:val="apple-style-span"/>
        </w:rPr>
      </w:pPr>
    </w:p>
    <w:p w14:paraId="58018BE0" w14:textId="77777777" w:rsidR="007E4C19" w:rsidRDefault="007E4C19" w:rsidP="003341A3">
      <w:pPr>
        <w:spacing w:line="276" w:lineRule="auto"/>
        <w:ind w:firstLine="708"/>
        <w:jc w:val="both"/>
        <w:rPr>
          <w:rStyle w:val="apple-style-span"/>
        </w:rPr>
      </w:pPr>
    </w:p>
    <w:p w14:paraId="4E5FE26C" w14:textId="77777777" w:rsidR="007E4C19" w:rsidRDefault="007E4C19" w:rsidP="003341A3">
      <w:pPr>
        <w:spacing w:line="276" w:lineRule="auto"/>
        <w:ind w:firstLine="708"/>
        <w:jc w:val="both"/>
        <w:rPr>
          <w:rStyle w:val="apple-style-span"/>
        </w:rPr>
      </w:pPr>
    </w:p>
    <w:p w14:paraId="4F7E1F1A" w14:textId="77777777" w:rsidR="007E4C19" w:rsidRDefault="007E4C19" w:rsidP="003341A3">
      <w:pPr>
        <w:spacing w:line="276" w:lineRule="auto"/>
        <w:ind w:firstLine="708"/>
        <w:jc w:val="both"/>
        <w:rPr>
          <w:rStyle w:val="apple-style-span"/>
        </w:rPr>
      </w:pPr>
    </w:p>
    <w:p w14:paraId="13FB632D" w14:textId="77777777" w:rsidR="001243B8" w:rsidRPr="003341A3" w:rsidRDefault="001243B8" w:rsidP="003341A3">
      <w:pPr>
        <w:spacing w:line="276" w:lineRule="auto"/>
        <w:ind w:firstLine="708"/>
        <w:jc w:val="both"/>
        <w:rPr>
          <w:rStyle w:val="apple-style-span"/>
        </w:rPr>
      </w:pPr>
    </w:p>
    <w:p w14:paraId="420D75CA" w14:textId="77777777" w:rsidR="009B4C42" w:rsidRDefault="002C5C31" w:rsidP="00477285">
      <w:pPr>
        <w:pStyle w:val="Nagwek1"/>
        <w:numPr>
          <w:ilvl w:val="0"/>
          <w:numId w:val="6"/>
        </w:numPr>
        <w:ind w:left="284" w:hanging="284"/>
        <w:rPr>
          <w:rStyle w:val="apple-style-span"/>
        </w:rPr>
      </w:pPr>
      <w:bookmarkStart w:id="4" w:name="_Toc32604319"/>
      <w:r w:rsidRPr="00A67823">
        <w:rPr>
          <w:rStyle w:val="apple-style-span"/>
        </w:rPr>
        <w:lastRenderedPageBreak/>
        <w:t>Miejsce i rola ES w strategiach i programach krajowych</w:t>
      </w:r>
      <w:bookmarkEnd w:id="3"/>
      <w:bookmarkEnd w:id="4"/>
    </w:p>
    <w:p w14:paraId="196CB115" w14:textId="77777777" w:rsidR="003341A3" w:rsidRDefault="003341A3" w:rsidP="003341A3">
      <w:pPr>
        <w:autoSpaceDE w:val="0"/>
        <w:autoSpaceDN w:val="0"/>
        <w:adjustRightInd w:val="0"/>
        <w:spacing w:line="276" w:lineRule="auto"/>
        <w:ind w:firstLine="708"/>
        <w:jc w:val="both"/>
        <w:rPr>
          <w:lang w:eastAsia="en-US"/>
        </w:rPr>
      </w:pPr>
    </w:p>
    <w:p w14:paraId="79D23F47" w14:textId="77777777" w:rsidR="002C5C31" w:rsidRDefault="004B727E" w:rsidP="003341A3">
      <w:pPr>
        <w:autoSpaceDE w:val="0"/>
        <w:autoSpaceDN w:val="0"/>
        <w:adjustRightInd w:val="0"/>
        <w:spacing w:line="276" w:lineRule="auto"/>
        <w:ind w:firstLine="708"/>
        <w:jc w:val="both"/>
        <w:rPr>
          <w:color w:val="000000" w:themeColor="text1"/>
        </w:rPr>
      </w:pPr>
      <w:r w:rsidRPr="003C7861">
        <w:rPr>
          <w:color w:val="000000" w:themeColor="text1"/>
        </w:rPr>
        <w:t xml:space="preserve">Ze względu na specyfikę ekonomii społecznej, kształtowanie klimatu dla jej rozwoju, konieczność budowania odpowiedzialności społecznej i partnerstw, </w:t>
      </w:r>
      <w:r w:rsidR="003E0BAC" w:rsidRPr="003C7861">
        <w:rPr>
          <w:color w:val="000000" w:themeColor="text1"/>
        </w:rPr>
        <w:t>słowem</w:t>
      </w:r>
      <w:r w:rsidRPr="003C7861">
        <w:rPr>
          <w:color w:val="000000" w:themeColor="text1"/>
        </w:rPr>
        <w:t xml:space="preserve"> z uwagi na </w:t>
      </w:r>
      <w:r w:rsidR="003E0BAC" w:rsidRPr="003C7861">
        <w:rPr>
          <w:color w:val="000000" w:themeColor="text1"/>
        </w:rPr>
        <w:t>złożoność</w:t>
      </w:r>
      <w:r w:rsidRPr="003C7861">
        <w:rPr>
          <w:color w:val="000000" w:themeColor="text1"/>
        </w:rPr>
        <w:t xml:space="preserve"> zjawiska</w:t>
      </w:r>
      <w:r w:rsidR="00452AE0">
        <w:rPr>
          <w:color w:val="000000" w:themeColor="text1"/>
        </w:rPr>
        <w:t>,</w:t>
      </w:r>
      <w:r w:rsidRPr="003C7861">
        <w:rPr>
          <w:color w:val="000000" w:themeColor="text1"/>
        </w:rPr>
        <w:t xml:space="preserve"> zagadnienie to </w:t>
      </w:r>
      <w:r w:rsidR="003E0BAC" w:rsidRPr="003C7861">
        <w:rPr>
          <w:color w:val="000000" w:themeColor="text1"/>
        </w:rPr>
        <w:t>znajduje</w:t>
      </w:r>
      <w:r w:rsidRPr="003C7861">
        <w:rPr>
          <w:color w:val="000000" w:themeColor="text1"/>
        </w:rPr>
        <w:t xml:space="preserve"> </w:t>
      </w:r>
      <w:r w:rsidR="003E0BAC" w:rsidRPr="003C7861">
        <w:rPr>
          <w:color w:val="000000" w:themeColor="text1"/>
        </w:rPr>
        <w:t xml:space="preserve">swoje </w:t>
      </w:r>
      <w:r w:rsidRPr="003C7861">
        <w:rPr>
          <w:color w:val="000000" w:themeColor="text1"/>
        </w:rPr>
        <w:t xml:space="preserve">miejsce w </w:t>
      </w:r>
      <w:r w:rsidR="003E0BAC" w:rsidRPr="003C7861">
        <w:rPr>
          <w:color w:val="000000" w:themeColor="text1"/>
        </w:rPr>
        <w:t>różnych</w:t>
      </w:r>
      <w:r w:rsidR="0011312A" w:rsidRPr="003C7861">
        <w:rPr>
          <w:color w:val="000000" w:themeColor="text1"/>
        </w:rPr>
        <w:t xml:space="preserve"> dokume</w:t>
      </w:r>
      <w:r w:rsidR="00F32F7F" w:rsidRPr="003C7861">
        <w:rPr>
          <w:color w:val="000000" w:themeColor="text1"/>
        </w:rPr>
        <w:t xml:space="preserve">ntach polityki rozwoju opracowywanych </w:t>
      </w:r>
      <w:r w:rsidR="002C5C31" w:rsidRPr="00B95C17">
        <w:rPr>
          <w:color w:val="000000" w:themeColor="text1"/>
        </w:rPr>
        <w:t>zarówno na poziomie kraju, jak i regionu</w:t>
      </w:r>
      <w:r w:rsidR="00F32F7F">
        <w:rPr>
          <w:color w:val="000000" w:themeColor="text1"/>
        </w:rPr>
        <w:t xml:space="preserve">. Od tych dokumentów </w:t>
      </w:r>
      <w:r w:rsidR="008825DB">
        <w:rPr>
          <w:color w:val="000000" w:themeColor="text1"/>
        </w:rPr>
        <w:t>w </w:t>
      </w:r>
      <w:r w:rsidR="002C5C31" w:rsidRPr="00B95C17">
        <w:rPr>
          <w:color w:val="000000" w:themeColor="text1"/>
        </w:rPr>
        <w:t>dużej mierze zależy trafność, celowość i spójność prowadzonych działań w dłuższej perspektywie czasowej</w:t>
      </w:r>
      <w:r w:rsidR="00F32F7F">
        <w:rPr>
          <w:color w:val="000000" w:themeColor="text1"/>
        </w:rPr>
        <w:t>.</w:t>
      </w:r>
      <w:r w:rsidR="002C5C31" w:rsidRPr="00B95C17">
        <w:rPr>
          <w:color w:val="000000" w:themeColor="text1"/>
        </w:rPr>
        <w:t xml:space="preserve"> </w:t>
      </w:r>
    </w:p>
    <w:p w14:paraId="11D28008" w14:textId="105AF30E" w:rsidR="002C5C31" w:rsidRPr="00B95C17" w:rsidRDefault="003C7861" w:rsidP="003341A3">
      <w:pPr>
        <w:autoSpaceDE w:val="0"/>
        <w:autoSpaceDN w:val="0"/>
        <w:adjustRightInd w:val="0"/>
        <w:spacing w:line="276" w:lineRule="auto"/>
        <w:ind w:firstLine="708"/>
        <w:jc w:val="both"/>
        <w:rPr>
          <w:color w:val="000000" w:themeColor="text1"/>
        </w:rPr>
      </w:pPr>
      <w:r w:rsidRPr="003C7861">
        <w:rPr>
          <w:color w:val="000000" w:themeColor="text1"/>
        </w:rPr>
        <w:t xml:space="preserve">Ekonomia społeczna i solidarna została uwzględniona w </w:t>
      </w:r>
      <w:r w:rsidRPr="00684883">
        <w:rPr>
          <w:b/>
          <w:color w:val="000000" w:themeColor="text1"/>
        </w:rPr>
        <w:t>Strategii na rzecz Odpowiedzialnego Rozwoju</w:t>
      </w:r>
      <w:r w:rsidR="00684883">
        <w:rPr>
          <w:b/>
          <w:color w:val="000000" w:themeColor="text1"/>
        </w:rPr>
        <w:t xml:space="preserve"> (</w:t>
      </w:r>
      <w:r w:rsidR="00684883" w:rsidRPr="00870CB9">
        <w:rPr>
          <w:color w:val="000000" w:themeColor="text1"/>
        </w:rPr>
        <w:t>SnOR</w:t>
      </w:r>
      <w:r w:rsidR="00684883">
        <w:rPr>
          <w:color w:val="000000" w:themeColor="text1"/>
        </w:rPr>
        <w:t>)</w:t>
      </w:r>
      <w:r w:rsidRPr="003C7861">
        <w:rPr>
          <w:color w:val="000000" w:themeColor="text1"/>
        </w:rPr>
        <w:t xml:space="preserve">, która </w:t>
      </w:r>
      <w:r w:rsidRPr="00B95C17">
        <w:rPr>
          <w:color w:val="000000" w:themeColor="text1"/>
        </w:rPr>
        <w:t>jest kluczowym dokumentem państwa polskiego w obszarze średnio- i długofalowej polityki gospodarczej</w:t>
      </w:r>
      <w:r>
        <w:rPr>
          <w:color w:val="000000" w:themeColor="text1"/>
        </w:rPr>
        <w:t xml:space="preserve">. Zagadnienia dot. ekonomii społecznej uwzględnione zostały </w:t>
      </w:r>
      <w:r w:rsidRPr="003C7861">
        <w:rPr>
          <w:color w:val="000000" w:themeColor="text1"/>
        </w:rPr>
        <w:t>w obszarze „Spójność społeczna”, w punktach: „Poprawa dostępności do usług, w tym społecznych i zdrowotnych” oraz „Wsparcie grup zagrożonych ubóstwem i wykluczeniem oraz zapewnienie spójności działań na rzecz integracji społecznej”. Zgodnie ze Strategią: „Kluczową rolę we wspieraniu integracji społecznej mogą odegrać podmioty ekonomii społecznej i organizacje poza</w:t>
      </w:r>
      <w:r w:rsidR="00B577DF">
        <w:rPr>
          <w:color w:val="000000" w:themeColor="text1"/>
        </w:rPr>
        <w:t>rządowe. Wykorzystując zasoby i </w:t>
      </w:r>
      <w:r w:rsidR="008C589A">
        <w:rPr>
          <w:color w:val="000000" w:themeColor="text1"/>
        </w:rPr>
        <w:t>działając w </w:t>
      </w:r>
      <w:r w:rsidRPr="003C7861">
        <w:rPr>
          <w:color w:val="000000" w:themeColor="text1"/>
        </w:rPr>
        <w:t xml:space="preserve">obszarach uznawanych za nieefektywne w kategoriach działalności komercyjnej (m.in. obszarze usług społecznych użyteczności publicznej), mogą stać się ważnym ogniwem łączącym cele społeczne z działalnością gospodarczą. </w:t>
      </w:r>
      <w:r w:rsidR="002C5C31" w:rsidRPr="003C7861">
        <w:rPr>
          <w:color w:val="000000" w:themeColor="text1"/>
        </w:rPr>
        <w:t>Celem tych działań powinna być budowa modeli rozwoju gospodarczego w skali lokalnej, opartych o zasady sprawiedliwości społecznej i odpowiedzialnego rozwoju</w:t>
      </w:r>
      <w:r w:rsidR="002C5C31" w:rsidRPr="003C7861">
        <w:rPr>
          <w:vertAlign w:val="superscript"/>
        </w:rPr>
        <w:footnoteReference w:id="4"/>
      </w:r>
      <w:r w:rsidR="003B6A70">
        <w:rPr>
          <w:color w:val="000000" w:themeColor="text1"/>
        </w:rPr>
        <w:t>”.</w:t>
      </w:r>
      <w:r w:rsidR="003341A3">
        <w:rPr>
          <w:color w:val="000000" w:themeColor="text1"/>
        </w:rPr>
        <w:t xml:space="preserve"> </w:t>
      </w:r>
      <w:r w:rsidR="002C5C31" w:rsidRPr="00B95C17">
        <w:rPr>
          <w:color w:val="000000" w:themeColor="text1"/>
        </w:rPr>
        <w:t>Podmioty ekonomii społecznej mają pełnić ważne funkcje związane z</w:t>
      </w:r>
      <w:r w:rsidR="00D25430">
        <w:rPr>
          <w:color w:val="000000" w:themeColor="text1"/>
        </w:rPr>
        <w:t xml:space="preserve"> </w:t>
      </w:r>
      <w:r w:rsidR="002C5C31" w:rsidRPr="00B95C17">
        <w:rPr>
          <w:color w:val="000000" w:themeColor="text1"/>
        </w:rPr>
        <w:t>dostarczaniem usług społecznych n</w:t>
      </w:r>
      <w:r w:rsidR="00B577DF">
        <w:rPr>
          <w:color w:val="000000" w:themeColor="text1"/>
        </w:rPr>
        <w:t>a rzecz osób niesamodzielnych i </w:t>
      </w:r>
      <w:r w:rsidR="002C5C31" w:rsidRPr="00B95C17">
        <w:rPr>
          <w:color w:val="000000" w:themeColor="text1"/>
        </w:rPr>
        <w:t>zagrożonych wykluczeniem społecznym, w tym zwłaszcza w obszarze „białej” i „srebrnej” gospodarki</w:t>
      </w:r>
      <w:r w:rsidR="00D25430">
        <w:rPr>
          <w:color w:val="000000" w:themeColor="text1"/>
        </w:rPr>
        <w:t xml:space="preserve"> oraz </w:t>
      </w:r>
      <w:r w:rsidR="002C5C31" w:rsidRPr="00B95C17">
        <w:rPr>
          <w:color w:val="000000" w:themeColor="text1"/>
        </w:rPr>
        <w:t>wsparciem grup zagrożonych ubóstwem i wykluczeniem społecznym poprzez tworz</w:t>
      </w:r>
      <w:r w:rsidR="00B577DF">
        <w:rPr>
          <w:color w:val="000000" w:themeColor="text1"/>
        </w:rPr>
        <w:t>enie miejsc aktywizacji i pracy.</w:t>
      </w:r>
    </w:p>
    <w:p w14:paraId="5386627C" w14:textId="77777777" w:rsidR="002C5C31" w:rsidRPr="003C7861" w:rsidRDefault="002C5C31" w:rsidP="003C7861">
      <w:pPr>
        <w:autoSpaceDE w:val="0"/>
        <w:autoSpaceDN w:val="0"/>
        <w:adjustRightInd w:val="0"/>
        <w:spacing w:line="276" w:lineRule="auto"/>
        <w:ind w:firstLine="708"/>
        <w:jc w:val="both"/>
        <w:rPr>
          <w:color w:val="000000" w:themeColor="text1"/>
        </w:rPr>
      </w:pPr>
      <w:r w:rsidRPr="0038072C">
        <w:rPr>
          <w:color w:val="000000" w:themeColor="text1"/>
        </w:rPr>
        <w:t xml:space="preserve">Ekonomia społeczna została też wyróżniona jako obszar pomocny w kształtowaniu rynku pracy. </w:t>
      </w:r>
      <w:r w:rsidRPr="003C7861">
        <w:rPr>
          <w:color w:val="000000" w:themeColor="text1"/>
        </w:rPr>
        <w:t>W związku z obserwowanym ubytkiem zasobów siły roboczej na rynku pracy kluczową rolę w najbliższych latach odgrywać będzie aktywizacja zawodowa rezerw kapitału ludzkiego z grup dotychczas szczególnie zagrożonych bezrobociem i dezaktywizacją: osób młodych, kobiet (w tym matek nieaktywnych zawodowo),</w:t>
      </w:r>
      <w:r w:rsidR="008825DB" w:rsidRPr="003C7861">
        <w:rPr>
          <w:color w:val="000000" w:themeColor="text1"/>
        </w:rPr>
        <w:t xml:space="preserve"> osób niepełnosprawnych, osób w </w:t>
      </w:r>
      <w:r w:rsidRPr="003C7861">
        <w:rPr>
          <w:color w:val="000000" w:themeColor="text1"/>
        </w:rPr>
        <w:t>wieku 50+, osób długotrwale bezrobotnych oraz w sektorach, gdzie występuje bezrobocie ukryte (np. rolnictwie). Należy tu odróżnić osoby w zasa</w:t>
      </w:r>
      <w:r w:rsidR="008825DB" w:rsidRPr="003C7861">
        <w:rPr>
          <w:color w:val="000000" w:themeColor="text1"/>
        </w:rPr>
        <w:t xml:space="preserve">dzie gotowe do podjęcia pracy </w:t>
      </w:r>
      <w:r w:rsidR="00E919D0">
        <w:rPr>
          <w:color w:val="000000" w:themeColor="text1"/>
        </w:rPr>
        <w:t xml:space="preserve">od osób </w:t>
      </w:r>
      <w:r w:rsidRPr="003C7861">
        <w:rPr>
          <w:color w:val="000000" w:themeColor="text1"/>
        </w:rPr>
        <w:t>z określonymi deficytami. W przypadku osób w szczególnie trudnej sytuacji, które często nie są w stanie poradzić sobie na otwartym rynku pracy, zastosowanie powinny mieć instrumenty ekonomii społecznej.</w:t>
      </w:r>
    </w:p>
    <w:p w14:paraId="657D15FF" w14:textId="6A1628D5" w:rsidR="002C5C31" w:rsidRDefault="002C5C31" w:rsidP="00684883">
      <w:pPr>
        <w:autoSpaceDE w:val="0"/>
        <w:autoSpaceDN w:val="0"/>
        <w:adjustRightInd w:val="0"/>
        <w:spacing w:line="276" w:lineRule="auto"/>
        <w:ind w:firstLine="708"/>
        <w:jc w:val="both"/>
        <w:rPr>
          <w:color w:val="000000" w:themeColor="text1"/>
        </w:rPr>
      </w:pPr>
      <w:r w:rsidRPr="00870CB9">
        <w:rPr>
          <w:color w:val="000000" w:themeColor="text1"/>
        </w:rPr>
        <w:t xml:space="preserve">W SnOR został wpisany </w:t>
      </w:r>
      <w:r w:rsidRPr="003C7861">
        <w:rPr>
          <w:color w:val="000000" w:themeColor="text1"/>
        </w:rPr>
        <w:t>projekt strategiczny</w:t>
      </w:r>
      <w:r w:rsidR="00E919D0">
        <w:rPr>
          <w:color w:val="000000" w:themeColor="text1"/>
        </w:rPr>
        <w:t>,</w:t>
      </w:r>
      <w:r w:rsidRPr="00870CB9">
        <w:rPr>
          <w:color w:val="000000" w:themeColor="text1"/>
        </w:rPr>
        <w:t xml:space="preserve"> </w:t>
      </w:r>
      <w:r w:rsidR="00A34347">
        <w:rPr>
          <w:color w:val="000000" w:themeColor="text1"/>
        </w:rPr>
        <w:t xml:space="preserve">dedykowany wsparciu sektora ES: </w:t>
      </w:r>
      <w:r w:rsidRPr="003C7861">
        <w:rPr>
          <w:color w:val="000000" w:themeColor="text1"/>
        </w:rPr>
        <w:t xml:space="preserve">Ekonomia solidarności społecznej – </w:t>
      </w:r>
      <w:r w:rsidRPr="00870CB9">
        <w:rPr>
          <w:color w:val="000000" w:themeColor="text1"/>
        </w:rPr>
        <w:t>program wzmocnien</w:t>
      </w:r>
      <w:r w:rsidR="00A34347">
        <w:rPr>
          <w:color w:val="000000" w:themeColor="text1"/>
        </w:rPr>
        <w:t xml:space="preserve">ia sektora ekonomii społecznej </w:t>
      </w:r>
      <w:r w:rsidRPr="00870CB9">
        <w:rPr>
          <w:color w:val="000000" w:themeColor="text1"/>
        </w:rPr>
        <w:t>(w</w:t>
      </w:r>
      <w:r w:rsidR="00AF2C1B">
        <w:rPr>
          <w:color w:val="000000" w:themeColor="text1"/>
        </w:rPr>
        <w:t> </w:t>
      </w:r>
      <w:r w:rsidRPr="00870CB9">
        <w:rPr>
          <w:color w:val="000000" w:themeColor="text1"/>
        </w:rPr>
        <w:t>szczególności w realizacji usług społecznych użyteczności publicznej na rzecz osób zagrożonych wykluczeniem społecznym), łączący w sobie założenia programów: Funduszu Inicjatyw Obywatelskich i Krajowego Progr</w:t>
      </w:r>
      <w:r w:rsidR="00496B33">
        <w:rPr>
          <w:color w:val="000000" w:themeColor="text1"/>
        </w:rPr>
        <w:t>amu Rozwoju Ekonomii Społecznej.</w:t>
      </w:r>
    </w:p>
    <w:p w14:paraId="0AC1C782" w14:textId="75C126B5" w:rsidR="00D25B97" w:rsidRDefault="003C7861" w:rsidP="00684883">
      <w:pPr>
        <w:spacing w:line="276" w:lineRule="auto"/>
        <w:ind w:firstLine="708"/>
        <w:jc w:val="both"/>
        <w:rPr>
          <w:color w:val="000000" w:themeColor="text1"/>
        </w:rPr>
      </w:pPr>
      <w:bookmarkStart w:id="5" w:name="_Toc508006961"/>
      <w:r w:rsidRPr="00684883">
        <w:rPr>
          <w:bCs/>
          <w:color w:val="000000" w:themeColor="text1"/>
        </w:rPr>
        <w:lastRenderedPageBreak/>
        <w:t xml:space="preserve">W </w:t>
      </w:r>
      <w:r w:rsidR="00684883">
        <w:rPr>
          <w:color w:val="000000" w:themeColor="text1"/>
        </w:rPr>
        <w:t>dokumencie</w:t>
      </w:r>
      <w:r w:rsidR="00684883" w:rsidRPr="00F1682E">
        <w:rPr>
          <w:color w:val="000000" w:themeColor="text1"/>
        </w:rPr>
        <w:t xml:space="preserve"> strategicznym polityki regionalnej </w:t>
      </w:r>
      <w:r w:rsidR="00684883" w:rsidRPr="00A00814">
        <w:rPr>
          <w:color w:val="000000" w:themeColor="text1"/>
        </w:rPr>
        <w:t>państwa</w:t>
      </w:r>
      <w:r w:rsidR="00684883" w:rsidRPr="00A00814">
        <w:rPr>
          <w:bCs/>
          <w:color w:val="000000" w:themeColor="text1"/>
        </w:rPr>
        <w:t xml:space="preserve"> tj.</w:t>
      </w:r>
      <w:r w:rsidR="00684883">
        <w:rPr>
          <w:b/>
          <w:bCs/>
          <w:color w:val="000000" w:themeColor="text1"/>
        </w:rPr>
        <w:t xml:space="preserve"> </w:t>
      </w:r>
      <w:r w:rsidR="002C5C31" w:rsidRPr="00F1682E">
        <w:rPr>
          <w:b/>
          <w:bCs/>
          <w:color w:val="000000" w:themeColor="text1"/>
        </w:rPr>
        <w:t>Krajow</w:t>
      </w:r>
      <w:r w:rsidR="00F1682E" w:rsidRPr="00F1682E">
        <w:rPr>
          <w:b/>
          <w:bCs/>
          <w:color w:val="000000" w:themeColor="text1"/>
        </w:rPr>
        <w:t>ej</w:t>
      </w:r>
      <w:r w:rsidR="002C5C31" w:rsidRPr="00F1682E">
        <w:rPr>
          <w:b/>
          <w:bCs/>
          <w:color w:val="000000" w:themeColor="text1"/>
        </w:rPr>
        <w:t xml:space="preserve"> Strategi</w:t>
      </w:r>
      <w:r w:rsidR="00F1682E" w:rsidRPr="00F1682E">
        <w:rPr>
          <w:b/>
          <w:bCs/>
          <w:color w:val="000000" w:themeColor="text1"/>
        </w:rPr>
        <w:t>i</w:t>
      </w:r>
      <w:r w:rsidR="002C5C31" w:rsidRPr="00F1682E">
        <w:rPr>
          <w:b/>
          <w:bCs/>
          <w:color w:val="000000" w:themeColor="text1"/>
        </w:rPr>
        <w:t xml:space="preserve"> Rozwoju Regionalnego </w:t>
      </w:r>
      <w:r w:rsidR="00D25B97" w:rsidRPr="00F1682E">
        <w:rPr>
          <w:b/>
          <w:bCs/>
          <w:color w:val="000000" w:themeColor="text1"/>
        </w:rPr>
        <w:t>2030</w:t>
      </w:r>
      <w:r w:rsidR="002C5C31" w:rsidRPr="00F1682E">
        <w:rPr>
          <w:b/>
          <w:bCs/>
          <w:color w:val="000000" w:themeColor="text1"/>
        </w:rPr>
        <w:t xml:space="preserve"> (KSRR)</w:t>
      </w:r>
      <w:bookmarkEnd w:id="5"/>
      <w:r w:rsidR="00684883" w:rsidRPr="00684883">
        <w:rPr>
          <w:bCs/>
          <w:color w:val="000000" w:themeColor="text1"/>
        </w:rPr>
        <w:t>,</w:t>
      </w:r>
      <w:r w:rsidR="00F63175" w:rsidRPr="00F1682E">
        <w:rPr>
          <w:color w:val="000000" w:themeColor="text1"/>
        </w:rPr>
        <w:t xml:space="preserve"> </w:t>
      </w:r>
      <w:r w:rsidR="00F1682E" w:rsidRPr="00F1682E">
        <w:rPr>
          <w:color w:val="000000" w:themeColor="text1"/>
        </w:rPr>
        <w:t xml:space="preserve">również ekonomia społeczna znalazła swoje miejsce. </w:t>
      </w:r>
      <w:r w:rsidR="00F63175" w:rsidRPr="00F1682E">
        <w:rPr>
          <w:color w:val="000000" w:themeColor="text1"/>
        </w:rPr>
        <w:t>Strategia ta jest zbiorem wspólnych wartości, zasad współpracy rządu i samorządów oraz partnerów społeczno-gospodarczych na rz</w:t>
      </w:r>
      <w:r w:rsidR="00684883">
        <w:rPr>
          <w:color w:val="000000" w:themeColor="text1"/>
        </w:rPr>
        <w:t>ecz rozwoju kraju i województw.</w:t>
      </w:r>
      <w:r w:rsidR="00F63175" w:rsidRPr="00870CB9">
        <w:rPr>
          <w:color w:val="000000" w:themeColor="text1"/>
        </w:rPr>
        <w:t xml:space="preserve"> </w:t>
      </w:r>
      <w:r w:rsidR="00F1682E">
        <w:rPr>
          <w:color w:val="000000" w:themeColor="text1"/>
        </w:rPr>
        <w:t>W kierunku interwencji dot. rozwoju kapitału ludzkiego i społecznego zapisano</w:t>
      </w:r>
      <w:r w:rsidR="00E919D0">
        <w:rPr>
          <w:color w:val="000000" w:themeColor="text1"/>
        </w:rPr>
        <w:t>,</w:t>
      </w:r>
      <w:r w:rsidR="00F1682E">
        <w:rPr>
          <w:color w:val="000000" w:themeColor="text1"/>
        </w:rPr>
        <w:t xml:space="preserve"> że „i</w:t>
      </w:r>
      <w:r w:rsidR="00D25B97" w:rsidRPr="00F1682E">
        <w:rPr>
          <w:color w:val="000000" w:themeColor="text1"/>
        </w:rPr>
        <w:t>st</w:t>
      </w:r>
      <w:r w:rsidR="00B577DF">
        <w:rPr>
          <w:color w:val="000000" w:themeColor="text1"/>
        </w:rPr>
        <w:t>otną rolę w </w:t>
      </w:r>
      <w:r w:rsidR="00D25B97" w:rsidRPr="00F1682E">
        <w:rPr>
          <w:color w:val="000000" w:themeColor="text1"/>
        </w:rPr>
        <w:t>zwiększaniu zasobów pracy i rozwijaniu kapitału społecznego odgrywać będzie ekonomia społeczna. PES dysponują potencjałem do świadczenia usług społecznych użyteczności publicznej odpowiadających na konkretne potrzeby członków społeczności lokalnej. Usługi te maj</w:t>
      </w:r>
      <w:r w:rsidR="001243B8">
        <w:rPr>
          <w:color w:val="000000" w:themeColor="text1"/>
        </w:rPr>
        <w:t xml:space="preserve">ą </w:t>
      </w:r>
      <w:r w:rsidR="00D25B97" w:rsidRPr="00F1682E">
        <w:rPr>
          <w:color w:val="000000" w:themeColor="text1"/>
        </w:rPr>
        <w:t>często charakter środowiskowy, w rezultacie najefektywniej przekładają się na zwiększenie aktywności społecznej osób</w:t>
      </w:r>
      <w:r w:rsidR="001243B8">
        <w:rPr>
          <w:color w:val="000000" w:themeColor="text1"/>
        </w:rPr>
        <w:t>,</w:t>
      </w:r>
      <w:r w:rsidR="00D25B97" w:rsidRPr="00F1682E">
        <w:rPr>
          <w:color w:val="000000" w:themeColor="text1"/>
        </w:rPr>
        <w:t xml:space="preserve"> które z nich korzystają</w:t>
      </w:r>
      <w:r w:rsidR="00D25B97" w:rsidRPr="00F1682E">
        <w:rPr>
          <w:color w:val="000000" w:themeColor="text1"/>
          <w:vertAlign w:val="superscript"/>
        </w:rPr>
        <w:footnoteReference w:id="5"/>
      </w:r>
      <w:r w:rsidR="00BB10B8">
        <w:rPr>
          <w:color w:val="000000" w:themeColor="text1"/>
        </w:rPr>
        <w:t>”.</w:t>
      </w:r>
    </w:p>
    <w:p w14:paraId="470F80F8" w14:textId="77777777" w:rsidR="00664694" w:rsidRPr="00684883" w:rsidRDefault="00684883" w:rsidP="00A00814">
      <w:pPr>
        <w:spacing w:line="276" w:lineRule="auto"/>
        <w:ind w:firstLine="708"/>
        <w:jc w:val="both"/>
        <w:rPr>
          <w:b/>
        </w:rPr>
      </w:pPr>
      <w:bookmarkStart w:id="6" w:name="_Toc508006965"/>
      <w:r>
        <w:t>Dokumentem programowy</w:t>
      </w:r>
      <w:r w:rsidR="00BB10B8">
        <w:t>m</w:t>
      </w:r>
      <w:r>
        <w:t xml:space="preserve"> dedykowanym pro</w:t>
      </w:r>
      <w:r w:rsidR="00B577DF">
        <w:t>blematyce ekonomii społecznej i </w:t>
      </w:r>
      <w:r>
        <w:t xml:space="preserve">solidarnej jest przyjęty w styczniu 2019 </w:t>
      </w:r>
      <w:r w:rsidRPr="00684883">
        <w:rPr>
          <w:b/>
        </w:rPr>
        <w:t>K</w:t>
      </w:r>
      <w:r w:rsidR="00F2336A" w:rsidRPr="003C7861">
        <w:rPr>
          <w:b/>
        </w:rPr>
        <w:t xml:space="preserve">rajowy Program Rozwoju Ekonomii Społecznej </w:t>
      </w:r>
      <w:r>
        <w:rPr>
          <w:b/>
        </w:rPr>
        <w:t>do 2023 roku</w:t>
      </w:r>
      <w:r w:rsidR="00763C6B" w:rsidRPr="003C7861">
        <w:rPr>
          <w:b/>
        </w:rPr>
        <w:t xml:space="preserve">. Ekonomia Solidarności Społecznej </w:t>
      </w:r>
      <w:r w:rsidR="00F2336A" w:rsidRPr="003C7861">
        <w:rPr>
          <w:b/>
        </w:rPr>
        <w:t>(KPRES)</w:t>
      </w:r>
      <w:bookmarkEnd w:id="6"/>
      <w:r w:rsidRPr="000C4592">
        <w:t xml:space="preserve">. </w:t>
      </w:r>
      <w:r w:rsidR="000C4592" w:rsidRPr="000C4592">
        <w:t>D</w:t>
      </w:r>
      <w:r w:rsidR="00664694" w:rsidRPr="000C4592">
        <w:t>okument</w:t>
      </w:r>
      <w:r w:rsidR="000C4592" w:rsidRPr="000C4592">
        <w:t xml:space="preserve"> ten</w:t>
      </w:r>
      <w:r w:rsidR="00664694" w:rsidRPr="00664694">
        <w:t xml:space="preserve"> wyznacza kluczowe kierunki interwencji publicznej</w:t>
      </w:r>
      <w:r w:rsidR="00BB10B8">
        <w:t>,</w:t>
      </w:r>
      <w:r w:rsidR="00664694" w:rsidRPr="00664694">
        <w:t xml:space="preserve"> mające</w:t>
      </w:r>
      <w:r w:rsidR="00BB10B8">
        <w:t>j</w:t>
      </w:r>
      <w:r w:rsidR="00664694" w:rsidRPr="00664694">
        <w:t xml:space="preserve"> służyć kształtowaniu jak najlepszych warunków dla rozwoju ekonomii społecznej i przedsiębiorstw społecznych. Adresowany jest przede wszystkim do instytucji publicznych, tworzących i realizujących konkretne polityki, jak również do osób działających w sektorze ekonomii społecznej.</w:t>
      </w:r>
    </w:p>
    <w:p w14:paraId="38D39385" w14:textId="77777777" w:rsidR="00BF5F80" w:rsidRPr="003561CD" w:rsidRDefault="005E6A70" w:rsidP="00A00814">
      <w:pPr>
        <w:autoSpaceDE w:val="0"/>
        <w:autoSpaceDN w:val="0"/>
        <w:adjustRightInd w:val="0"/>
        <w:spacing w:line="276" w:lineRule="auto"/>
        <w:ind w:firstLine="708"/>
        <w:jc w:val="both"/>
      </w:pPr>
      <w:r>
        <w:t>Cel strategiczny zakłada</w:t>
      </w:r>
      <w:r w:rsidRPr="005E6A70">
        <w:t>, iż e</w:t>
      </w:r>
      <w:r w:rsidRPr="00BF5F80">
        <w:rPr>
          <w:color w:val="000000" w:themeColor="text1"/>
          <w:lang w:eastAsia="en-US"/>
        </w:rPr>
        <w:t>konomia społeczna i solidarna stanie się istotnym instrumentem aktywnej polityki społecznej, wsparcia rozwoju społecznego oraz lokalnego</w:t>
      </w:r>
      <w:r w:rsidR="00F55BE4">
        <w:t xml:space="preserve">. </w:t>
      </w:r>
      <w:r w:rsidR="00F55BE4" w:rsidRPr="00F55BE4">
        <w:t xml:space="preserve">Cel </w:t>
      </w:r>
      <w:r w:rsidR="00F2336A" w:rsidRPr="00F55BE4">
        <w:t xml:space="preserve">główny koncentruje się </w:t>
      </w:r>
      <w:r w:rsidR="00F55BE4" w:rsidRPr="00F55BE4">
        <w:t>na tym, iż</w:t>
      </w:r>
      <w:r w:rsidR="00F55BE4" w:rsidRPr="00F55BE4">
        <w:rPr>
          <w:w w:val="105"/>
          <w:lang w:eastAsia="en-US"/>
        </w:rPr>
        <w:t xml:space="preserve"> d</w:t>
      </w:r>
      <w:r w:rsidR="00BF5F80" w:rsidRPr="00BF5F80">
        <w:rPr>
          <w:w w:val="105"/>
          <w:lang w:eastAsia="en-US"/>
        </w:rPr>
        <w:t>o roku 2023</w:t>
      </w:r>
      <w:r w:rsidR="00B577DF">
        <w:rPr>
          <w:w w:val="105"/>
          <w:lang w:eastAsia="en-US"/>
        </w:rPr>
        <w:t xml:space="preserve"> podmioty ekonomii społecznej i </w:t>
      </w:r>
      <w:r w:rsidR="00BF5F80" w:rsidRPr="00BF5F80">
        <w:rPr>
          <w:w w:val="105"/>
          <w:lang w:eastAsia="en-US"/>
        </w:rPr>
        <w:t xml:space="preserve">solidarnej </w:t>
      </w:r>
      <w:r w:rsidR="00BF5F80" w:rsidRPr="003561CD">
        <w:rPr>
          <w:w w:val="105"/>
          <w:lang w:eastAsia="en-US"/>
        </w:rPr>
        <w:t>będą ważnym elementem</w:t>
      </w:r>
      <w:r w:rsidR="00BF5F80" w:rsidRPr="003561CD">
        <w:rPr>
          <w:spacing w:val="-17"/>
          <w:w w:val="105"/>
          <w:lang w:eastAsia="en-US"/>
        </w:rPr>
        <w:t xml:space="preserve"> </w:t>
      </w:r>
      <w:r w:rsidR="00BF5F80" w:rsidRPr="003561CD">
        <w:rPr>
          <w:w w:val="105"/>
          <w:lang w:eastAsia="en-US"/>
        </w:rPr>
        <w:t>aktywizacji</w:t>
      </w:r>
      <w:r w:rsidR="00BF5F80" w:rsidRPr="003561CD">
        <w:rPr>
          <w:spacing w:val="-13"/>
          <w:w w:val="105"/>
          <w:lang w:eastAsia="en-US"/>
        </w:rPr>
        <w:t xml:space="preserve"> </w:t>
      </w:r>
      <w:r w:rsidR="00BF5F80" w:rsidRPr="003561CD">
        <w:rPr>
          <w:w w:val="105"/>
          <w:lang w:eastAsia="en-US"/>
        </w:rPr>
        <w:t>i</w:t>
      </w:r>
      <w:r w:rsidR="00BF5F80" w:rsidRPr="003561CD">
        <w:rPr>
          <w:spacing w:val="-15"/>
          <w:w w:val="105"/>
          <w:lang w:eastAsia="en-US"/>
        </w:rPr>
        <w:t xml:space="preserve"> </w:t>
      </w:r>
      <w:r w:rsidR="00BF5F80" w:rsidRPr="003561CD">
        <w:rPr>
          <w:w w:val="105"/>
          <w:lang w:eastAsia="en-US"/>
        </w:rPr>
        <w:t>integracji</w:t>
      </w:r>
      <w:r w:rsidR="00BF5F80" w:rsidRPr="003561CD">
        <w:rPr>
          <w:spacing w:val="-15"/>
          <w:w w:val="105"/>
          <w:lang w:eastAsia="en-US"/>
        </w:rPr>
        <w:t xml:space="preserve"> </w:t>
      </w:r>
      <w:r w:rsidR="00BF5F80" w:rsidRPr="003561CD">
        <w:rPr>
          <w:w w:val="105"/>
          <w:lang w:eastAsia="en-US"/>
        </w:rPr>
        <w:t>społecznej</w:t>
      </w:r>
      <w:r w:rsidR="00BF5F80" w:rsidRPr="003561CD">
        <w:rPr>
          <w:spacing w:val="-15"/>
          <w:w w:val="105"/>
          <w:lang w:eastAsia="en-US"/>
        </w:rPr>
        <w:t xml:space="preserve"> </w:t>
      </w:r>
      <w:r w:rsidR="00BF5F80" w:rsidRPr="003561CD">
        <w:rPr>
          <w:w w:val="105"/>
          <w:lang w:eastAsia="en-US"/>
        </w:rPr>
        <w:t>osób</w:t>
      </w:r>
      <w:r w:rsidR="00BF5F80" w:rsidRPr="003561CD">
        <w:rPr>
          <w:spacing w:val="-15"/>
          <w:w w:val="105"/>
          <w:lang w:eastAsia="en-US"/>
        </w:rPr>
        <w:t xml:space="preserve"> </w:t>
      </w:r>
      <w:r w:rsidR="00BF5F80" w:rsidRPr="003561CD">
        <w:rPr>
          <w:w w:val="105"/>
          <w:lang w:eastAsia="en-US"/>
        </w:rPr>
        <w:t>zagrożonych</w:t>
      </w:r>
      <w:r w:rsidR="00BF5F80" w:rsidRPr="003561CD">
        <w:rPr>
          <w:spacing w:val="-14"/>
          <w:w w:val="105"/>
          <w:lang w:eastAsia="en-US"/>
        </w:rPr>
        <w:t xml:space="preserve"> </w:t>
      </w:r>
      <w:r w:rsidR="00BF5F80" w:rsidRPr="003561CD">
        <w:rPr>
          <w:w w:val="105"/>
          <w:lang w:eastAsia="en-US"/>
        </w:rPr>
        <w:t>wykluczeniem</w:t>
      </w:r>
      <w:r w:rsidR="00BF5F80" w:rsidRPr="003561CD">
        <w:rPr>
          <w:spacing w:val="-17"/>
          <w:w w:val="105"/>
          <w:lang w:eastAsia="en-US"/>
        </w:rPr>
        <w:t xml:space="preserve"> </w:t>
      </w:r>
      <w:r w:rsidR="00BF5F80" w:rsidRPr="003561CD">
        <w:rPr>
          <w:w w:val="105"/>
          <w:lang w:eastAsia="en-US"/>
        </w:rPr>
        <w:t>społecznym</w:t>
      </w:r>
      <w:r w:rsidR="00BF5F80" w:rsidRPr="003561CD">
        <w:rPr>
          <w:spacing w:val="-17"/>
          <w:w w:val="105"/>
          <w:lang w:eastAsia="en-US"/>
        </w:rPr>
        <w:t xml:space="preserve"> </w:t>
      </w:r>
      <w:r w:rsidR="00BF5F80" w:rsidRPr="003561CD">
        <w:rPr>
          <w:w w:val="105"/>
          <w:lang w:eastAsia="en-US"/>
        </w:rPr>
        <w:t>oraz dostarczycielami usług użyteczności</w:t>
      </w:r>
      <w:r w:rsidR="00BF5F80" w:rsidRPr="003561CD">
        <w:rPr>
          <w:spacing w:val="-10"/>
          <w:w w:val="105"/>
          <w:lang w:eastAsia="en-US"/>
        </w:rPr>
        <w:t xml:space="preserve"> </w:t>
      </w:r>
      <w:r w:rsidR="00BF5F80" w:rsidRPr="003561CD">
        <w:rPr>
          <w:w w:val="105"/>
          <w:lang w:eastAsia="en-US"/>
        </w:rPr>
        <w:t>publicznej</w:t>
      </w:r>
      <w:r w:rsidR="002B2077" w:rsidRPr="003561CD">
        <w:rPr>
          <w:w w:val="105"/>
          <w:lang w:eastAsia="en-US"/>
        </w:rPr>
        <w:t>. Na poniżs</w:t>
      </w:r>
      <w:r w:rsidR="00944BB4" w:rsidRPr="003561CD">
        <w:rPr>
          <w:w w:val="105"/>
          <w:lang w:eastAsia="en-US"/>
        </w:rPr>
        <w:t>zej grafice</w:t>
      </w:r>
      <w:r w:rsidR="002B2077" w:rsidRPr="003561CD">
        <w:rPr>
          <w:w w:val="105"/>
          <w:lang w:eastAsia="en-US"/>
        </w:rPr>
        <w:t xml:space="preserve"> przedst</w:t>
      </w:r>
      <w:r w:rsidR="00E12198" w:rsidRPr="003561CD">
        <w:rPr>
          <w:w w:val="105"/>
          <w:lang w:eastAsia="en-US"/>
        </w:rPr>
        <w:t>awiono szczegółowe informacje na temat obszarów</w:t>
      </w:r>
      <w:r w:rsidR="00664694" w:rsidRPr="003561CD">
        <w:rPr>
          <w:w w:val="105"/>
          <w:lang w:eastAsia="en-US"/>
        </w:rPr>
        <w:t>, priorytetów i rezultatów, założonych do realizacji w najbliższych latach.</w:t>
      </w:r>
    </w:p>
    <w:p w14:paraId="27CF1E99" w14:textId="77777777" w:rsidR="002B2077" w:rsidRDefault="002B2077" w:rsidP="002B2077">
      <w:pPr>
        <w:autoSpaceDE w:val="0"/>
        <w:autoSpaceDN w:val="0"/>
        <w:adjustRightInd w:val="0"/>
        <w:spacing w:line="276" w:lineRule="auto"/>
        <w:ind w:firstLine="708"/>
        <w:jc w:val="both"/>
        <w:rPr>
          <w:b/>
          <w:w w:val="105"/>
          <w:sz w:val="20"/>
          <w:u w:val="single"/>
          <w:lang w:eastAsia="en-US"/>
        </w:rPr>
      </w:pPr>
    </w:p>
    <w:p w14:paraId="4FD59FC9"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515FB171"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5F272A92"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7C98F9CD"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13B43AB7"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043D4118"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3CF6FB8D" w14:textId="6F2965CB" w:rsidR="00AE1BDE" w:rsidRDefault="00AE1BDE" w:rsidP="002B2077">
      <w:pPr>
        <w:autoSpaceDE w:val="0"/>
        <w:autoSpaceDN w:val="0"/>
        <w:adjustRightInd w:val="0"/>
        <w:spacing w:line="276" w:lineRule="auto"/>
        <w:ind w:firstLine="708"/>
        <w:jc w:val="both"/>
        <w:rPr>
          <w:b/>
          <w:w w:val="105"/>
          <w:sz w:val="20"/>
          <w:u w:val="single"/>
          <w:lang w:eastAsia="en-US"/>
        </w:rPr>
      </w:pPr>
    </w:p>
    <w:p w14:paraId="22330499" w14:textId="1A443222" w:rsidR="00AF2C1B" w:rsidRDefault="00AF2C1B" w:rsidP="002B2077">
      <w:pPr>
        <w:autoSpaceDE w:val="0"/>
        <w:autoSpaceDN w:val="0"/>
        <w:adjustRightInd w:val="0"/>
        <w:spacing w:line="276" w:lineRule="auto"/>
        <w:ind w:firstLine="708"/>
        <w:jc w:val="both"/>
        <w:rPr>
          <w:b/>
          <w:w w:val="105"/>
          <w:sz w:val="20"/>
          <w:u w:val="single"/>
          <w:lang w:eastAsia="en-US"/>
        </w:rPr>
      </w:pPr>
    </w:p>
    <w:p w14:paraId="4543FFF1" w14:textId="5CBEA63A" w:rsidR="00AF2C1B" w:rsidRDefault="00AF2C1B" w:rsidP="002B2077">
      <w:pPr>
        <w:autoSpaceDE w:val="0"/>
        <w:autoSpaceDN w:val="0"/>
        <w:adjustRightInd w:val="0"/>
        <w:spacing w:line="276" w:lineRule="auto"/>
        <w:ind w:firstLine="708"/>
        <w:jc w:val="both"/>
        <w:rPr>
          <w:b/>
          <w:w w:val="105"/>
          <w:sz w:val="20"/>
          <w:u w:val="single"/>
          <w:lang w:eastAsia="en-US"/>
        </w:rPr>
      </w:pPr>
    </w:p>
    <w:p w14:paraId="18FBEB92" w14:textId="77777777" w:rsidR="00AF2C1B" w:rsidRDefault="00AF2C1B" w:rsidP="002B2077">
      <w:pPr>
        <w:autoSpaceDE w:val="0"/>
        <w:autoSpaceDN w:val="0"/>
        <w:adjustRightInd w:val="0"/>
        <w:spacing w:line="276" w:lineRule="auto"/>
        <w:ind w:firstLine="708"/>
        <w:jc w:val="both"/>
        <w:rPr>
          <w:b/>
          <w:w w:val="105"/>
          <w:sz w:val="20"/>
          <w:u w:val="single"/>
          <w:lang w:eastAsia="en-US"/>
        </w:rPr>
      </w:pPr>
    </w:p>
    <w:p w14:paraId="6A1D3526"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7D8CE657" w14:textId="77777777" w:rsidR="00AE1BDE" w:rsidRPr="003561CD" w:rsidRDefault="00AE1BDE" w:rsidP="002B2077">
      <w:pPr>
        <w:autoSpaceDE w:val="0"/>
        <w:autoSpaceDN w:val="0"/>
        <w:adjustRightInd w:val="0"/>
        <w:spacing w:line="276" w:lineRule="auto"/>
        <w:ind w:firstLine="708"/>
        <w:jc w:val="both"/>
        <w:rPr>
          <w:b/>
          <w:w w:val="105"/>
          <w:sz w:val="20"/>
          <w:u w:val="single"/>
          <w:lang w:eastAsia="en-US"/>
        </w:rPr>
      </w:pPr>
    </w:p>
    <w:p w14:paraId="216D9B42" w14:textId="77777777" w:rsidR="00BF5F80" w:rsidRPr="003561CD" w:rsidRDefault="00BF5F80" w:rsidP="00BF5F80">
      <w:pPr>
        <w:widowControl w:val="0"/>
        <w:autoSpaceDE w:val="0"/>
        <w:autoSpaceDN w:val="0"/>
        <w:ind w:left="437"/>
        <w:rPr>
          <w:sz w:val="2"/>
          <w:lang w:eastAsia="en-US"/>
        </w:rPr>
      </w:pPr>
    </w:p>
    <w:p w14:paraId="04E9EC00" w14:textId="77777777" w:rsidR="00BF5F80" w:rsidRPr="003561CD" w:rsidRDefault="00BF5F80" w:rsidP="00BF5F80">
      <w:pPr>
        <w:widowControl w:val="0"/>
        <w:autoSpaceDE w:val="0"/>
        <w:autoSpaceDN w:val="0"/>
        <w:spacing w:before="163" w:line="249" w:lineRule="auto"/>
        <w:ind w:right="1415"/>
        <w:jc w:val="center"/>
        <w:rPr>
          <w:b/>
          <w:color w:val="FFFFFF"/>
          <w:w w:val="105"/>
          <w:sz w:val="21"/>
          <w:szCs w:val="22"/>
          <w:lang w:eastAsia="en-US"/>
        </w:rPr>
      </w:pPr>
      <w:r w:rsidRPr="003561CD">
        <w:rPr>
          <w:b/>
          <w:noProof/>
          <w:color w:val="FFFFFF"/>
          <w:w w:val="105"/>
          <w:sz w:val="21"/>
          <w:szCs w:val="22"/>
        </w:rPr>
        <w:lastRenderedPageBreak/>
        <w:drawing>
          <wp:inline distT="0" distB="0" distL="0" distR="0" wp14:anchorId="4E32694E" wp14:editId="4E2ECD47">
            <wp:extent cx="5895975" cy="1085850"/>
            <wp:effectExtent l="0" t="0" r="9525"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01EBA1F" w14:textId="77777777" w:rsidR="00B40E87" w:rsidRDefault="00BF5F80" w:rsidP="00A96E9D">
      <w:pPr>
        <w:widowControl w:val="0"/>
        <w:tabs>
          <w:tab w:val="left" w:pos="6804"/>
        </w:tabs>
        <w:autoSpaceDE w:val="0"/>
        <w:autoSpaceDN w:val="0"/>
        <w:spacing w:before="163" w:line="249" w:lineRule="auto"/>
        <w:ind w:right="-2"/>
        <w:jc w:val="both"/>
        <w:rPr>
          <w:b/>
        </w:rPr>
      </w:pPr>
      <w:r w:rsidRPr="003561CD">
        <w:rPr>
          <w:b/>
          <w:noProof/>
          <w:color w:val="FFFFFF"/>
          <w:w w:val="105"/>
          <w:sz w:val="21"/>
          <w:szCs w:val="22"/>
        </w:rPr>
        <w:drawing>
          <wp:inline distT="0" distB="0" distL="0" distR="0" wp14:anchorId="0E564335" wp14:editId="4E4AAD9E">
            <wp:extent cx="5895975" cy="622300"/>
            <wp:effectExtent l="19050" t="0" r="47625"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3561CD">
        <w:rPr>
          <w:b/>
          <w:noProof/>
          <w:color w:val="FFFFFF"/>
          <w:w w:val="105"/>
          <w:sz w:val="21"/>
          <w:szCs w:val="22"/>
        </w:rPr>
        <w:drawing>
          <wp:inline distT="0" distB="0" distL="0" distR="0" wp14:anchorId="736DE15B" wp14:editId="4B70FFE1">
            <wp:extent cx="5895975" cy="733425"/>
            <wp:effectExtent l="0" t="0" r="28575" b="9525"/>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3561CD">
        <w:rPr>
          <w:b/>
          <w:noProof/>
          <w:color w:val="FFFFFF"/>
          <w:w w:val="105"/>
          <w:sz w:val="21"/>
          <w:szCs w:val="22"/>
        </w:rPr>
        <w:drawing>
          <wp:inline distT="0" distB="0" distL="0" distR="0" wp14:anchorId="07A378BA" wp14:editId="49154416">
            <wp:extent cx="5895975" cy="771525"/>
            <wp:effectExtent l="0" t="0" r="28575" b="952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3561CD">
        <w:rPr>
          <w:b/>
          <w:noProof/>
          <w:color w:val="FFFFFF"/>
          <w:w w:val="105"/>
          <w:sz w:val="21"/>
          <w:szCs w:val="22"/>
          <w:shd w:val="clear" w:color="auto" w:fill="FFFFFF" w:themeFill="background1"/>
        </w:rPr>
        <w:drawing>
          <wp:inline distT="0" distB="0" distL="0" distR="0" wp14:anchorId="37BA0412" wp14:editId="4FE1E8AB">
            <wp:extent cx="5895975" cy="762000"/>
            <wp:effectExtent l="0" t="0" r="0" b="1905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3561CD">
        <w:rPr>
          <w:b/>
          <w:noProof/>
          <w:color w:val="FFFFFF"/>
          <w:w w:val="105"/>
          <w:sz w:val="21"/>
          <w:szCs w:val="22"/>
        </w:rPr>
        <w:drawing>
          <wp:inline distT="0" distB="0" distL="0" distR="0" wp14:anchorId="5202E9F8" wp14:editId="2C3AB5A7">
            <wp:extent cx="5972175" cy="1133475"/>
            <wp:effectExtent l="0" t="0" r="9525" b="2857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3561CD">
        <w:rPr>
          <w:b/>
          <w:noProof/>
          <w:color w:val="FFFFFF"/>
          <w:w w:val="105"/>
          <w:sz w:val="21"/>
          <w:szCs w:val="22"/>
        </w:rPr>
        <w:drawing>
          <wp:inline distT="0" distB="0" distL="0" distR="0" wp14:anchorId="49A2EFED" wp14:editId="6B35F543">
            <wp:extent cx="5895975" cy="1514475"/>
            <wp:effectExtent l="0" t="0" r="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Start w:id="7" w:name="_Toc31879862"/>
      <w:bookmarkStart w:id="8" w:name="_Toc32604320"/>
    </w:p>
    <w:p w14:paraId="120060DC" w14:textId="1A7C6091" w:rsidR="001C0512" w:rsidRPr="0094307F" w:rsidRDefault="009429C2" w:rsidP="0094307F">
      <w:pPr>
        <w:widowControl w:val="0"/>
        <w:autoSpaceDE w:val="0"/>
        <w:autoSpaceDN w:val="0"/>
        <w:spacing w:before="163" w:line="249" w:lineRule="auto"/>
        <w:ind w:right="-2" w:firstLine="851"/>
        <w:jc w:val="both"/>
        <w:rPr>
          <w:rFonts w:asciiTheme="minorHAnsi" w:hAnsiTheme="minorHAnsi"/>
          <w:color w:val="FFFFFF"/>
          <w:w w:val="105"/>
          <w:sz w:val="21"/>
          <w:szCs w:val="22"/>
          <w:lang w:eastAsia="en-US"/>
        </w:rPr>
      </w:pPr>
      <w:r w:rsidRPr="00A96E9D">
        <w:rPr>
          <w:b/>
        </w:rPr>
        <w:t>Strategia Rozwoju Województwa Podlaskiego 2030</w:t>
      </w:r>
      <w:r w:rsidRPr="00A96E9D">
        <w:t xml:space="preserve"> </w:t>
      </w:r>
      <w:r w:rsidR="00A96E9D" w:rsidRPr="00A96E9D">
        <w:t>również wskazuje na potrzebę rozwoju ekonomii społecznej w wojewó</w:t>
      </w:r>
      <w:r w:rsidR="00D549FB">
        <w:t>dztwie podlaskim.</w:t>
      </w:r>
      <w:r w:rsidR="00171BF4">
        <w:t xml:space="preserve"> </w:t>
      </w:r>
      <w:r w:rsidR="00A96E9D" w:rsidRPr="00A96E9D">
        <w:rPr>
          <w:i/>
        </w:rPr>
        <w:t>„</w:t>
      </w:r>
      <w:r w:rsidR="002740AA" w:rsidRPr="00A96E9D">
        <w:rPr>
          <w:i/>
        </w:rPr>
        <w:t>Zapewnienie aktywności mieszkańców wymaga poprawy spójności społecznej poprzez zapewnienie usług na rzecz osób i środowisk zagrożonych wykluczeniem społecznym. Istotne jest w tym kontekście wzmocnienie roli ekonomii społecznej i solidarnej</w:t>
      </w:r>
      <w:r w:rsidR="00A96E9D" w:rsidRPr="00A96E9D">
        <w:rPr>
          <w:i/>
        </w:rPr>
        <w:t>”</w:t>
      </w:r>
      <w:r w:rsidR="002740AA" w:rsidRPr="00A96E9D">
        <w:rPr>
          <w:rStyle w:val="Odwoanieprzypisudolnego"/>
        </w:rPr>
        <w:footnoteReference w:id="6"/>
      </w:r>
      <w:r w:rsidR="008F3033">
        <w:t xml:space="preserve"> - (cel </w:t>
      </w:r>
      <w:r w:rsidR="008F3033" w:rsidRPr="00710C75">
        <w:t>operacyjny 2.2. Aktywni mieszkańcy</w:t>
      </w:r>
      <w:r w:rsidR="008F3033">
        <w:t>).</w:t>
      </w:r>
    </w:p>
    <w:p w14:paraId="33909537" w14:textId="77777777" w:rsidR="00BF6AFE" w:rsidRPr="00D06AA1" w:rsidRDefault="00BF6AFE" w:rsidP="00477285">
      <w:pPr>
        <w:pStyle w:val="Nagwek1"/>
        <w:numPr>
          <w:ilvl w:val="0"/>
          <w:numId w:val="6"/>
        </w:numPr>
        <w:spacing w:before="240" w:line="240" w:lineRule="auto"/>
        <w:ind w:left="284" w:hanging="284"/>
      </w:pPr>
      <w:r w:rsidRPr="006C2139">
        <w:lastRenderedPageBreak/>
        <w:t>Sytuacja społeczno-gos</w:t>
      </w:r>
      <w:r>
        <w:t>podarcza województwa podlaskiego</w:t>
      </w:r>
      <w:bookmarkEnd w:id="7"/>
      <w:r w:rsidR="00D95787">
        <w:t xml:space="preserve"> – podsumowanie wybranych zagadnień wg. subregionów województwa podlaskiego</w:t>
      </w:r>
      <w:bookmarkEnd w:id="8"/>
    </w:p>
    <w:p w14:paraId="4CB93449" w14:textId="77777777" w:rsidR="00BF6AFE" w:rsidRDefault="00BF6AFE" w:rsidP="00BF6AFE">
      <w:pPr>
        <w:rPr>
          <w:rFonts w:eastAsiaTheme="minorHAnsi"/>
          <w:lang w:eastAsia="en-US"/>
        </w:rPr>
      </w:pPr>
    </w:p>
    <w:p w14:paraId="7817B9C8" w14:textId="77777777" w:rsidR="00BF6AFE" w:rsidRPr="003B283A" w:rsidRDefault="00D95787" w:rsidP="004054F6">
      <w:pPr>
        <w:spacing w:line="276" w:lineRule="auto"/>
        <w:ind w:firstLine="709"/>
        <w:jc w:val="both"/>
        <w:rPr>
          <w:rFonts w:eastAsiaTheme="minorHAnsi"/>
          <w:b/>
          <w:lang w:eastAsia="en-US"/>
        </w:rPr>
      </w:pPr>
      <w:r>
        <w:rPr>
          <w:rFonts w:eastAsiaTheme="minorHAnsi"/>
          <w:lang w:eastAsia="en-US"/>
        </w:rPr>
        <w:t xml:space="preserve">Niniejszy rozdział stanowi próbę podsumowania opracowanej analizy sytuacji </w:t>
      </w:r>
      <w:r w:rsidR="00306442">
        <w:rPr>
          <w:rFonts w:eastAsiaTheme="minorHAnsi"/>
          <w:lang w:eastAsia="en-US"/>
        </w:rPr>
        <w:t>społeczno</w:t>
      </w:r>
      <w:r>
        <w:rPr>
          <w:rFonts w:eastAsiaTheme="minorHAnsi"/>
          <w:lang w:eastAsia="en-US"/>
        </w:rPr>
        <w:t xml:space="preserve"> – gospodarczej </w:t>
      </w:r>
      <w:r w:rsidR="00C17D0E">
        <w:rPr>
          <w:rFonts w:eastAsiaTheme="minorHAnsi"/>
          <w:lang w:eastAsia="en-US"/>
        </w:rPr>
        <w:t xml:space="preserve">regionu. </w:t>
      </w:r>
      <w:r w:rsidR="00306442">
        <w:rPr>
          <w:rFonts w:eastAsiaTheme="minorHAnsi"/>
          <w:lang w:eastAsia="en-US"/>
        </w:rPr>
        <w:t>Szczegółowy opis najważn</w:t>
      </w:r>
      <w:r w:rsidR="004054F6">
        <w:rPr>
          <w:rFonts w:eastAsiaTheme="minorHAnsi"/>
          <w:lang w:eastAsia="en-US"/>
        </w:rPr>
        <w:t>iejszych zjawisk znajduje się w </w:t>
      </w:r>
      <w:r w:rsidR="00306442">
        <w:rPr>
          <w:rFonts w:eastAsiaTheme="minorHAnsi"/>
          <w:lang w:eastAsia="en-US"/>
        </w:rPr>
        <w:t xml:space="preserve">załączniku nr 1. </w:t>
      </w:r>
    </w:p>
    <w:p w14:paraId="703CD5B7" w14:textId="62BEB213" w:rsidR="00AF2C1B" w:rsidRDefault="00C17D0E" w:rsidP="00E35FC3">
      <w:pPr>
        <w:spacing w:line="276" w:lineRule="auto"/>
        <w:ind w:firstLine="708"/>
        <w:jc w:val="both"/>
        <w:rPr>
          <w:rFonts w:eastAsiaTheme="minorHAnsi"/>
          <w:lang w:eastAsia="en-US"/>
        </w:rPr>
      </w:pPr>
      <w:r>
        <w:rPr>
          <w:rFonts w:eastAsiaTheme="minorHAnsi"/>
          <w:lang w:eastAsia="en-US"/>
        </w:rPr>
        <w:t xml:space="preserve">Województwo podlaskie </w:t>
      </w:r>
      <w:r w:rsidR="0081603A">
        <w:rPr>
          <w:rFonts w:eastAsiaTheme="minorHAnsi"/>
          <w:lang w:eastAsia="en-US"/>
        </w:rPr>
        <w:t>podobnie</w:t>
      </w:r>
      <w:r w:rsidR="007E4C19">
        <w:rPr>
          <w:rFonts w:eastAsiaTheme="minorHAnsi"/>
          <w:lang w:eastAsia="en-US"/>
        </w:rPr>
        <w:t xml:space="preserve"> </w:t>
      </w:r>
      <w:r w:rsidR="00BF6AFE" w:rsidRPr="006C2139">
        <w:rPr>
          <w:rFonts w:eastAsiaTheme="minorHAnsi"/>
          <w:lang w:eastAsia="en-US"/>
        </w:rPr>
        <w:t xml:space="preserve">jak pozostałe </w:t>
      </w:r>
      <w:r>
        <w:rPr>
          <w:rFonts w:eastAsiaTheme="minorHAnsi"/>
          <w:lang w:eastAsia="en-US"/>
        </w:rPr>
        <w:t>regiony</w:t>
      </w:r>
      <w:r w:rsidR="00E16AA7">
        <w:rPr>
          <w:rFonts w:eastAsiaTheme="minorHAnsi"/>
          <w:lang w:eastAsia="en-US"/>
        </w:rPr>
        <w:t>,</w:t>
      </w:r>
      <w:r w:rsidR="00BF6AFE" w:rsidRPr="006C2139">
        <w:rPr>
          <w:rFonts w:eastAsiaTheme="minorHAnsi"/>
          <w:lang w:eastAsia="en-US"/>
        </w:rPr>
        <w:t xml:space="preserve"> musi stawić czoła procesowi starzenia się społeczeństwa. W województwie podlaskim następuje szybszy niż w </w:t>
      </w:r>
      <w:r w:rsidR="0081603A">
        <w:rPr>
          <w:rFonts w:eastAsiaTheme="minorHAnsi"/>
          <w:lang w:eastAsia="en-US"/>
        </w:rPr>
        <w:t xml:space="preserve">pozostałych częściach </w:t>
      </w:r>
      <w:r w:rsidR="00BF6AFE" w:rsidRPr="006C2139">
        <w:rPr>
          <w:rFonts w:eastAsiaTheme="minorHAnsi"/>
          <w:lang w:eastAsia="en-US"/>
        </w:rPr>
        <w:t>kraju spadek udziału ludności w wieku przedprodukcyjnym</w:t>
      </w:r>
      <w:r w:rsidR="0081603A">
        <w:rPr>
          <w:rFonts w:eastAsiaTheme="minorHAnsi"/>
          <w:lang w:eastAsia="en-US"/>
        </w:rPr>
        <w:t xml:space="preserve"> w populacji regionu</w:t>
      </w:r>
      <w:r w:rsidR="00BF6AFE" w:rsidRPr="006C2139">
        <w:rPr>
          <w:rFonts w:eastAsiaTheme="minorHAnsi"/>
          <w:lang w:eastAsia="en-US"/>
        </w:rPr>
        <w:t xml:space="preserve">, co </w:t>
      </w:r>
      <w:r w:rsidR="0081603A">
        <w:rPr>
          <w:rFonts w:eastAsiaTheme="minorHAnsi"/>
          <w:lang w:eastAsia="en-US"/>
        </w:rPr>
        <w:t xml:space="preserve">w praktyce </w:t>
      </w:r>
      <w:r w:rsidR="00BF6AFE" w:rsidRPr="006C2139">
        <w:rPr>
          <w:rFonts w:eastAsiaTheme="minorHAnsi"/>
          <w:lang w:eastAsia="en-US"/>
        </w:rPr>
        <w:t xml:space="preserve">oznacza zmniejszające się zasoby </w:t>
      </w:r>
      <w:r w:rsidR="0081603A">
        <w:rPr>
          <w:rFonts w:eastAsiaTheme="minorHAnsi"/>
          <w:lang w:eastAsia="en-US"/>
        </w:rPr>
        <w:t>ludzkie</w:t>
      </w:r>
      <w:r w:rsidR="00E16AA7">
        <w:rPr>
          <w:rFonts w:eastAsiaTheme="minorHAnsi"/>
          <w:lang w:eastAsia="en-US"/>
        </w:rPr>
        <w:t>,</w:t>
      </w:r>
      <w:r w:rsidR="00BF6AFE" w:rsidRPr="006C2139">
        <w:rPr>
          <w:rFonts w:eastAsiaTheme="minorHAnsi"/>
          <w:lang w:eastAsia="en-US"/>
        </w:rPr>
        <w:t xml:space="preserve"> mogące rozwijać województwo na różnych płaszczyznach </w:t>
      </w:r>
      <w:r w:rsidR="0081603A">
        <w:rPr>
          <w:rFonts w:eastAsiaTheme="minorHAnsi"/>
          <w:lang w:eastAsia="en-US"/>
        </w:rPr>
        <w:t xml:space="preserve">społeczno-gospodarczych. </w:t>
      </w:r>
      <w:r w:rsidR="00BF6AFE" w:rsidRPr="006C2139">
        <w:rPr>
          <w:rFonts w:eastAsiaTheme="minorHAnsi"/>
          <w:lang w:eastAsia="en-US"/>
        </w:rPr>
        <w:t xml:space="preserve">np. </w:t>
      </w:r>
      <w:r w:rsidR="00E16AA7">
        <w:rPr>
          <w:rFonts w:eastAsiaTheme="minorHAnsi"/>
          <w:lang w:eastAsia="en-US"/>
        </w:rPr>
        <w:t xml:space="preserve">na </w:t>
      </w:r>
      <w:r w:rsidR="00BF6AFE" w:rsidRPr="006C2139">
        <w:rPr>
          <w:rFonts w:eastAsiaTheme="minorHAnsi"/>
          <w:lang w:eastAsia="en-US"/>
        </w:rPr>
        <w:t>rynku pracy. Pomimo że województwo wyróżnia się dość dużą aktywnością zawodową osób w wieku produkcyjnym</w:t>
      </w:r>
      <w:r w:rsidR="00C72172">
        <w:rPr>
          <w:rFonts w:eastAsiaTheme="minorHAnsi"/>
          <w:lang w:eastAsia="en-US"/>
        </w:rPr>
        <w:t>,</w:t>
      </w:r>
      <w:r w:rsidR="00BF6AFE" w:rsidRPr="006C2139">
        <w:rPr>
          <w:rFonts w:eastAsiaTheme="minorHAnsi"/>
          <w:lang w:eastAsia="en-US"/>
        </w:rPr>
        <w:t xml:space="preserve"> to właśnie mieszkańcy mający od 25 do 44 lat są największą grupą </w:t>
      </w:r>
      <w:r w:rsidR="00AE5676">
        <w:rPr>
          <w:rFonts w:eastAsiaTheme="minorHAnsi"/>
          <w:lang w:eastAsia="en-US"/>
        </w:rPr>
        <w:t xml:space="preserve">osób </w:t>
      </w:r>
      <w:r w:rsidR="00BF6AFE" w:rsidRPr="006C2139">
        <w:rPr>
          <w:rFonts w:eastAsiaTheme="minorHAnsi"/>
          <w:lang w:eastAsia="en-US"/>
        </w:rPr>
        <w:t>bezrobotnych</w:t>
      </w:r>
      <w:r w:rsidR="00AE5676">
        <w:rPr>
          <w:rFonts w:eastAsiaTheme="minorHAnsi"/>
          <w:lang w:eastAsia="en-US"/>
        </w:rPr>
        <w:t xml:space="preserve">. Należy także dodać, że </w:t>
      </w:r>
      <w:r w:rsidR="00BF6AFE" w:rsidRPr="006C2139">
        <w:rPr>
          <w:rFonts w:eastAsiaTheme="minorHAnsi"/>
          <w:lang w:eastAsia="en-US"/>
        </w:rPr>
        <w:t xml:space="preserve">ponad 40% beneficjentów pomocy społecznej to właśnie osoby w wieku produkcyjnym. Jak wspomniano, wśród osób zarejestrowanych w podlaskich urzędach pracy, duży udział </w:t>
      </w:r>
      <w:r w:rsidR="00892144" w:rsidRPr="006C2139">
        <w:rPr>
          <w:rFonts w:eastAsiaTheme="minorHAnsi"/>
          <w:lang w:eastAsia="en-US"/>
        </w:rPr>
        <w:t>mają</w:t>
      </w:r>
      <w:r w:rsidR="00892144">
        <w:rPr>
          <w:rFonts w:eastAsiaTheme="minorHAnsi"/>
          <w:lang w:eastAsia="en-US"/>
        </w:rPr>
        <w:t xml:space="preserve"> osoby</w:t>
      </w:r>
      <w:r w:rsidR="00AA7E3B">
        <w:rPr>
          <w:rFonts w:eastAsiaTheme="minorHAnsi"/>
          <w:lang w:eastAsia="en-US"/>
        </w:rPr>
        <w:t xml:space="preserve"> długotrwale bezrobotne</w:t>
      </w:r>
      <w:r w:rsidR="00BF6AFE" w:rsidRPr="006C2139">
        <w:rPr>
          <w:rFonts w:eastAsiaTheme="minorHAnsi"/>
          <w:lang w:eastAsia="en-US"/>
        </w:rPr>
        <w:t>. Co i</w:t>
      </w:r>
      <w:r w:rsidR="004054F6">
        <w:rPr>
          <w:rFonts w:eastAsiaTheme="minorHAnsi"/>
          <w:lang w:eastAsia="en-US"/>
        </w:rPr>
        <w:t>stotne, bezrobocie jest drugą w </w:t>
      </w:r>
      <w:r w:rsidR="00BF6AFE" w:rsidRPr="006C2139">
        <w:rPr>
          <w:rFonts w:eastAsiaTheme="minorHAnsi"/>
          <w:lang w:eastAsia="en-US"/>
        </w:rPr>
        <w:t>kolejności, najczęstszą przyczyną k</w:t>
      </w:r>
      <w:r w:rsidR="00BF6AFE">
        <w:rPr>
          <w:rFonts w:eastAsiaTheme="minorHAnsi"/>
          <w:lang w:eastAsia="en-US"/>
        </w:rPr>
        <w:t>orzystania z pomocy społecznej</w:t>
      </w:r>
      <w:r w:rsidR="00AA7E3B">
        <w:rPr>
          <w:rFonts w:eastAsiaTheme="minorHAnsi"/>
          <w:lang w:eastAsia="en-US"/>
        </w:rPr>
        <w:t xml:space="preserve"> i pomimo tego, że</w:t>
      </w:r>
      <w:r w:rsidR="00BF6AFE">
        <w:rPr>
          <w:rFonts w:eastAsiaTheme="minorHAnsi"/>
          <w:lang w:eastAsia="en-US"/>
        </w:rPr>
        <w:t xml:space="preserve"> wskaźnik korzystania </w:t>
      </w:r>
      <w:r w:rsidR="00BF6AFE" w:rsidRPr="006C2139">
        <w:rPr>
          <w:rFonts w:eastAsiaTheme="minorHAnsi"/>
          <w:lang w:eastAsia="en-US"/>
        </w:rPr>
        <w:t>z pomocy społecznej maleje w województwie podlaskim</w:t>
      </w:r>
      <w:r w:rsidR="00C72172">
        <w:rPr>
          <w:rFonts w:eastAsiaTheme="minorHAnsi"/>
          <w:lang w:eastAsia="en-US"/>
        </w:rPr>
        <w:t xml:space="preserve">, </w:t>
      </w:r>
      <w:r w:rsidR="00AF2C1B">
        <w:rPr>
          <w:rFonts w:eastAsiaTheme="minorHAnsi"/>
          <w:lang w:eastAsia="en-US"/>
        </w:rPr>
        <w:t xml:space="preserve">to </w:t>
      </w:r>
      <w:r w:rsidR="00AF2C1B" w:rsidRPr="00113D09">
        <w:rPr>
          <w:rFonts w:eastAsiaTheme="minorHAnsi"/>
          <w:lang w:eastAsia="en-US"/>
        </w:rPr>
        <w:t>zwiększa się</w:t>
      </w:r>
      <w:r w:rsidR="00AF2C1B">
        <w:rPr>
          <w:rFonts w:eastAsiaTheme="minorHAnsi"/>
          <w:lang w:eastAsia="en-US"/>
        </w:rPr>
        <w:t xml:space="preserve"> liczba osób korzystających z pomocy długotrwale.</w:t>
      </w:r>
    </w:p>
    <w:p w14:paraId="2FBB0380" w14:textId="48C26DFA" w:rsidR="00BF6AFE" w:rsidRDefault="00BF6AFE" w:rsidP="00E35FC3">
      <w:pPr>
        <w:spacing w:line="276" w:lineRule="auto"/>
        <w:ind w:firstLine="708"/>
        <w:jc w:val="both"/>
        <w:rPr>
          <w:rFonts w:eastAsiaTheme="minorHAnsi"/>
          <w:lang w:eastAsia="en-US"/>
        </w:rPr>
      </w:pPr>
      <w:r w:rsidRPr="006C2139">
        <w:rPr>
          <w:rFonts w:eastAsiaTheme="minorHAnsi"/>
          <w:lang w:eastAsia="en-US"/>
        </w:rPr>
        <w:t xml:space="preserve">Biorąc pod uwagę </w:t>
      </w:r>
      <w:r w:rsidR="00AA7E3B">
        <w:rPr>
          <w:rFonts w:eastAsiaTheme="minorHAnsi"/>
          <w:lang w:eastAsia="en-US"/>
        </w:rPr>
        <w:t xml:space="preserve">kryterium </w:t>
      </w:r>
      <w:r w:rsidRPr="006C2139">
        <w:rPr>
          <w:rFonts w:eastAsiaTheme="minorHAnsi"/>
          <w:lang w:eastAsia="en-US"/>
        </w:rPr>
        <w:t>wykształceni</w:t>
      </w:r>
      <w:r w:rsidR="00AA7E3B">
        <w:rPr>
          <w:rFonts w:eastAsiaTheme="minorHAnsi"/>
          <w:lang w:eastAsia="en-US"/>
        </w:rPr>
        <w:t>a</w:t>
      </w:r>
      <w:r w:rsidR="00C72172">
        <w:rPr>
          <w:rFonts w:eastAsiaTheme="minorHAnsi"/>
          <w:lang w:eastAsia="en-US"/>
        </w:rPr>
        <w:t>,</w:t>
      </w:r>
      <w:r w:rsidRPr="006C2139">
        <w:rPr>
          <w:rFonts w:eastAsiaTheme="minorHAnsi"/>
          <w:lang w:eastAsia="en-US"/>
        </w:rPr>
        <w:t xml:space="preserve"> największą grupą bezrobotnych są o</w:t>
      </w:r>
      <w:r>
        <w:rPr>
          <w:rFonts w:eastAsiaTheme="minorHAnsi"/>
          <w:lang w:eastAsia="en-US"/>
        </w:rPr>
        <w:t xml:space="preserve">soby najsłabiej wykształcone. I </w:t>
      </w:r>
      <w:r w:rsidRPr="006C2139">
        <w:rPr>
          <w:rFonts w:eastAsiaTheme="minorHAnsi"/>
          <w:lang w:eastAsia="en-US"/>
        </w:rPr>
        <w:t>choć, jak wynika z badań prowadzonych przez Urząd Statystyczny</w:t>
      </w:r>
      <w:r w:rsidR="00C72172">
        <w:rPr>
          <w:rFonts w:eastAsiaTheme="minorHAnsi"/>
          <w:lang w:eastAsia="en-US"/>
        </w:rPr>
        <w:t>,</w:t>
      </w:r>
      <w:r w:rsidRPr="006C2139">
        <w:rPr>
          <w:rFonts w:eastAsiaTheme="minorHAnsi"/>
          <w:lang w:eastAsia="en-US"/>
        </w:rPr>
        <w:t xml:space="preserve"> niskie wykształcenie sprzyja wystąpieniu skrajnego ubóstwa</w:t>
      </w:r>
      <w:r w:rsidR="00C72172">
        <w:rPr>
          <w:rFonts w:eastAsiaTheme="minorHAnsi"/>
          <w:lang w:eastAsia="en-US"/>
        </w:rPr>
        <w:t>,</w:t>
      </w:r>
      <w:r w:rsidRPr="006C2139">
        <w:rPr>
          <w:rFonts w:eastAsiaTheme="minorHAnsi"/>
          <w:lang w:eastAsia="en-US"/>
        </w:rPr>
        <w:t xml:space="preserve"> to wśród osób bez pracy wzrasta udz</w:t>
      </w:r>
      <w:r>
        <w:rPr>
          <w:rFonts w:eastAsiaTheme="minorHAnsi"/>
          <w:lang w:eastAsia="en-US"/>
        </w:rPr>
        <w:t>iał absolwentów szkół wyższych.</w:t>
      </w:r>
    </w:p>
    <w:p w14:paraId="34821560" w14:textId="3A0FEE42" w:rsidR="00BF6AFE" w:rsidRDefault="00AA7E3B" w:rsidP="00BF6AFE">
      <w:pPr>
        <w:spacing w:line="276" w:lineRule="auto"/>
        <w:ind w:firstLine="708"/>
        <w:jc w:val="both"/>
        <w:rPr>
          <w:rFonts w:eastAsiaTheme="minorHAnsi"/>
          <w:lang w:eastAsia="en-US"/>
        </w:rPr>
      </w:pPr>
      <w:r>
        <w:t>Prowadzenia własnej działalności gospodarczej podejmuje się w województwie podlaskim m</w:t>
      </w:r>
      <w:r w:rsidR="00BF6AFE">
        <w:t>niej osób</w:t>
      </w:r>
      <w:r w:rsidR="00CB3322">
        <w:t xml:space="preserve"> </w:t>
      </w:r>
      <w:r w:rsidR="00BF6AFE">
        <w:t>niż w innych regionach Polski . W wymiarze tzw. aktywnej przedsiębiorczości region zajmuje jedno z ostatnich miejsc wśród województw.</w:t>
      </w:r>
    </w:p>
    <w:p w14:paraId="7D7ACF79" w14:textId="77777777" w:rsidR="00BF6AFE" w:rsidRDefault="00BF6AFE" w:rsidP="00BF6AFE">
      <w:pPr>
        <w:spacing w:line="276" w:lineRule="auto"/>
        <w:ind w:firstLine="708"/>
        <w:jc w:val="both"/>
        <w:rPr>
          <w:rFonts w:eastAsiaTheme="minorHAnsi"/>
          <w:lang w:eastAsia="en-US"/>
        </w:rPr>
      </w:pPr>
      <w:r w:rsidRPr="006C2139">
        <w:rPr>
          <w:rFonts w:eastAsiaTheme="minorHAnsi"/>
          <w:lang w:eastAsia="en-US"/>
        </w:rPr>
        <w:t>Analizując sytuację społeczno-gospodarczą w ujęciu subregionalnym, dostrzec możemy wyraźne różnice pomiędzy poszczególnymi obszarami województwa podlaskiego.</w:t>
      </w:r>
    </w:p>
    <w:p w14:paraId="6B765FB9" w14:textId="3BDA5FF0" w:rsidR="00BF6AFE" w:rsidRPr="006C2139" w:rsidRDefault="00BF6AFE" w:rsidP="00BF6AFE">
      <w:pPr>
        <w:spacing w:line="276" w:lineRule="auto"/>
        <w:ind w:firstLine="708"/>
        <w:jc w:val="both"/>
        <w:rPr>
          <w:rFonts w:eastAsiaTheme="minorHAnsi"/>
          <w:lang w:eastAsia="en-US"/>
        </w:rPr>
      </w:pPr>
      <w:r w:rsidRPr="006C2139">
        <w:rPr>
          <w:rFonts w:eastAsiaTheme="minorHAnsi"/>
          <w:lang w:eastAsia="en-US"/>
        </w:rPr>
        <w:t xml:space="preserve">Subregionem o najkorzystniejszej sytuacji jest niewątpliwie subregion największy, czyli </w:t>
      </w:r>
      <w:r w:rsidRPr="003458A7">
        <w:rPr>
          <w:rFonts w:eastAsiaTheme="minorHAnsi"/>
          <w:b/>
          <w:lang w:eastAsia="en-US"/>
        </w:rPr>
        <w:t>białostocki</w:t>
      </w:r>
      <w:r w:rsidRPr="006C2139">
        <w:rPr>
          <w:rFonts w:eastAsiaTheme="minorHAnsi"/>
          <w:lang w:eastAsia="en-US"/>
        </w:rPr>
        <w:t>. W obszarze demografii jako jedyny odnotował wzrost liczby mieszkańców i</w:t>
      </w:r>
      <w:r w:rsidR="00892144">
        <w:rPr>
          <w:rFonts w:eastAsiaTheme="minorHAnsi"/>
          <w:lang w:eastAsia="en-US"/>
        </w:rPr>
        <w:t> </w:t>
      </w:r>
      <w:r w:rsidRPr="006C2139">
        <w:rPr>
          <w:rFonts w:eastAsiaTheme="minorHAnsi"/>
          <w:lang w:eastAsia="en-US"/>
        </w:rPr>
        <w:t>tylko tu zwiększył się udział ludności w wieku przedprodukcyjnym. Wielkość subregionu niewątpliwie przekłada się na obraz tutejszego rynku pracy: wysoki</w:t>
      </w:r>
      <w:r w:rsidR="00A24DB1">
        <w:rPr>
          <w:rFonts w:eastAsiaTheme="minorHAnsi"/>
          <w:lang w:eastAsia="en-US"/>
        </w:rPr>
        <w:t>m</w:t>
      </w:r>
      <w:r w:rsidRPr="006C2139">
        <w:rPr>
          <w:rFonts w:eastAsiaTheme="minorHAnsi"/>
          <w:lang w:eastAsia="en-US"/>
        </w:rPr>
        <w:t xml:space="preserve"> wskaźnik</w:t>
      </w:r>
      <w:r w:rsidR="00A24DB1">
        <w:rPr>
          <w:rFonts w:eastAsiaTheme="minorHAnsi"/>
          <w:lang w:eastAsia="en-US"/>
        </w:rPr>
        <w:t>om</w:t>
      </w:r>
      <w:r w:rsidRPr="006C2139">
        <w:rPr>
          <w:rFonts w:eastAsiaTheme="minorHAnsi"/>
          <w:lang w:eastAsia="en-US"/>
        </w:rPr>
        <w:t xml:space="preserve"> liczby pracujących, liczby osób fizycznych prowadzących działalność gospodarczą oraz liczby działających tu podmiotów gospodarczych towarzyszy najwyższy w województwie spadek bezrobocia, a mieszkańcy subregionu rzadziej niż pozostali korzystają z pomocy społecznej. Subregion cechuje mniejszy odsetek osób bezrobotnych najsłabiej wykształconych, równocześnie wyróżniając się dużo wyższym niż w pozostałych subregionach udziałem bezrobotnych absolwentów szkół wyższych.</w:t>
      </w:r>
      <w:r>
        <w:rPr>
          <w:rFonts w:eastAsiaTheme="minorHAnsi"/>
          <w:lang w:eastAsia="en-US"/>
        </w:rPr>
        <w:t xml:space="preserve"> </w:t>
      </w:r>
      <w:r w:rsidRPr="006C2139">
        <w:rPr>
          <w:rFonts w:eastAsiaTheme="minorHAnsi"/>
          <w:lang w:eastAsia="en-US"/>
        </w:rPr>
        <w:t xml:space="preserve">Wielkość subregionu wpływa również na liczbę popełnianych na jego obszarze przestępstw oraz najniższy wskaźnik ich wykrywalności. </w:t>
      </w:r>
    </w:p>
    <w:p w14:paraId="37432555" w14:textId="52E249EE" w:rsidR="00BF6AFE" w:rsidRDefault="00BF6AFE" w:rsidP="00BF6AFE">
      <w:pPr>
        <w:spacing w:line="276" w:lineRule="auto"/>
        <w:ind w:firstLine="708"/>
        <w:jc w:val="both"/>
        <w:rPr>
          <w:rFonts w:eastAsiaTheme="minorHAnsi"/>
          <w:lang w:eastAsia="en-US"/>
        </w:rPr>
      </w:pPr>
      <w:r w:rsidRPr="006C2139">
        <w:rPr>
          <w:rFonts w:eastAsiaTheme="minorHAnsi"/>
          <w:lang w:eastAsia="en-US"/>
        </w:rPr>
        <w:t xml:space="preserve">Wyżej opisane zjawiska mają odmienny charakter na terenie najmniejszego subregionu, czyli </w:t>
      </w:r>
      <w:r w:rsidRPr="00954D2D">
        <w:rPr>
          <w:rFonts w:eastAsiaTheme="minorHAnsi"/>
          <w:b/>
          <w:lang w:eastAsia="en-US"/>
        </w:rPr>
        <w:t>bielskiego</w:t>
      </w:r>
      <w:r w:rsidRPr="006C2139">
        <w:rPr>
          <w:rFonts w:eastAsiaTheme="minorHAnsi"/>
          <w:lang w:eastAsia="en-US"/>
        </w:rPr>
        <w:t xml:space="preserve">. Mianowicie, subregion ten charakteryzuje wyraźnie dominujący udział </w:t>
      </w:r>
      <w:r w:rsidRPr="006C2139">
        <w:rPr>
          <w:rFonts w:eastAsiaTheme="minorHAnsi"/>
          <w:lang w:eastAsia="en-US"/>
        </w:rPr>
        <w:lastRenderedPageBreak/>
        <w:t>najstarszych mieszkańców (wyższy niż w skali województwa i kraju) przy najmniejszym w</w:t>
      </w:r>
      <w:r w:rsidR="00892144">
        <w:rPr>
          <w:rFonts w:eastAsiaTheme="minorHAnsi"/>
          <w:lang w:eastAsia="en-US"/>
        </w:rPr>
        <w:t> </w:t>
      </w:r>
      <w:r w:rsidRPr="006C2139">
        <w:rPr>
          <w:rFonts w:eastAsiaTheme="minorHAnsi"/>
          <w:lang w:eastAsia="en-US"/>
        </w:rPr>
        <w:t>całym województwie odsetku ludności w wie</w:t>
      </w:r>
      <w:r w:rsidR="004054F6">
        <w:rPr>
          <w:rFonts w:eastAsiaTheme="minorHAnsi"/>
          <w:lang w:eastAsia="en-US"/>
        </w:rPr>
        <w:t>ku do 19 lat. Udział ludności w </w:t>
      </w:r>
      <w:r w:rsidRPr="006C2139">
        <w:rPr>
          <w:rFonts w:eastAsiaTheme="minorHAnsi"/>
          <w:lang w:eastAsia="en-US"/>
        </w:rPr>
        <w:t>wieku przedpro</w:t>
      </w:r>
      <w:r>
        <w:rPr>
          <w:rFonts w:eastAsiaTheme="minorHAnsi"/>
          <w:lang w:eastAsia="en-US"/>
        </w:rPr>
        <w:t>dukcyjnym spada tu najszybciej. S</w:t>
      </w:r>
      <w:r w:rsidRPr="006C2139">
        <w:rPr>
          <w:rFonts w:eastAsiaTheme="minorHAnsi"/>
          <w:lang w:eastAsia="en-US"/>
        </w:rPr>
        <w:t>kala korzystania z pomocy społecznej jest tu największa. Widoczny jest również rosnący problem ubóstwa oraz uzależnień.</w:t>
      </w:r>
      <w:r>
        <w:rPr>
          <w:rFonts w:eastAsiaTheme="minorHAnsi"/>
          <w:lang w:eastAsia="en-US"/>
        </w:rPr>
        <w:t xml:space="preserve"> </w:t>
      </w:r>
      <w:r w:rsidRPr="006C2139">
        <w:rPr>
          <w:rFonts w:eastAsiaTheme="minorHAnsi"/>
          <w:lang w:eastAsia="en-US"/>
        </w:rPr>
        <w:t>Pomimo</w:t>
      </w:r>
      <w:r w:rsidR="000B4460">
        <w:rPr>
          <w:rFonts w:eastAsiaTheme="minorHAnsi"/>
          <w:lang w:eastAsia="en-US"/>
        </w:rPr>
        <w:t>,</w:t>
      </w:r>
      <w:r w:rsidRPr="006C2139">
        <w:rPr>
          <w:rFonts w:eastAsiaTheme="minorHAnsi"/>
          <w:lang w:eastAsia="en-US"/>
        </w:rPr>
        <w:t xml:space="preserve"> iż w</w:t>
      </w:r>
      <w:r w:rsidR="00892144">
        <w:rPr>
          <w:rFonts w:eastAsiaTheme="minorHAnsi"/>
          <w:lang w:eastAsia="en-US"/>
        </w:rPr>
        <w:t> </w:t>
      </w:r>
      <w:r w:rsidRPr="006C2139">
        <w:rPr>
          <w:rFonts w:eastAsiaTheme="minorHAnsi"/>
          <w:lang w:eastAsia="en-US"/>
        </w:rPr>
        <w:t>subregionie bielskim liczba bezrobotnych spadała najwolniej</w:t>
      </w:r>
      <w:r w:rsidR="000214A3">
        <w:rPr>
          <w:rFonts w:eastAsiaTheme="minorHAnsi"/>
          <w:lang w:eastAsia="en-US"/>
        </w:rPr>
        <w:t>,</w:t>
      </w:r>
      <w:r w:rsidRPr="006C2139">
        <w:rPr>
          <w:rFonts w:eastAsiaTheme="minorHAnsi"/>
          <w:lang w:eastAsia="en-US"/>
        </w:rPr>
        <w:t xml:space="preserve"> to stopa bezrobocia była tu najniższa.</w:t>
      </w:r>
      <w:r>
        <w:rPr>
          <w:rFonts w:eastAsiaTheme="minorHAnsi"/>
          <w:lang w:eastAsia="en-US"/>
        </w:rPr>
        <w:t xml:space="preserve"> </w:t>
      </w:r>
      <w:r w:rsidRPr="006C2139">
        <w:rPr>
          <w:rFonts w:eastAsiaTheme="minorHAnsi"/>
          <w:lang w:eastAsia="en-US"/>
        </w:rPr>
        <w:t>Inaczej niż ma to miejsce w subregionie białostockim</w:t>
      </w:r>
      <w:r w:rsidR="000214A3">
        <w:rPr>
          <w:rFonts w:eastAsiaTheme="minorHAnsi"/>
          <w:lang w:eastAsia="en-US"/>
        </w:rPr>
        <w:t>,</w:t>
      </w:r>
      <w:r w:rsidRPr="006C2139">
        <w:rPr>
          <w:rFonts w:eastAsiaTheme="minorHAnsi"/>
          <w:lang w:eastAsia="en-US"/>
        </w:rPr>
        <w:t xml:space="preserve"> bielski może pochwalić się najwyższym wskaźnikiem w</w:t>
      </w:r>
      <w:r>
        <w:rPr>
          <w:rFonts w:eastAsiaTheme="minorHAnsi"/>
          <w:lang w:eastAsia="en-US"/>
        </w:rPr>
        <w:t>ykrywalności przestępstw.</w:t>
      </w:r>
    </w:p>
    <w:p w14:paraId="25FC01BA" w14:textId="2FE25D7E" w:rsidR="00BF6AFE" w:rsidRPr="006C2139" w:rsidRDefault="00BF6AFE" w:rsidP="00BF6AFE">
      <w:pPr>
        <w:spacing w:line="276" w:lineRule="auto"/>
        <w:ind w:firstLine="708"/>
        <w:jc w:val="both"/>
        <w:rPr>
          <w:rFonts w:eastAsiaTheme="minorHAnsi"/>
          <w:lang w:eastAsia="en-US"/>
        </w:rPr>
      </w:pPr>
      <w:r w:rsidRPr="006C2139">
        <w:rPr>
          <w:rFonts w:eastAsiaTheme="minorHAnsi"/>
          <w:lang w:eastAsia="en-US"/>
        </w:rPr>
        <w:t xml:space="preserve">W obszarze rynku pracy od subregionu białostockiego wyraźnie różni się również subregion </w:t>
      </w:r>
      <w:r w:rsidRPr="00954D2D">
        <w:rPr>
          <w:rFonts w:eastAsiaTheme="minorHAnsi"/>
          <w:b/>
          <w:lang w:eastAsia="en-US"/>
        </w:rPr>
        <w:t>suwalski</w:t>
      </w:r>
      <w:r w:rsidR="000214A3">
        <w:rPr>
          <w:rFonts w:eastAsiaTheme="minorHAnsi"/>
          <w:b/>
          <w:lang w:eastAsia="en-US"/>
        </w:rPr>
        <w:t xml:space="preserve">. </w:t>
      </w:r>
      <w:r w:rsidR="000214A3">
        <w:rPr>
          <w:rFonts w:eastAsiaTheme="minorHAnsi"/>
          <w:lang w:eastAsia="en-US"/>
        </w:rPr>
        <w:t>Na</w:t>
      </w:r>
      <w:r w:rsidRPr="006C2139">
        <w:rPr>
          <w:rFonts w:eastAsiaTheme="minorHAnsi"/>
          <w:lang w:eastAsia="en-US"/>
        </w:rPr>
        <w:t xml:space="preserve"> jego obszarze mamy do czynienia z najniższymi wartościami wskaźników odnoszących się do liczby pracujących, liczby osób fizycznych prowadzących działalność gospodarczą oraz liczby podmiotów gospodarczych. Mieszkańcy tego subregionu zarabiają najmniej, a poziom ich wynagrodzeń rośnie wolniej niż w pozostałych subregionach.</w:t>
      </w:r>
      <w:r>
        <w:rPr>
          <w:rFonts w:eastAsiaTheme="minorHAnsi"/>
          <w:lang w:eastAsia="en-US"/>
        </w:rPr>
        <w:t xml:space="preserve"> </w:t>
      </w:r>
      <w:r w:rsidRPr="006C2139">
        <w:rPr>
          <w:rFonts w:eastAsiaTheme="minorHAnsi"/>
          <w:lang w:eastAsia="en-US"/>
        </w:rPr>
        <w:t>Oba subregiony łączy skala występowania przemocy w rodzinie. W roku 2017 mieszkańcy subregionu suwalskiego stanowili połowę wszystkich uczestników programów korekcyjno-edukacyjnych skierowanych do osób stosujących przemoc w rodzinie</w:t>
      </w:r>
      <w:r w:rsidR="002D479B">
        <w:rPr>
          <w:rFonts w:eastAsiaTheme="minorHAnsi"/>
          <w:lang w:eastAsia="en-US"/>
        </w:rPr>
        <w:t>,</w:t>
      </w:r>
      <w:r w:rsidRPr="006C2139">
        <w:rPr>
          <w:rFonts w:eastAsiaTheme="minorHAnsi"/>
          <w:lang w:eastAsia="en-US"/>
        </w:rPr>
        <w:t xml:space="preserve"> a </w:t>
      </w:r>
      <w:r w:rsidR="00AF2C1B">
        <w:rPr>
          <w:rFonts w:eastAsiaTheme="minorHAnsi"/>
          <w:lang w:eastAsia="en-US"/>
        </w:rPr>
        <w:t xml:space="preserve">miasto </w:t>
      </w:r>
      <w:r w:rsidRPr="006C2139">
        <w:rPr>
          <w:rFonts w:eastAsiaTheme="minorHAnsi"/>
          <w:lang w:eastAsia="en-US"/>
        </w:rPr>
        <w:t>Suwałki było obszarem szczególnie zagrożonym tym problemem.</w:t>
      </w:r>
    </w:p>
    <w:p w14:paraId="4FDAF9DC" w14:textId="77777777" w:rsidR="00BF6AFE" w:rsidRPr="006C2139" w:rsidRDefault="00BF6AFE" w:rsidP="00BF6AFE">
      <w:pPr>
        <w:spacing w:line="276" w:lineRule="auto"/>
        <w:ind w:firstLine="708"/>
        <w:jc w:val="both"/>
        <w:rPr>
          <w:rFonts w:eastAsiaTheme="minorHAnsi"/>
          <w:lang w:eastAsia="en-US"/>
        </w:rPr>
      </w:pPr>
      <w:r w:rsidRPr="006C2139">
        <w:rPr>
          <w:rFonts w:eastAsiaTheme="minorHAnsi"/>
          <w:lang w:eastAsia="en-US"/>
        </w:rPr>
        <w:t>Diagnoza uwzględniająca podział na subregiony wo</w:t>
      </w:r>
      <w:r>
        <w:rPr>
          <w:rFonts w:eastAsiaTheme="minorHAnsi"/>
          <w:lang w:eastAsia="en-US"/>
        </w:rPr>
        <w:t>jewództwa wykazała również, że s</w:t>
      </w:r>
      <w:r w:rsidRPr="006C2139">
        <w:rPr>
          <w:rFonts w:eastAsiaTheme="minorHAnsi"/>
          <w:lang w:eastAsia="en-US"/>
        </w:rPr>
        <w:t xml:space="preserve">ubregion </w:t>
      </w:r>
      <w:r w:rsidRPr="00390AB8">
        <w:rPr>
          <w:rFonts w:eastAsiaTheme="minorHAnsi"/>
          <w:b/>
          <w:lang w:eastAsia="en-US"/>
        </w:rPr>
        <w:t xml:space="preserve">łomżyński </w:t>
      </w:r>
      <w:r w:rsidRPr="006C2139">
        <w:rPr>
          <w:rFonts w:eastAsiaTheme="minorHAnsi"/>
          <w:lang w:eastAsia="en-US"/>
        </w:rPr>
        <w:t>wyróżnia się na tle pozostałych</w:t>
      </w:r>
      <w:r w:rsidR="002D479B">
        <w:rPr>
          <w:rFonts w:eastAsiaTheme="minorHAnsi"/>
          <w:lang w:eastAsia="en-US"/>
        </w:rPr>
        <w:t>,</w:t>
      </w:r>
      <w:r w:rsidRPr="006C2139">
        <w:rPr>
          <w:rFonts w:eastAsiaTheme="minorHAnsi"/>
          <w:lang w:eastAsia="en-US"/>
        </w:rPr>
        <w:t xml:space="preserve"> przede wszystkim występowaniem zjawisk o charakterze negatywnym. Wśród mieszkańców subregionu rośnie problem ubóstwa oraz uzależnienia od alkoholu (w oparciu o liczbę decyzji o</w:t>
      </w:r>
      <w:r w:rsidR="004054F6">
        <w:rPr>
          <w:rFonts w:eastAsiaTheme="minorHAnsi"/>
          <w:lang w:eastAsia="en-US"/>
        </w:rPr>
        <w:t xml:space="preserve"> przyznaniu pomocy społecznej z </w:t>
      </w:r>
      <w:r w:rsidRPr="006C2139">
        <w:rPr>
          <w:rFonts w:eastAsiaTheme="minorHAnsi"/>
          <w:lang w:eastAsia="en-US"/>
        </w:rPr>
        <w:t>tych przyczyn).</w:t>
      </w:r>
    </w:p>
    <w:p w14:paraId="1EB05D18" w14:textId="77777777" w:rsidR="00BF6AFE" w:rsidRPr="00D17D30" w:rsidRDefault="00BF6AFE" w:rsidP="00C17D0E">
      <w:pPr>
        <w:spacing w:line="276" w:lineRule="auto"/>
        <w:ind w:firstLine="708"/>
        <w:jc w:val="both"/>
        <w:rPr>
          <w:rFonts w:eastAsiaTheme="minorHAnsi"/>
          <w:lang w:eastAsia="en-US"/>
        </w:rPr>
      </w:pPr>
      <w:r>
        <w:rPr>
          <w:rFonts w:eastAsiaTheme="minorHAnsi"/>
          <w:lang w:eastAsia="en-US"/>
        </w:rPr>
        <w:t>Podsumowując diagnozę sytuacji społeczno-gospodarczej województwa podlaskiego</w:t>
      </w:r>
      <w:r w:rsidR="002D479B">
        <w:rPr>
          <w:rFonts w:eastAsiaTheme="minorHAnsi"/>
          <w:lang w:eastAsia="en-US"/>
        </w:rPr>
        <w:t>,</w:t>
      </w:r>
      <w:r>
        <w:rPr>
          <w:rFonts w:eastAsiaTheme="minorHAnsi"/>
          <w:lang w:eastAsia="en-US"/>
        </w:rPr>
        <w:t xml:space="preserve"> można zaprezentować mapę opracowaną n</w:t>
      </w:r>
      <w:r w:rsidRPr="00D17D30">
        <w:rPr>
          <w:rFonts w:eastAsiaTheme="minorHAnsi"/>
          <w:lang w:eastAsia="en-US"/>
        </w:rPr>
        <w:t>a potrzeby Strategii na rzecz Odpowiedzialnego Rozwoju</w:t>
      </w:r>
      <w:r w:rsidR="002D479B">
        <w:rPr>
          <w:rFonts w:eastAsiaTheme="minorHAnsi"/>
          <w:lang w:eastAsia="en-US"/>
        </w:rPr>
        <w:t xml:space="preserve">, </w:t>
      </w:r>
      <w:r w:rsidRPr="00D17D30">
        <w:rPr>
          <w:rFonts w:eastAsiaTheme="minorHAnsi"/>
          <w:lang w:eastAsia="en-US"/>
        </w:rPr>
        <w:t xml:space="preserve">ilustrującą delimitację obszarów problemowych. Przeważająca większość tych obszarów znajduje się na terytorium Polski Wschodniej. Znaczna część województwa podlaskiego uznana została w tym dokumencie za obszary problemowe pod kątem koncentracji problemów społecznych, ekonomicznych oraz społeczno-ekonomicznych. </w:t>
      </w:r>
    </w:p>
    <w:p w14:paraId="6EF011F8" w14:textId="77777777" w:rsidR="00C17D0E" w:rsidRDefault="00C17D0E">
      <w:pPr>
        <w:spacing w:after="200" w:line="276" w:lineRule="auto"/>
        <w:rPr>
          <w:rFonts w:eastAsiaTheme="minorHAnsi"/>
          <w:lang w:eastAsia="en-US"/>
        </w:rPr>
      </w:pPr>
      <w:r>
        <w:rPr>
          <w:rFonts w:eastAsiaTheme="minorHAnsi"/>
          <w:lang w:eastAsia="en-US"/>
        </w:rPr>
        <w:br w:type="page"/>
      </w:r>
    </w:p>
    <w:p w14:paraId="0AEE5667" w14:textId="77777777" w:rsidR="00BF6AFE" w:rsidRPr="00683FAC" w:rsidRDefault="00BF6AFE" w:rsidP="00683FAC">
      <w:pPr>
        <w:spacing w:line="276" w:lineRule="auto"/>
        <w:jc w:val="center"/>
        <w:rPr>
          <w:rFonts w:eastAsiaTheme="minorHAnsi"/>
          <w:b/>
          <w:lang w:eastAsia="en-US"/>
        </w:rPr>
      </w:pPr>
    </w:p>
    <w:p w14:paraId="747551E8" w14:textId="77777777" w:rsidR="00BF6AFE" w:rsidRDefault="00683FAC" w:rsidP="00683FAC">
      <w:pPr>
        <w:pStyle w:val="Legenda"/>
        <w:jc w:val="center"/>
        <w:rPr>
          <w:rFonts w:ascii="Times New Roman" w:hAnsi="Times New Roman" w:cs="Times New Roman"/>
          <w:i w:val="0"/>
        </w:rPr>
      </w:pPr>
      <w:bookmarkStart w:id="9" w:name="_Toc47351580"/>
      <w:r w:rsidRPr="00683FAC">
        <w:rPr>
          <w:rFonts w:ascii="Times New Roman" w:hAnsi="Times New Roman" w:cs="Times New Roman"/>
          <w:i w:val="0"/>
        </w:rPr>
        <w:t xml:space="preserve">Mapka </w:t>
      </w:r>
      <w:r w:rsidRPr="00683FAC">
        <w:rPr>
          <w:rFonts w:ascii="Times New Roman" w:hAnsi="Times New Roman" w:cs="Times New Roman"/>
          <w:i w:val="0"/>
        </w:rPr>
        <w:fldChar w:fldCharType="begin"/>
      </w:r>
      <w:r w:rsidRPr="00683FAC">
        <w:rPr>
          <w:rFonts w:ascii="Times New Roman" w:hAnsi="Times New Roman" w:cs="Times New Roman"/>
          <w:i w:val="0"/>
        </w:rPr>
        <w:instrText xml:space="preserve"> SEQ Mapka \* ARABIC </w:instrText>
      </w:r>
      <w:r w:rsidRPr="00683FAC">
        <w:rPr>
          <w:rFonts w:ascii="Times New Roman" w:hAnsi="Times New Roman" w:cs="Times New Roman"/>
          <w:i w:val="0"/>
        </w:rPr>
        <w:fldChar w:fldCharType="separate"/>
      </w:r>
      <w:r w:rsidR="00D07467">
        <w:rPr>
          <w:rFonts w:ascii="Times New Roman" w:hAnsi="Times New Roman" w:cs="Times New Roman"/>
          <w:i w:val="0"/>
          <w:noProof/>
        </w:rPr>
        <w:t>1</w:t>
      </w:r>
      <w:r w:rsidRPr="00683FAC">
        <w:rPr>
          <w:rFonts w:ascii="Times New Roman" w:hAnsi="Times New Roman" w:cs="Times New Roman"/>
          <w:i w:val="0"/>
        </w:rPr>
        <w:fldChar w:fldCharType="end"/>
      </w:r>
      <w:r w:rsidRPr="00683FAC">
        <w:rPr>
          <w:rFonts w:ascii="Times New Roman" w:hAnsi="Times New Roman" w:cs="Times New Roman"/>
          <w:i w:val="0"/>
        </w:rPr>
        <w:t xml:space="preserve">. </w:t>
      </w:r>
      <w:r w:rsidR="00BF6AFE" w:rsidRPr="00683FAC">
        <w:rPr>
          <w:rFonts w:ascii="Times New Roman" w:hAnsi="Times New Roman" w:cs="Times New Roman"/>
          <w:i w:val="0"/>
        </w:rPr>
        <w:t>Obszary zagrożone trwałą marginalizacją</w:t>
      </w:r>
      <w:bookmarkEnd w:id="9"/>
    </w:p>
    <w:p w14:paraId="53D41CBA" w14:textId="77777777" w:rsidR="001C0512" w:rsidRPr="001C0512" w:rsidRDefault="001C0512" w:rsidP="001C0512">
      <w:pPr>
        <w:rPr>
          <w:lang w:eastAsia="en-US"/>
        </w:rPr>
      </w:pPr>
    </w:p>
    <w:p w14:paraId="0B5EF7B2" w14:textId="77777777" w:rsidR="00BF6AFE" w:rsidRDefault="00BF6AFE" w:rsidP="00BF6AFE">
      <w:pPr>
        <w:spacing w:line="276" w:lineRule="auto"/>
        <w:jc w:val="both"/>
        <w:rPr>
          <w:rFonts w:eastAsiaTheme="minorHAnsi"/>
          <w:lang w:eastAsia="en-US"/>
        </w:rPr>
      </w:pPr>
      <w:r>
        <w:rPr>
          <w:rFonts w:eastAsiaTheme="minorHAnsi"/>
          <w:noProof/>
        </w:rPr>
        <w:drawing>
          <wp:inline distT="0" distB="0" distL="0" distR="0" wp14:anchorId="18D117C1" wp14:editId="6B59ECE8">
            <wp:extent cx="5760720" cy="34747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55511F43" w14:textId="77777777" w:rsidR="00BF6AFE" w:rsidRDefault="00BF6AFE" w:rsidP="00683FAC">
      <w:pPr>
        <w:jc w:val="center"/>
        <w:rPr>
          <w:i/>
          <w:sz w:val="22"/>
        </w:rPr>
      </w:pPr>
      <w:r w:rsidRPr="00683FAC">
        <w:rPr>
          <w:rFonts w:eastAsiaTheme="minorHAnsi"/>
          <w:i/>
          <w:sz w:val="22"/>
          <w:lang w:eastAsia="en-US"/>
        </w:rPr>
        <w:t xml:space="preserve">Źródło: </w:t>
      </w:r>
      <w:r w:rsidRPr="00683FAC">
        <w:rPr>
          <w:i/>
          <w:sz w:val="22"/>
        </w:rPr>
        <w:t>Strategia na rzecz Odpowiedzialnego Rozwoju do roku 2020 (z perspektywą do 2030 r.), Ministerstwo Rozwoju, Warszawa 2017, s. 179.</w:t>
      </w:r>
    </w:p>
    <w:p w14:paraId="24291EA4" w14:textId="77777777" w:rsidR="00683FAC" w:rsidRDefault="00683FAC" w:rsidP="00683FAC">
      <w:pPr>
        <w:jc w:val="center"/>
        <w:rPr>
          <w:i/>
          <w:sz w:val="22"/>
        </w:rPr>
      </w:pPr>
    </w:p>
    <w:p w14:paraId="58893020" w14:textId="04A0122D" w:rsidR="00683FAC" w:rsidRPr="00892144" w:rsidRDefault="004D28B8" w:rsidP="00892144">
      <w:pPr>
        <w:spacing w:line="276" w:lineRule="auto"/>
        <w:jc w:val="both"/>
        <w:rPr>
          <w:iCs/>
        </w:rPr>
      </w:pPr>
      <w:r w:rsidRPr="00892144">
        <w:rPr>
          <w:iCs/>
        </w:rPr>
        <w:t>Formułując główne wnioski z przedstawionego powyżej zarysu diagnozy społeczno-gospodarczej można wskazać na następujące potrzeby:</w:t>
      </w:r>
    </w:p>
    <w:p w14:paraId="0BE604D1" w14:textId="77777777" w:rsidR="004D28B8" w:rsidRPr="00892144" w:rsidRDefault="004D28B8" w:rsidP="00892144">
      <w:pPr>
        <w:spacing w:line="276" w:lineRule="auto"/>
        <w:jc w:val="both"/>
        <w:rPr>
          <w:iCs/>
        </w:rPr>
      </w:pPr>
    </w:p>
    <w:p w14:paraId="69374E51" w14:textId="49C881D7"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zwiększenie poziomu aktywności zawodowej mieszkanek i mieszkańców regionu</w:t>
      </w:r>
      <w:r w:rsidR="00FE6598">
        <w:rPr>
          <w:rFonts w:ascii="Times New Roman" w:hAnsi="Times New Roman" w:cs="Times New Roman"/>
          <w:iCs/>
          <w:sz w:val="24"/>
          <w:szCs w:val="24"/>
        </w:rPr>
        <w:t>,</w:t>
      </w:r>
    </w:p>
    <w:p w14:paraId="2AC0AF6C" w14:textId="2C29F910"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stworzenie warunków do zapewnienia dostarczania usług społecznych w miejscu zamieszkania</w:t>
      </w:r>
      <w:r w:rsidR="00FE6598">
        <w:rPr>
          <w:rFonts w:ascii="Times New Roman" w:hAnsi="Times New Roman" w:cs="Times New Roman"/>
          <w:iCs/>
          <w:sz w:val="24"/>
          <w:szCs w:val="24"/>
        </w:rPr>
        <w:t>,</w:t>
      </w:r>
    </w:p>
    <w:p w14:paraId="7753A0DB" w14:textId="61449A20"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wzmacnianie procesów deinstytucjonalizacji całodobowych usług społecznych – rozwijanie usług lokalnych i środowiskowych</w:t>
      </w:r>
      <w:r w:rsidR="00FE6598">
        <w:rPr>
          <w:rFonts w:ascii="Times New Roman" w:hAnsi="Times New Roman" w:cs="Times New Roman"/>
          <w:iCs/>
          <w:sz w:val="24"/>
          <w:szCs w:val="24"/>
        </w:rPr>
        <w:t>,</w:t>
      </w:r>
    </w:p>
    <w:p w14:paraId="402B52C3" w14:textId="1FD9AA20"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tworzenie warunków do rozwijania różnorodnych form przedsiębiorczości, w</w:t>
      </w:r>
      <w:r w:rsidR="00892144">
        <w:rPr>
          <w:rFonts w:ascii="Times New Roman" w:hAnsi="Times New Roman" w:cs="Times New Roman"/>
          <w:iCs/>
          <w:sz w:val="24"/>
          <w:szCs w:val="24"/>
        </w:rPr>
        <w:t> </w:t>
      </w:r>
      <w:r w:rsidRPr="00892144">
        <w:rPr>
          <w:rFonts w:ascii="Times New Roman" w:hAnsi="Times New Roman" w:cs="Times New Roman"/>
          <w:iCs/>
          <w:sz w:val="24"/>
          <w:szCs w:val="24"/>
        </w:rPr>
        <w:t>szczególności wśród osób młodych</w:t>
      </w:r>
      <w:r w:rsidR="00FE6598">
        <w:rPr>
          <w:rFonts w:ascii="Times New Roman" w:hAnsi="Times New Roman" w:cs="Times New Roman"/>
          <w:iCs/>
          <w:sz w:val="24"/>
          <w:szCs w:val="24"/>
        </w:rPr>
        <w:t>,</w:t>
      </w:r>
    </w:p>
    <w:p w14:paraId="6184CD0E" w14:textId="7C6041B2"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przeciwdziałanie marginalizacji społeczno-gospodarczej subregionów szczególnie zagrożonych tym procesem</w:t>
      </w:r>
      <w:r w:rsidR="00FE6598">
        <w:rPr>
          <w:rFonts w:ascii="Times New Roman" w:hAnsi="Times New Roman" w:cs="Times New Roman"/>
          <w:iCs/>
          <w:sz w:val="24"/>
          <w:szCs w:val="24"/>
        </w:rPr>
        <w:t>.</w:t>
      </w:r>
    </w:p>
    <w:p w14:paraId="22081E75" w14:textId="69529789" w:rsidR="00683FAC" w:rsidRDefault="00683FAC" w:rsidP="00683FAC">
      <w:pPr>
        <w:jc w:val="center"/>
        <w:rPr>
          <w:i/>
          <w:sz w:val="22"/>
        </w:rPr>
      </w:pPr>
    </w:p>
    <w:p w14:paraId="208C570F" w14:textId="77777777" w:rsidR="004D28B8" w:rsidRDefault="004D28B8" w:rsidP="00683FAC">
      <w:pPr>
        <w:jc w:val="center"/>
        <w:rPr>
          <w:i/>
          <w:sz w:val="22"/>
        </w:rPr>
      </w:pPr>
    </w:p>
    <w:p w14:paraId="2C853862" w14:textId="77777777" w:rsidR="00683FAC" w:rsidRDefault="00683FAC" w:rsidP="00683FAC">
      <w:pPr>
        <w:jc w:val="center"/>
        <w:rPr>
          <w:i/>
          <w:sz w:val="22"/>
        </w:rPr>
      </w:pPr>
    </w:p>
    <w:p w14:paraId="21F53742" w14:textId="77777777" w:rsidR="00683FAC" w:rsidRDefault="00683FAC" w:rsidP="00FE6598">
      <w:pPr>
        <w:rPr>
          <w:i/>
          <w:sz w:val="22"/>
        </w:rPr>
      </w:pPr>
    </w:p>
    <w:p w14:paraId="23ADB090" w14:textId="77777777" w:rsidR="006347C0" w:rsidRDefault="006347C0" w:rsidP="00477285">
      <w:pPr>
        <w:pStyle w:val="Nagwek1"/>
        <w:numPr>
          <w:ilvl w:val="0"/>
          <w:numId w:val="6"/>
        </w:numPr>
        <w:spacing w:line="240" w:lineRule="auto"/>
        <w:ind w:left="426" w:hanging="426"/>
      </w:pPr>
      <w:bookmarkStart w:id="10" w:name="_Toc31879863"/>
      <w:bookmarkStart w:id="11" w:name="_Toc32604321"/>
      <w:r>
        <w:lastRenderedPageBreak/>
        <w:t>Sektor ekonomii społecznej w województwie podlaskim</w:t>
      </w:r>
      <w:bookmarkEnd w:id="10"/>
      <w:r>
        <w:t xml:space="preserve"> </w:t>
      </w:r>
      <w:r w:rsidR="00BF2132">
        <w:t>– najważniejsze wnioski</w:t>
      </w:r>
      <w:bookmarkEnd w:id="11"/>
    </w:p>
    <w:p w14:paraId="595B4C8B" w14:textId="77777777" w:rsidR="00683FAC" w:rsidRPr="00422365" w:rsidRDefault="00683FAC" w:rsidP="00C17D0E">
      <w:pPr>
        <w:spacing w:before="120" w:line="276" w:lineRule="auto"/>
        <w:ind w:firstLine="567"/>
        <w:rPr>
          <w:sz w:val="10"/>
        </w:rPr>
      </w:pPr>
    </w:p>
    <w:p w14:paraId="1E945C9F" w14:textId="2348024A" w:rsidR="00D95787" w:rsidRPr="00D95787" w:rsidRDefault="00D95787" w:rsidP="00683FAC">
      <w:pPr>
        <w:spacing w:before="120" w:line="276" w:lineRule="auto"/>
        <w:ind w:firstLine="567"/>
        <w:jc w:val="both"/>
      </w:pPr>
      <w:r w:rsidRPr="00D95787">
        <w:t xml:space="preserve">Poniżej </w:t>
      </w:r>
      <w:r>
        <w:t>przedstawiono</w:t>
      </w:r>
      <w:r w:rsidRPr="00D95787">
        <w:t xml:space="preserve"> zbiór najważniejszych wniosków dot</w:t>
      </w:r>
      <w:r w:rsidR="000B4460">
        <w:t>yczących</w:t>
      </w:r>
      <w:r w:rsidRPr="00D95787">
        <w:t xml:space="preserve"> sytuacji sektora ekonomii społecznej w województwie podlaskim. Pełna analiza sektora, w tym </w:t>
      </w:r>
      <w:r w:rsidR="000B4460">
        <w:t xml:space="preserve">                                  </w:t>
      </w:r>
      <w:r w:rsidRPr="00D95787">
        <w:t>w szczególności podmiotów ekonomii społecznej znajduje się w załącznik</w:t>
      </w:r>
      <w:r w:rsidR="000B4460">
        <w:t>u</w:t>
      </w:r>
      <w:r w:rsidRPr="00D95787">
        <w:t xml:space="preserve"> nr 2.</w:t>
      </w:r>
    </w:p>
    <w:p w14:paraId="3CB1F75C" w14:textId="77777777" w:rsidR="00D95787" w:rsidRPr="004F4B0D" w:rsidRDefault="00D95787" w:rsidP="00D95787">
      <w:pPr>
        <w:spacing w:line="276" w:lineRule="auto"/>
        <w:rPr>
          <w:b/>
        </w:rPr>
      </w:pPr>
    </w:p>
    <w:p w14:paraId="126B55B9" w14:textId="68400434" w:rsidR="00D95787" w:rsidRPr="0092470A" w:rsidRDefault="00D95787" w:rsidP="00477285">
      <w:pPr>
        <w:pStyle w:val="Akapitzlist"/>
        <w:numPr>
          <w:ilvl w:val="0"/>
          <w:numId w:val="17"/>
        </w:numPr>
        <w:ind w:left="284" w:hanging="284"/>
        <w:jc w:val="both"/>
        <w:rPr>
          <w:rFonts w:ascii="Times New Roman" w:hAnsi="Times New Roman" w:cs="Times New Roman"/>
          <w:b/>
          <w:sz w:val="24"/>
        </w:rPr>
      </w:pPr>
      <w:r w:rsidRPr="00287F45">
        <w:rPr>
          <w:rFonts w:ascii="Times New Roman" w:hAnsi="Times New Roman" w:cs="Times New Roman"/>
          <w:b/>
          <w:sz w:val="24"/>
        </w:rPr>
        <w:t xml:space="preserve">Nierównomierny rozwój ekonomii społecznej w województwie. </w:t>
      </w:r>
      <w:r w:rsidRPr="00287F45">
        <w:rPr>
          <w:rFonts w:ascii="Times New Roman" w:hAnsi="Times New Roman" w:cs="Times New Roman"/>
          <w:sz w:val="24"/>
          <w:szCs w:val="24"/>
        </w:rPr>
        <w:t>Na terenie województwa podlaskiego ekonomi</w:t>
      </w:r>
      <w:r w:rsidR="00AF2C1B">
        <w:rPr>
          <w:rFonts w:ascii="Times New Roman" w:hAnsi="Times New Roman" w:cs="Times New Roman"/>
          <w:sz w:val="24"/>
          <w:szCs w:val="24"/>
        </w:rPr>
        <w:t>a</w:t>
      </w:r>
      <w:r w:rsidRPr="00287F45">
        <w:rPr>
          <w:rFonts w:ascii="Times New Roman" w:hAnsi="Times New Roman" w:cs="Times New Roman"/>
          <w:sz w:val="24"/>
          <w:szCs w:val="24"/>
        </w:rPr>
        <w:t xml:space="preserve"> społeczn</w:t>
      </w:r>
      <w:r w:rsidR="00AF2C1B">
        <w:rPr>
          <w:rFonts w:ascii="Times New Roman" w:hAnsi="Times New Roman" w:cs="Times New Roman"/>
          <w:sz w:val="24"/>
          <w:szCs w:val="24"/>
        </w:rPr>
        <w:t>a</w:t>
      </w:r>
      <w:r w:rsidRPr="00287F45">
        <w:rPr>
          <w:rFonts w:ascii="Times New Roman" w:hAnsi="Times New Roman" w:cs="Times New Roman"/>
          <w:sz w:val="24"/>
          <w:szCs w:val="24"/>
        </w:rPr>
        <w:t xml:space="preserve"> rozwija się nierównomiernie. Niektóre regiony rozwijają się szybciej, inne wolniej lub wcale. W poniższym zestawieniu tabelarycznym przedstawiono informacje na temat zasobów instytucjonalnych z obszaru ekonomii społecznej w poszczególnych powiatach </w:t>
      </w:r>
      <w:r w:rsidR="00B90866" w:rsidRPr="00287F45">
        <w:rPr>
          <w:rFonts w:ascii="Times New Roman" w:hAnsi="Times New Roman" w:cs="Times New Roman"/>
          <w:sz w:val="24"/>
          <w:szCs w:val="24"/>
        </w:rPr>
        <w:t xml:space="preserve">na koniec 2019 r. </w:t>
      </w:r>
    </w:p>
    <w:p w14:paraId="3AC450C1" w14:textId="77777777" w:rsidR="0092470A" w:rsidRPr="00F54DAB" w:rsidRDefault="0092470A" w:rsidP="0092470A">
      <w:pPr>
        <w:pStyle w:val="Akapitzlist"/>
        <w:ind w:left="284"/>
        <w:jc w:val="both"/>
        <w:rPr>
          <w:rFonts w:ascii="Times New Roman" w:hAnsi="Times New Roman" w:cs="Times New Roman"/>
          <w:b/>
          <w:sz w:val="24"/>
        </w:rPr>
      </w:pPr>
    </w:p>
    <w:p w14:paraId="185ADEF2" w14:textId="77777777" w:rsidR="00F54DAB" w:rsidRPr="00F54DAB" w:rsidRDefault="00F54DAB" w:rsidP="00F54DAB">
      <w:pPr>
        <w:pStyle w:val="Legenda"/>
        <w:jc w:val="center"/>
        <w:rPr>
          <w:rFonts w:ascii="Times New Roman" w:hAnsi="Times New Roman" w:cs="Times New Roman"/>
          <w:i w:val="0"/>
          <w:szCs w:val="24"/>
        </w:rPr>
      </w:pPr>
      <w:bookmarkStart w:id="12" w:name="_Toc47351067"/>
      <w:r w:rsidRPr="00F54DAB">
        <w:rPr>
          <w:rFonts w:ascii="Times New Roman" w:hAnsi="Times New Roman" w:cs="Times New Roman"/>
          <w:i w:val="0"/>
          <w:szCs w:val="24"/>
        </w:rPr>
        <w:t xml:space="preserve">Wykres </w:t>
      </w:r>
      <w:r w:rsidRPr="00F54DAB">
        <w:rPr>
          <w:rFonts w:ascii="Times New Roman" w:hAnsi="Times New Roman" w:cs="Times New Roman"/>
          <w:i w:val="0"/>
          <w:szCs w:val="24"/>
        </w:rPr>
        <w:fldChar w:fldCharType="begin"/>
      </w:r>
      <w:r w:rsidRPr="00F54DAB">
        <w:rPr>
          <w:rFonts w:ascii="Times New Roman" w:hAnsi="Times New Roman" w:cs="Times New Roman"/>
          <w:i w:val="0"/>
          <w:szCs w:val="24"/>
        </w:rPr>
        <w:instrText xml:space="preserve"> SEQ Wykres \* ARABIC </w:instrText>
      </w:r>
      <w:r w:rsidRPr="00F54DAB">
        <w:rPr>
          <w:rFonts w:ascii="Times New Roman" w:hAnsi="Times New Roman" w:cs="Times New Roman"/>
          <w:i w:val="0"/>
          <w:szCs w:val="24"/>
        </w:rPr>
        <w:fldChar w:fldCharType="separate"/>
      </w:r>
      <w:r w:rsidR="00D07467">
        <w:rPr>
          <w:rFonts w:ascii="Times New Roman" w:hAnsi="Times New Roman" w:cs="Times New Roman"/>
          <w:i w:val="0"/>
          <w:noProof/>
          <w:szCs w:val="24"/>
        </w:rPr>
        <w:t>1</w:t>
      </w:r>
      <w:r w:rsidRPr="00F54DAB">
        <w:rPr>
          <w:rFonts w:ascii="Times New Roman" w:hAnsi="Times New Roman" w:cs="Times New Roman"/>
          <w:i w:val="0"/>
          <w:szCs w:val="24"/>
        </w:rPr>
        <w:fldChar w:fldCharType="end"/>
      </w:r>
      <w:r w:rsidRPr="00F54DAB">
        <w:rPr>
          <w:rFonts w:ascii="Times New Roman" w:hAnsi="Times New Roman" w:cs="Times New Roman"/>
          <w:i w:val="0"/>
          <w:szCs w:val="24"/>
        </w:rPr>
        <w:t>. Zasoby instytucjonalne z obszaru ekonomii społecznej                                                                    w województwie podlaskim w 2019 r.</w:t>
      </w:r>
      <w:bookmarkEnd w:id="12"/>
    </w:p>
    <w:p w14:paraId="7127B3CA" w14:textId="77777777" w:rsidR="00D95787" w:rsidRDefault="00CE1E5C" w:rsidP="00D95787">
      <w:pPr>
        <w:spacing w:line="276" w:lineRule="auto"/>
        <w:ind w:right="-567"/>
        <w:jc w:val="center"/>
        <w:rPr>
          <w:noProof/>
          <w:color w:val="FF0000"/>
        </w:rPr>
      </w:pPr>
      <w:r w:rsidRPr="00CE1E5C">
        <w:rPr>
          <w:noProof/>
        </w:rPr>
        <w:drawing>
          <wp:inline distT="0" distB="0" distL="0" distR="0" wp14:anchorId="2CD0E433" wp14:editId="73E26BA7">
            <wp:extent cx="5759450" cy="2990484"/>
            <wp:effectExtent l="0" t="0" r="0" b="63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990484"/>
                    </a:xfrm>
                    <a:prstGeom prst="rect">
                      <a:avLst/>
                    </a:prstGeom>
                    <a:noFill/>
                    <a:ln>
                      <a:noFill/>
                    </a:ln>
                  </pic:spPr>
                </pic:pic>
              </a:graphicData>
            </a:graphic>
          </wp:inline>
        </w:drawing>
      </w:r>
    </w:p>
    <w:p w14:paraId="1B295056" w14:textId="77777777" w:rsidR="00F54DAB" w:rsidRPr="00C31F06" w:rsidRDefault="00F54DAB" w:rsidP="00F54DAB">
      <w:pPr>
        <w:spacing w:line="276" w:lineRule="auto"/>
        <w:ind w:left="426"/>
        <w:jc w:val="center"/>
        <w:rPr>
          <w:sz w:val="22"/>
          <w:szCs w:val="22"/>
        </w:rPr>
      </w:pPr>
      <w:r w:rsidRPr="00C31F06">
        <w:rPr>
          <w:i/>
          <w:sz w:val="22"/>
          <w:szCs w:val="22"/>
        </w:rPr>
        <w:t>Źródło: opracowane własne na podstawie danych ROPS</w:t>
      </w:r>
    </w:p>
    <w:p w14:paraId="1AFBA1C6" w14:textId="77777777" w:rsidR="00D95787" w:rsidRPr="00117A65" w:rsidRDefault="00D95787" w:rsidP="00117A65">
      <w:pPr>
        <w:rPr>
          <w:i/>
          <w:color w:val="FF0000"/>
          <w:sz w:val="18"/>
        </w:rPr>
      </w:pPr>
    </w:p>
    <w:p w14:paraId="4279FB0D" w14:textId="77777777" w:rsidR="0092470A" w:rsidRPr="0092470A" w:rsidRDefault="0092470A" w:rsidP="0092470A">
      <w:pPr>
        <w:pStyle w:val="Akapitzlist"/>
        <w:spacing w:after="0"/>
        <w:ind w:left="567"/>
        <w:jc w:val="both"/>
        <w:rPr>
          <w:rFonts w:ascii="Times New Roman" w:hAnsi="Times New Roman" w:cs="Times New Roman"/>
          <w:sz w:val="16"/>
          <w:szCs w:val="24"/>
        </w:rPr>
      </w:pPr>
    </w:p>
    <w:p w14:paraId="5CA0FE8F" w14:textId="77777777" w:rsidR="0092470A" w:rsidRDefault="00D95787" w:rsidP="0092470A">
      <w:pPr>
        <w:pStyle w:val="Akapitzlist"/>
        <w:spacing w:after="0"/>
        <w:ind w:left="284"/>
        <w:jc w:val="both"/>
        <w:rPr>
          <w:rFonts w:ascii="Times New Roman" w:hAnsi="Times New Roman" w:cs="Times New Roman"/>
          <w:color w:val="FF0000"/>
          <w:sz w:val="24"/>
          <w:szCs w:val="24"/>
        </w:rPr>
      </w:pPr>
      <w:r w:rsidRPr="0092470A">
        <w:rPr>
          <w:rFonts w:ascii="Times New Roman" w:hAnsi="Times New Roman" w:cs="Times New Roman"/>
          <w:sz w:val="24"/>
          <w:szCs w:val="24"/>
        </w:rPr>
        <w:t xml:space="preserve">Powyższe dane wskazują na fakt, iż w niektórych powiatach zasoby podmiotów ekonomii społecznej ograniczają się do </w:t>
      </w:r>
      <w:r w:rsidR="00117A65" w:rsidRPr="0092470A">
        <w:rPr>
          <w:rFonts w:ascii="Times New Roman" w:hAnsi="Times New Roman" w:cs="Times New Roman"/>
          <w:sz w:val="24"/>
          <w:szCs w:val="24"/>
        </w:rPr>
        <w:t xml:space="preserve">kilku </w:t>
      </w:r>
      <w:r w:rsidRPr="0092470A">
        <w:rPr>
          <w:rFonts w:ascii="Times New Roman" w:hAnsi="Times New Roman" w:cs="Times New Roman"/>
          <w:sz w:val="24"/>
          <w:szCs w:val="24"/>
        </w:rPr>
        <w:t>podmiotów</w:t>
      </w:r>
      <w:r w:rsidR="00117A65" w:rsidRPr="0092470A">
        <w:rPr>
          <w:rFonts w:ascii="Times New Roman" w:hAnsi="Times New Roman" w:cs="Times New Roman"/>
          <w:sz w:val="24"/>
          <w:szCs w:val="24"/>
        </w:rPr>
        <w:t xml:space="preserve">/jednostek. </w:t>
      </w:r>
      <w:r w:rsidRPr="0092470A">
        <w:rPr>
          <w:rFonts w:ascii="Times New Roman" w:hAnsi="Times New Roman" w:cs="Times New Roman"/>
          <w:sz w:val="24"/>
          <w:szCs w:val="24"/>
        </w:rPr>
        <w:t xml:space="preserve">Warto zauważyć, iż najwięcej podmiotów zlokalizowanych jest na terenie </w:t>
      </w:r>
      <w:r w:rsidR="0092470A">
        <w:rPr>
          <w:rFonts w:ascii="Times New Roman" w:hAnsi="Times New Roman" w:cs="Times New Roman"/>
          <w:b/>
          <w:sz w:val="24"/>
          <w:szCs w:val="24"/>
        </w:rPr>
        <w:t>miast grodzkich - Białystok i </w:t>
      </w:r>
      <w:r w:rsidRPr="0092470A">
        <w:rPr>
          <w:rFonts w:ascii="Times New Roman" w:hAnsi="Times New Roman" w:cs="Times New Roman"/>
          <w:b/>
          <w:sz w:val="24"/>
          <w:szCs w:val="24"/>
        </w:rPr>
        <w:t>Łomża</w:t>
      </w:r>
      <w:r w:rsidRPr="0092470A">
        <w:rPr>
          <w:rFonts w:ascii="Times New Roman" w:hAnsi="Times New Roman" w:cs="Times New Roman"/>
          <w:sz w:val="24"/>
          <w:szCs w:val="24"/>
        </w:rPr>
        <w:t xml:space="preserve"> oraz </w:t>
      </w:r>
      <w:r w:rsidRPr="0092470A">
        <w:rPr>
          <w:rFonts w:ascii="Times New Roman" w:hAnsi="Times New Roman" w:cs="Times New Roman"/>
          <w:b/>
          <w:sz w:val="24"/>
          <w:szCs w:val="24"/>
        </w:rPr>
        <w:t xml:space="preserve">w powiatach białostockim i </w:t>
      </w:r>
      <w:r w:rsidR="00117A65" w:rsidRPr="0092470A">
        <w:rPr>
          <w:rFonts w:ascii="Times New Roman" w:hAnsi="Times New Roman" w:cs="Times New Roman"/>
          <w:b/>
          <w:sz w:val="24"/>
          <w:szCs w:val="24"/>
        </w:rPr>
        <w:t>grajewskim</w:t>
      </w:r>
      <w:r w:rsidRPr="0092470A">
        <w:rPr>
          <w:rFonts w:ascii="Times New Roman" w:hAnsi="Times New Roman" w:cs="Times New Roman"/>
          <w:sz w:val="24"/>
          <w:szCs w:val="24"/>
        </w:rPr>
        <w:t xml:space="preserve">, najmniej natomiast w powiatach </w:t>
      </w:r>
      <w:r w:rsidR="00117A65" w:rsidRPr="0092470A">
        <w:rPr>
          <w:rFonts w:ascii="Times New Roman" w:hAnsi="Times New Roman" w:cs="Times New Roman"/>
          <w:b/>
          <w:sz w:val="24"/>
          <w:szCs w:val="24"/>
        </w:rPr>
        <w:t>kolneńskim</w:t>
      </w:r>
      <w:r w:rsidRPr="0092470A">
        <w:rPr>
          <w:rFonts w:ascii="Times New Roman" w:hAnsi="Times New Roman" w:cs="Times New Roman"/>
          <w:b/>
          <w:sz w:val="24"/>
          <w:szCs w:val="24"/>
        </w:rPr>
        <w:t xml:space="preserve">, monieckim i </w:t>
      </w:r>
      <w:r w:rsidR="0092470A" w:rsidRPr="0092470A">
        <w:rPr>
          <w:rFonts w:ascii="Times New Roman" w:hAnsi="Times New Roman" w:cs="Times New Roman"/>
          <w:b/>
          <w:sz w:val="24"/>
          <w:szCs w:val="24"/>
        </w:rPr>
        <w:t>sejneńskim</w:t>
      </w:r>
      <w:r w:rsidRPr="0092470A">
        <w:rPr>
          <w:rFonts w:ascii="Times New Roman" w:hAnsi="Times New Roman" w:cs="Times New Roman"/>
          <w:sz w:val="24"/>
          <w:szCs w:val="24"/>
        </w:rPr>
        <w:t xml:space="preserve">. </w:t>
      </w:r>
    </w:p>
    <w:p w14:paraId="2563EC91" w14:textId="77777777" w:rsidR="0092470A" w:rsidRPr="008C589A" w:rsidRDefault="0092470A" w:rsidP="008C589A">
      <w:pPr>
        <w:jc w:val="both"/>
        <w:rPr>
          <w:color w:val="FF0000"/>
        </w:rPr>
      </w:pPr>
    </w:p>
    <w:p w14:paraId="05772D87" w14:textId="214036B5" w:rsidR="00D95787" w:rsidRPr="00783F7D" w:rsidRDefault="00D95787" w:rsidP="00477285">
      <w:pPr>
        <w:pStyle w:val="Akapitzlist"/>
        <w:numPr>
          <w:ilvl w:val="0"/>
          <w:numId w:val="17"/>
        </w:numPr>
        <w:spacing w:after="0"/>
        <w:ind w:left="284" w:hanging="284"/>
        <w:jc w:val="both"/>
        <w:rPr>
          <w:sz w:val="12"/>
        </w:rPr>
      </w:pPr>
      <w:r w:rsidRPr="00783F7D">
        <w:rPr>
          <w:rFonts w:ascii="Times New Roman" w:hAnsi="Times New Roman" w:cs="Times New Roman"/>
          <w:b/>
          <w:sz w:val="24"/>
          <w:szCs w:val="24"/>
        </w:rPr>
        <w:t xml:space="preserve">Słabo rozwinięty system </w:t>
      </w:r>
      <w:r w:rsidR="000B4460">
        <w:rPr>
          <w:rFonts w:ascii="Times New Roman" w:hAnsi="Times New Roman" w:cs="Times New Roman"/>
          <w:b/>
          <w:sz w:val="24"/>
          <w:szCs w:val="24"/>
        </w:rPr>
        <w:t>jednostek</w:t>
      </w:r>
      <w:r w:rsidRPr="00783F7D">
        <w:rPr>
          <w:rFonts w:ascii="Times New Roman" w:hAnsi="Times New Roman" w:cs="Times New Roman"/>
          <w:b/>
          <w:sz w:val="24"/>
          <w:szCs w:val="24"/>
        </w:rPr>
        <w:t xml:space="preserve"> reintegracyjnych w województwie podlaskim. </w:t>
      </w:r>
      <w:r w:rsidR="000B4460">
        <w:rPr>
          <w:rFonts w:ascii="Times New Roman" w:hAnsi="Times New Roman" w:cs="Times New Roman"/>
          <w:sz w:val="24"/>
          <w:szCs w:val="24"/>
        </w:rPr>
        <w:t>Jednostki</w:t>
      </w:r>
      <w:r w:rsidRPr="00783F7D">
        <w:rPr>
          <w:rFonts w:ascii="Times New Roman" w:hAnsi="Times New Roman" w:cs="Times New Roman"/>
          <w:sz w:val="24"/>
          <w:szCs w:val="24"/>
        </w:rPr>
        <w:t xml:space="preserve"> reintegracji społeczno-zawodowej pełnią bardzo ważną rolę w systemie ekonomii społecznej, integracji społecznej, jak również rynku pracy. Podmioty te tworzą możliwości </w:t>
      </w:r>
      <w:r w:rsidRPr="00783F7D">
        <w:rPr>
          <w:rFonts w:ascii="Times New Roman" w:hAnsi="Times New Roman" w:cs="Times New Roman"/>
          <w:sz w:val="24"/>
          <w:szCs w:val="24"/>
        </w:rPr>
        <w:lastRenderedPageBreak/>
        <w:t>długoterminowego treningu kompetencji społecznych i zawodowych dla osób znajdujących się w szczególnie trudnej sytuacji, przygotowując je do wejścia na rynek pracy. Wyróżnia się następujące podmioty reintegracyjne: centra integracji społecznej (CIS), kluby integracji społecznej (KIS), warsztaty terapii zajęciowej (WTZ) oraz zakł</w:t>
      </w:r>
      <w:r w:rsidR="00783F7D">
        <w:rPr>
          <w:rFonts w:ascii="Times New Roman" w:hAnsi="Times New Roman" w:cs="Times New Roman"/>
          <w:sz w:val="24"/>
          <w:szCs w:val="24"/>
        </w:rPr>
        <w:t>ady aktywności zawodowej (ZAZ).</w:t>
      </w:r>
      <w:r w:rsidR="00E330CA" w:rsidRPr="00E330CA">
        <w:t xml:space="preserve"> </w:t>
      </w:r>
      <w:r w:rsidR="00E330CA" w:rsidRPr="00E330CA">
        <w:rPr>
          <w:rFonts w:ascii="Times New Roman" w:hAnsi="Times New Roman" w:cs="Times New Roman"/>
          <w:sz w:val="24"/>
          <w:szCs w:val="24"/>
        </w:rPr>
        <w:t xml:space="preserve">Na poniższej mapce zaprezentowano zasoby instytucjonalne </w:t>
      </w:r>
      <w:r w:rsidR="002B4812">
        <w:rPr>
          <w:rFonts w:ascii="Times New Roman" w:hAnsi="Times New Roman" w:cs="Times New Roman"/>
          <w:sz w:val="24"/>
          <w:szCs w:val="24"/>
        </w:rPr>
        <w:t>jednostek</w:t>
      </w:r>
      <w:r w:rsidR="00E330CA" w:rsidRPr="00E330CA">
        <w:rPr>
          <w:rFonts w:ascii="Times New Roman" w:hAnsi="Times New Roman" w:cs="Times New Roman"/>
          <w:sz w:val="24"/>
          <w:szCs w:val="24"/>
        </w:rPr>
        <w:t xml:space="preserve"> reintegracyjnych w województwie podlaskim </w:t>
      </w:r>
      <w:r w:rsidR="00475EBA">
        <w:rPr>
          <w:rFonts w:ascii="Times New Roman" w:hAnsi="Times New Roman" w:cs="Times New Roman"/>
          <w:sz w:val="24"/>
          <w:szCs w:val="24"/>
        </w:rPr>
        <w:t xml:space="preserve">na koniec </w:t>
      </w:r>
      <w:r w:rsidR="00E330CA" w:rsidRPr="00E330CA">
        <w:rPr>
          <w:rFonts w:ascii="Times New Roman" w:hAnsi="Times New Roman" w:cs="Times New Roman"/>
          <w:sz w:val="24"/>
          <w:szCs w:val="24"/>
        </w:rPr>
        <w:t>201</w:t>
      </w:r>
      <w:r w:rsidR="00475EBA">
        <w:rPr>
          <w:rFonts w:ascii="Times New Roman" w:hAnsi="Times New Roman" w:cs="Times New Roman"/>
          <w:sz w:val="24"/>
          <w:szCs w:val="24"/>
        </w:rPr>
        <w:t>9</w:t>
      </w:r>
      <w:r w:rsidR="00E330CA" w:rsidRPr="00E330CA">
        <w:rPr>
          <w:rFonts w:ascii="Times New Roman" w:hAnsi="Times New Roman" w:cs="Times New Roman"/>
          <w:sz w:val="24"/>
          <w:szCs w:val="24"/>
        </w:rPr>
        <w:t xml:space="preserve"> r. </w:t>
      </w:r>
      <w:r w:rsidR="00783F7D">
        <w:rPr>
          <w:rFonts w:ascii="Times New Roman" w:hAnsi="Times New Roman" w:cs="Times New Roman"/>
          <w:sz w:val="24"/>
          <w:szCs w:val="24"/>
        </w:rPr>
        <w:t xml:space="preserve"> </w:t>
      </w:r>
    </w:p>
    <w:p w14:paraId="481A4605" w14:textId="77777777" w:rsidR="00D95787" w:rsidRPr="003839F9" w:rsidRDefault="00D95787" w:rsidP="00D95787">
      <w:pPr>
        <w:pStyle w:val="Akapitzlist"/>
        <w:spacing w:after="0"/>
        <w:ind w:left="426"/>
        <w:jc w:val="both"/>
        <w:rPr>
          <w:rFonts w:ascii="Times New Roman" w:hAnsi="Times New Roman" w:cs="Times New Roman"/>
          <w:sz w:val="10"/>
          <w:szCs w:val="24"/>
        </w:rPr>
      </w:pPr>
    </w:p>
    <w:p w14:paraId="32FD0D93" w14:textId="77777777" w:rsidR="0092470A" w:rsidRDefault="0092470A" w:rsidP="00C31F06">
      <w:pPr>
        <w:pStyle w:val="Legenda"/>
        <w:jc w:val="center"/>
        <w:rPr>
          <w:rFonts w:ascii="Times New Roman" w:hAnsi="Times New Roman" w:cs="Times New Roman"/>
          <w:i w:val="0"/>
        </w:rPr>
      </w:pPr>
      <w:bookmarkStart w:id="13" w:name="_Toc4579076"/>
    </w:p>
    <w:p w14:paraId="30FE9F7D" w14:textId="77777777" w:rsidR="00D95787" w:rsidRPr="00C31F06" w:rsidRDefault="00783F7D" w:rsidP="00C31F06">
      <w:pPr>
        <w:pStyle w:val="Legenda"/>
        <w:jc w:val="center"/>
        <w:rPr>
          <w:rFonts w:ascii="Times New Roman" w:hAnsi="Times New Roman" w:cs="Times New Roman"/>
          <w:i w:val="0"/>
        </w:rPr>
      </w:pPr>
      <w:bookmarkStart w:id="14" w:name="_Toc47351581"/>
      <w:r w:rsidRPr="00783F7D">
        <w:rPr>
          <w:rFonts w:ascii="Times New Roman" w:hAnsi="Times New Roman" w:cs="Times New Roman"/>
          <w:i w:val="0"/>
        </w:rPr>
        <w:t xml:space="preserve">Mapka </w:t>
      </w:r>
      <w:r w:rsidRPr="00783F7D">
        <w:rPr>
          <w:rFonts w:ascii="Times New Roman" w:hAnsi="Times New Roman" w:cs="Times New Roman"/>
          <w:i w:val="0"/>
        </w:rPr>
        <w:fldChar w:fldCharType="begin"/>
      </w:r>
      <w:r w:rsidRPr="00783F7D">
        <w:rPr>
          <w:rFonts w:ascii="Times New Roman" w:hAnsi="Times New Roman" w:cs="Times New Roman"/>
          <w:i w:val="0"/>
        </w:rPr>
        <w:instrText xml:space="preserve"> SEQ Mapka \* ARABIC </w:instrText>
      </w:r>
      <w:r w:rsidRPr="00783F7D">
        <w:rPr>
          <w:rFonts w:ascii="Times New Roman" w:hAnsi="Times New Roman" w:cs="Times New Roman"/>
          <w:i w:val="0"/>
        </w:rPr>
        <w:fldChar w:fldCharType="separate"/>
      </w:r>
      <w:r w:rsidR="00D07467">
        <w:rPr>
          <w:rFonts w:ascii="Times New Roman" w:hAnsi="Times New Roman" w:cs="Times New Roman"/>
          <w:i w:val="0"/>
          <w:noProof/>
        </w:rPr>
        <w:t>2</w:t>
      </w:r>
      <w:r w:rsidRPr="00783F7D">
        <w:rPr>
          <w:rFonts w:ascii="Times New Roman" w:hAnsi="Times New Roman" w:cs="Times New Roman"/>
          <w:i w:val="0"/>
        </w:rPr>
        <w:fldChar w:fldCharType="end"/>
      </w:r>
      <w:r w:rsidRPr="00783F7D">
        <w:rPr>
          <w:rFonts w:ascii="Times New Roman" w:hAnsi="Times New Roman" w:cs="Times New Roman"/>
          <w:i w:val="0"/>
        </w:rPr>
        <w:t xml:space="preserve">. </w:t>
      </w:r>
      <w:r w:rsidR="00C95F9B" w:rsidRPr="00783F7D">
        <w:rPr>
          <w:rFonts w:ascii="Times New Roman" w:hAnsi="Times New Roman" w:cs="Times New Roman"/>
          <w:i w:val="0"/>
        </w:rPr>
        <w:t>J</w:t>
      </w:r>
      <w:r w:rsidR="00C95F9B">
        <w:rPr>
          <w:rFonts w:ascii="Times New Roman" w:hAnsi="Times New Roman" w:cs="Times New Roman"/>
          <w:i w:val="0"/>
        </w:rPr>
        <w:t>ednostki reintegracyjne</w:t>
      </w:r>
      <w:r w:rsidR="00D95787" w:rsidRPr="00783F7D">
        <w:rPr>
          <w:rFonts w:ascii="Times New Roman" w:hAnsi="Times New Roman" w:cs="Times New Roman"/>
          <w:i w:val="0"/>
        </w:rPr>
        <w:t xml:space="preserve"> w województwie podlaskim </w:t>
      </w:r>
      <w:r w:rsidR="00C95F9B">
        <w:rPr>
          <w:rFonts w:ascii="Times New Roman" w:hAnsi="Times New Roman" w:cs="Times New Roman"/>
          <w:i w:val="0"/>
        </w:rPr>
        <w:t xml:space="preserve">w </w:t>
      </w:r>
      <w:bookmarkEnd w:id="13"/>
      <w:r w:rsidR="00C95F9B">
        <w:rPr>
          <w:rFonts w:ascii="Times New Roman" w:hAnsi="Times New Roman" w:cs="Times New Roman"/>
          <w:i w:val="0"/>
        </w:rPr>
        <w:t>2019 r.</w:t>
      </w:r>
      <w:bookmarkEnd w:id="14"/>
      <w:r w:rsidRPr="00783F7D">
        <w:rPr>
          <w:rFonts w:ascii="Times New Roman" w:hAnsi="Times New Roman" w:cs="Times New Roman"/>
          <w:i w:val="0"/>
        </w:rPr>
        <w:t xml:space="preserve"> </w:t>
      </w:r>
    </w:p>
    <w:p w14:paraId="33394525" w14:textId="77777777" w:rsidR="00D95787" w:rsidRDefault="004F627F" w:rsidP="00D95787">
      <w:pPr>
        <w:jc w:val="center"/>
        <w:rPr>
          <w:lang w:eastAsia="en-US"/>
        </w:rPr>
      </w:pPr>
      <w:r>
        <w:rPr>
          <w:noProof/>
        </w:rPr>
        <w:drawing>
          <wp:inline distT="0" distB="0" distL="0" distR="0" wp14:anchorId="7B9B6B3D" wp14:editId="5048CABF">
            <wp:extent cx="4410075" cy="5396994"/>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3689" r="1435"/>
                    <a:stretch/>
                  </pic:blipFill>
                  <pic:spPr bwMode="auto">
                    <a:xfrm>
                      <a:off x="0" y="0"/>
                      <a:ext cx="4414671" cy="5402618"/>
                    </a:xfrm>
                    <a:prstGeom prst="rect">
                      <a:avLst/>
                    </a:prstGeom>
                    <a:noFill/>
                    <a:ln>
                      <a:noFill/>
                    </a:ln>
                    <a:extLst>
                      <a:ext uri="{53640926-AAD7-44D8-BBD7-CCE9431645EC}">
                        <a14:shadowObscured xmlns:a14="http://schemas.microsoft.com/office/drawing/2010/main"/>
                      </a:ext>
                    </a:extLst>
                  </pic:spPr>
                </pic:pic>
              </a:graphicData>
            </a:graphic>
          </wp:inline>
        </w:drawing>
      </w:r>
      <w:r w:rsidR="00FD7758">
        <w:rPr>
          <w:noProof/>
        </w:rPr>
        <w:drawing>
          <wp:inline distT="0" distB="0" distL="0" distR="0" wp14:anchorId="59B22D7B" wp14:editId="1396DC94">
            <wp:extent cx="885825" cy="1328738"/>
            <wp:effectExtent l="0" t="0" r="0" b="5080"/>
            <wp:docPr id="5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rotWithShape="1">
                    <a:blip r:embed="rId47"/>
                    <a:srcRect l="31221" t="63341" r="62759" b="22212"/>
                    <a:stretch/>
                  </pic:blipFill>
                  <pic:spPr bwMode="auto">
                    <a:xfrm>
                      <a:off x="0" y="0"/>
                      <a:ext cx="895225" cy="1342838"/>
                    </a:xfrm>
                    <a:prstGeom prst="rect">
                      <a:avLst/>
                    </a:prstGeom>
                    <a:ln>
                      <a:noFill/>
                    </a:ln>
                    <a:extLst>
                      <a:ext uri="{53640926-AAD7-44D8-BBD7-CCE9431645EC}">
                        <a14:shadowObscured xmlns:a14="http://schemas.microsoft.com/office/drawing/2010/main"/>
                      </a:ext>
                    </a:extLst>
                  </pic:spPr>
                </pic:pic>
              </a:graphicData>
            </a:graphic>
          </wp:inline>
        </w:drawing>
      </w:r>
    </w:p>
    <w:p w14:paraId="371E61E7" w14:textId="77777777" w:rsidR="00D95787" w:rsidRPr="00AF3310" w:rsidRDefault="00D95787" w:rsidP="00D95787">
      <w:pPr>
        <w:jc w:val="both"/>
      </w:pPr>
    </w:p>
    <w:p w14:paraId="239E9D02" w14:textId="77777777" w:rsidR="00D95787" w:rsidRDefault="00D95787" w:rsidP="00D95787">
      <w:pPr>
        <w:spacing w:line="276" w:lineRule="auto"/>
        <w:ind w:left="426"/>
        <w:jc w:val="both"/>
        <w:rPr>
          <w:color w:val="000000" w:themeColor="text1"/>
        </w:rPr>
      </w:pPr>
    </w:p>
    <w:p w14:paraId="16FA1126" w14:textId="77777777" w:rsidR="00475EBA" w:rsidRPr="0092470A" w:rsidRDefault="00C31F06" w:rsidP="0092470A">
      <w:pPr>
        <w:spacing w:line="276" w:lineRule="auto"/>
        <w:ind w:left="426"/>
        <w:jc w:val="center"/>
        <w:rPr>
          <w:sz w:val="16"/>
          <w:szCs w:val="22"/>
        </w:rPr>
      </w:pPr>
      <w:r w:rsidRPr="00C31F06">
        <w:rPr>
          <w:i/>
          <w:sz w:val="22"/>
          <w:szCs w:val="22"/>
        </w:rPr>
        <w:t>Źródło: opracowane własne na podstawie danych ROPS</w:t>
      </w:r>
    </w:p>
    <w:p w14:paraId="3AA1FD3D" w14:textId="77777777" w:rsidR="00AF2C1B" w:rsidRDefault="00AF2C1B" w:rsidP="002B4812">
      <w:pPr>
        <w:spacing w:line="276" w:lineRule="auto"/>
        <w:ind w:left="426"/>
        <w:jc w:val="both"/>
      </w:pPr>
    </w:p>
    <w:p w14:paraId="127093DB" w14:textId="0F93606E" w:rsidR="002B4812" w:rsidRDefault="00475EBA" w:rsidP="00FE6598">
      <w:pPr>
        <w:spacing w:line="276" w:lineRule="auto"/>
        <w:ind w:left="426" w:firstLine="567"/>
        <w:jc w:val="both"/>
        <w:rPr>
          <w:color w:val="000000" w:themeColor="text1"/>
        </w:rPr>
      </w:pPr>
      <w:r w:rsidRPr="00783F7D">
        <w:t>Najbardziej równomierny rozkład terytorialny odnotowuje się w przypadku WTZ. Funkc</w:t>
      </w:r>
      <w:r w:rsidR="002B4812">
        <w:t xml:space="preserve">jonują one w każdym z powiatów. </w:t>
      </w:r>
      <w:r w:rsidRPr="00E330CA">
        <w:t xml:space="preserve">Pozostałe podmioty, tj. CIS, KIS i ZAZ rozłożone są nierównomiernie. </w:t>
      </w:r>
    </w:p>
    <w:p w14:paraId="732EE429" w14:textId="256751A9" w:rsidR="003D7E76" w:rsidRDefault="00D95787" w:rsidP="002D2740">
      <w:pPr>
        <w:spacing w:line="276" w:lineRule="auto"/>
        <w:ind w:left="426" w:firstLine="564"/>
        <w:jc w:val="both"/>
        <w:rPr>
          <w:color w:val="000000" w:themeColor="text1"/>
        </w:rPr>
      </w:pPr>
      <w:r w:rsidRPr="0023041A">
        <w:rPr>
          <w:color w:val="000000" w:themeColor="text1"/>
        </w:rPr>
        <w:lastRenderedPageBreak/>
        <w:t xml:space="preserve">Biorąc pod uwagę stabilność funkcjonowania </w:t>
      </w:r>
      <w:r w:rsidR="002D2740">
        <w:rPr>
          <w:color w:val="000000" w:themeColor="text1"/>
        </w:rPr>
        <w:t xml:space="preserve">jednostek reintegracyjnych </w:t>
      </w:r>
      <w:r w:rsidRPr="0023041A">
        <w:rPr>
          <w:color w:val="000000" w:themeColor="text1"/>
        </w:rPr>
        <w:t>z terenu województwa podlaskiego</w:t>
      </w:r>
      <w:r>
        <w:rPr>
          <w:color w:val="000000" w:themeColor="text1"/>
        </w:rPr>
        <w:t>,</w:t>
      </w:r>
      <w:r w:rsidRPr="0023041A">
        <w:rPr>
          <w:color w:val="000000" w:themeColor="text1"/>
        </w:rPr>
        <w:t xml:space="preserve"> największą trwałością działalności charakteryzują się </w:t>
      </w:r>
      <w:r w:rsidRPr="0023041A">
        <w:rPr>
          <w:b/>
          <w:color w:val="000000" w:themeColor="text1"/>
        </w:rPr>
        <w:t>WTZ</w:t>
      </w:r>
      <w:r w:rsidRPr="00C44A43">
        <w:rPr>
          <w:b/>
          <w:color w:val="000000" w:themeColor="text1"/>
        </w:rPr>
        <w:t>-</w:t>
      </w:r>
      <w:r w:rsidRPr="00BA6CCE">
        <w:rPr>
          <w:b/>
          <w:color w:val="000000" w:themeColor="text1"/>
        </w:rPr>
        <w:t>y</w:t>
      </w:r>
      <w:r>
        <w:rPr>
          <w:color w:val="000000" w:themeColor="text1"/>
        </w:rPr>
        <w:t xml:space="preserve">, </w:t>
      </w:r>
      <w:r w:rsidRPr="0023041A">
        <w:rPr>
          <w:color w:val="000000" w:themeColor="text1"/>
        </w:rPr>
        <w:t>z powodu dofinansowanie z PFRON. Budżet ten nie zawsze jest wystarczający, jednak przy uzupełnieniu z innych źródeł</w:t>
      </w:r>
      <w:r>
        <w:rPr>
          <w:color w:val="000000" w:themeColor="text1"/>
        </w:rPr>
        <w:t>,</w:t>
      </w:r>
      <w:r w:rsidRPr="0023041A">
        <w:rPr>
          <w:color w:val="000000" w:themeColor="text1"/>
        </w:rPr>
        <w:t xml:space="preserve"> istnieje możliwość w miarę stabilnego funkcjonowania. Środki te starczaj</w:t>
      </w:r>
      <w:r w:rsidR="00F63E59">
        <w:rPr>
          <w:color w:val="000000" w:themeColor="text1"/>
        </w:rPr>
        <w:t>ą na bieżące wydatki związane z </w:t>
      </w:r>
      <w:r w:rsidRPr="0023041A">
        <w:rPr>
          <w:color w:val="000000" w:themeColor="text1"/>
        </w:rPr>
        <w:t>prowadzeniem działań z uczestnikami, jednak niejednokrotnie brakuje</w:t>
      </w:r>
      <w:r w:rsidR="00AF2C1B">
        <w:rPr>
          <w:color w:val="000000" w:themeColor="text1"/>
        </w:rPr>
        <w:t xml:space="preserve"> </w:t>
      </w:r>
      <w:r w:rsidRPr="0023041A">
        <w:rPr>
          <w:color w:val="000000" w:themeColor="text1"/>
        </w:rPr>
        <w:t>na inne wydatki, zwł</w:t>
      </w:r>
      <w:r w:rsidR="008C589A">
        <w:rPr>
          <w:color w:val="000000" w:themeColor="text1"/>
        </w:rPr>
        <w:t>aszcza inwestycyjne, związane z </w:t>
      </w:r>
      <w:r w:rsidRPr="0023041A">
        <w:rPr>
          <w:color w:val="000000" w:themeColor="text1"/>
        </w:rPr>
        <w:t>remontami oraz dowozem uczestników.</w:t>
      </w:r>
      <w:r w:rsidR="00F63E59">
        <w:rPr>
          <w:color w:val="000000" w:themeColor="text1"/>
        </w:rPr>
        <w:t xml:space="preserve"> </w:t>
      </w:r>
    </w:p>
    <w:p w14:paraId="6E58377D" w14:textId="3EE4F910" w:rsidR="003D7E76" w:rsidRDefault="002D2740" w:rsidP="002D2740">
      <w:pPr>
        <w:spacing w:line="276" w:lineRule="auto"/>
        <w:ind w:left="426" w:firstLine="564"/>
        <w:jc w:val="both"/>
        <w:rPr>
          <w:color w:val="000000" w:themeColor="text1"/>
        </w:rPr>
      </w:pPr>
      <w:r w:rsidRPr="0023041A">
        <w:rPr>
          <w:color w:val="000000" w:themeColor="text1"/>
        </w:rPr>
        <w:t xml:space="preserve">Stabilną </w:t>
      </w:r>
      <w:r>
        <w:rPr>
          <w:color w:val="000000" w:themeColor="text1"/>
        </w:rPr>
        <w:t>sytuacją</w:t>
      </w:r>
      <w:r w:rsidRPr="0023041A">
        <w:rPr>
          <w:color w:val="000000" w:themeColor="text1"/>
        </w:rPr>
        <w:t xml:space="preserve"> w</w:t>
      </w:r>
      <w:r w:rsidR="008A6642">
        <w:rPr>
          <w:color w:val="000000" w:themeColor="text1"/>
        </w:rPr>
        <w:t> </w:t>
      </w:r>
      <w:r w:rsidRPr="0023041A">
        <w:rPr>
          <w:color w:val="000000" w:themeColor="text1"/>
        </w:rPr>
        <w:t xml:space="preserve">województwie podlaskim charakteryzują się również </w:t>
      </w:r>
      <w:r w:rsidRPr="0023041A">
        <w:rPr>
          <w:b/>
          <w:color w:val="000000" w:themeColor="text1"/>
        </w:rPr>
        <w:t xml:space="preserve">ZAZ-y. </w:t>
      </w:r>
      <w:r w:rsidRPr="0023041A">
        <w:rPr>
          <w:color w:val="000000" w:themeColor="text1"/>
        </w:rPr>
        <w:t xml:space="preserve">Zakłady Aktywności Zawodowej stanowią jeden z elementów łańcucha instytucjonalnego systemu rehabilitacji osób niepełnosprawnych, obok </w:t>
      </w:r>
      <w:r w:rsidR="008C589A">
        <w:rPr>
          <w:color w:val="000000" w:themeColor="text1"/>
        </w:rPr>
        <w:t>warsztatów terapii zajęciowej i </w:t>
      </w:r>
      <w:r w:rsidRPr="0023041A">
        <w:rPr>
          <w:color w:val="000000" w:themeColor="text1"/>
        </w:rPr>
        <w:t>zakładów pracy chronionej. Warto zauważyć, że znikoma liczba osób ni</w:t>
      </w:r>
      <w:r>
        <w:rPr>
          <w:color w:val="000000" w:themeColor="text1"/>
        </w:rPr>
        <w:t>epełnosprawnych zatrudnionych w </w:t>
      </w:r>
      <w:r w:rsidRPr="0023041A">
        <w:rPr>
          <w:color w:val="000000" w:themeColor="text1"/>
        </w:rPr>
        <w:t>ZAZ (w odniesieniu do ogólnej liczby osób niepełnosprawnych) powoduje, że zakłady aktywnośc</w:t>
      </w:r>
      <w:r>
        <w:rPr>
          <w:color w:val="000000" w:themeColor="text1"/>
        </w:rPr>
        <w:t>i zawodowej z terenu województwa </w:t>
      </w:r>
      <w:r w:rsidRPr="0023041A">
        <w:rPr>
          <w:color w:val="000000" w:themeColor="text1"/>
        </w:rPr>
        <w:t>podlaskiego nie mogą wpisywać się w rozwiązania systemowe, a brak drożności w</w:t>
      </w:r>
      <w:r>
        <w:rPr>
          <w:color w:val="000000" w:themeColor="text1"/>
        </w:rPr>
        <w:t>e</w:t>
      </w:r>
      <w:r w:rsidRPr="0023041A">
        <w:rPr>
          <w:color w:val="000000" w:themeColor="text1"/>
        </w:rPr>
        <w:t xml:space="preserve"> wyprowadzaniu osób niepełnosprawnych </w:t>
      </w:r>
      <w:r>
        <w:rPr>
          <w:color w:val="000000" w:themeColor="text1"/>
        </w:rPr>
        <w:t>na otwarty rynek pracy powoduje</w:t>
      </w:r>
      <w:r w:rsidRPr="0023041A">
        <w:rPr>
          <w:color w:val="000000" w:themeColor="text1"/>
        </w:rPr>
        <w:t xml:space="preserve"> potrzebę skierowania szczególnej uwagi na problemy i trudności w</w:t>
      </w:r>
      <w:r>
        <w:rPr>
          <w:color w:val="000000" w:themeColor="text1"/>
        </w:rPr>
        <w:t> </w:t>
      </w:r>
      <w:r w:rsidRPr="0023041A">
        <w:rPr>
          <w:color w:val="000000" w:themeColor="text1"/>
        </w:rPr>
        <w:t xml:space="preserve">funkcjonowaniu tych podmiotów. </w:t>
      </w:r>
    </w:p>
    <w:p w14:paraId="03E5031E" w14:textId="4437D57D" w:rsidR="002D2740" w:rsidRDefault="002D2740" w:rsidP="00D623A7">
      <w:pPr>
        <w:spacing w:line="276" w:lineRule="auto"/>
        <w:ind w:left="426" w:firstLine="564"/>
        <w:jc w:val="both"/>
        <w:rPr>
          <w:color w:val="000000" w:themeColor="text1"/>
        </w:rPr>
      </w:pPr>
      <w:r w:rsidRPr="0023041A">
        <w:rPr>
          <w:color w:val="000000" w:themeColor="text1"/>
        </w:rPr>
        <w:t xml:space="preserve">Najtrudniejsza sytuacja dotyczy </w:t>
      </w:r>
      <w:r w:rsidRPr="0023041A">
        <w:rPr>
          <w:b/>
          <w:color w:val="000000" w:themeColor="text1"/>
        </w:rPr>
        <w:t>CIS i</w:t>
      </w:r>
      <w:r w:rsidR="008A6642">
        <w:rPr>
          <w:b/>
          <w:color w:val="000000" w:themeColor="text1"/>
        </w:rPr>
        <w:t> </w:t>
      </w:r>
      <w:r w:rsidRPr="0023041A">
        <w:rPr>
          <w:b/>
          <w:color w:val="000000" w:themeColor="text1"/>
        </w:rPr>
        <w:t>KIS</w:t>
      </w:r>
      <w:r>
        <w:rPr>
          <w:color w:val="000000" w:themeColor="text1"/>
        </w:rPr>
        <w:t xml:space="preserve">. </w:t>
      </w:r>
      <w:r w:rsidR="003D7E76">
        <w:rPr>
          <w:color w:val="000000" w:themeColor="text1"/>
        </w:rPr>
        <w:t xml:space="preserve">W ostatnich latach na terenie województwa podlaskiego </w:t>
      </w:r>
      <w:r w:rsidR="00D623A7">
        <w:rPr>
          <w:color w:val="000000" w:themeColor="text1"/>
        </w:rPr>
        <w:t xml:space="preserve">znacznie </w:t>
      </w:r>
      <w:r w:rsidR="003D7E76">
        <w:rPr>
          <w:color w:val="000000" w:themeColor="text1"/>
        </w:rPr>
        <w:t xml:space="preserve">wzrosła liczba tych </w:t>
      </w:r>
      <w:r w:rsidR="006172AF">
        <w:rPr>
          <w:color w:val="000000" w:themeColor="text1"/>
        </w:rPr>
        <w:t>podmiotów</w:t>
      </w:r>
      <w:r w:rsidR="00D623A7">
        <w:rPr>
          <w:color w:val="000000" w:themeColor="text1"/>
        </w:rPr>
        <w:t>. Nie mniej jednak p</w:t>
      </w:r>
      <w:r w:rsidRPr="0023041A">
        <w:rPr>
          <w:color w:val="000000" w:themeColor="text1"/>
        </w:rPr>
        <w:t xml:space="preserve">odmioty </w:t>
      </w:r>
      <w:r>
        <w:rPr>
          <w:color w:val="000000" w:themeColor="text1"/>
        </w:rPr>
        <w:t xml:space="preserve">te </w:t>
      </w:r>
      <w:r w:rsidR="00AF2C1B">
        <w:rPr>
          <w:color w:val="000000" w:themeColor="text1"/>
        </w:rPr>
        <w:t>z reguły mają</w:t>
      </w:r>
      <w:r>
        <w:rPr>
          <w:color w:val="000000" w:themeColor="text1"/>
        </w:rPr>
        <w:t xml:space="preserve"> </w:t>
      </w:r>
      <w:r w:rsidRPr="0023041A">
        <w:rPr>
          <w:color w:val="000000" w:themeColor="text1"/>
        </w:rPr>
        <w:t xml:space="preserve">projektowy charakter, przez co ich funkcjonowanie zależne jest od dofinansowania </w:t>
      </w:r>
      <w:r>
        <w:rPr>
          <w:color w:val="000000" w:themeColor="text1"/>
        </w:rPr>
        <w:t>zewnętrznego</w:t>
      </w:r>
      <w:r w:rsidRPr="0023041A">
        <w:rPr>
          <w:color w:val="000000" w:themeColor="text1"/>
        </w:rPr>
        <w:t xml:space="preserve">. </w:t>
      </w:r>
      <w:r>
        <w:rPr>
          <w:color w:val="000000" w:themeColor="text1"/>
        </w:rPr>
        <w:t>W przypadk</w:t>
      </w:r>
      <w:r w:rsidR="008C589A">
        <w:rPr>
          <w:color w:val="000000" w:themeColor="text1"/>
        </w:rPr>
        <w:t>u podmiotów, które korzystają z </w:t>
      </w:r>
      <w:r>
        <w:rPr>
          <w:color w:val="000000" w:themeColor="text1"/>
        </w:rPr>
        <w:t>dofinansowań, b</w:t>
      </w:r>
      <w:r w:rsidRPr="0023041A">
        <w:rPr>
          <w:color w:val="000000" w:themeColor="text1"/>
        </w:rPr>
        <w:t>rak ciągłości projektowej powoduje utratę płynności finansowej po zakończeniu projektu, a co za tym idzie</w:t>
      </w:r>
      <w:r>
        <w:rPr>
          <w:color w:val="000000" w:themeColor="text1"/>
        </w:rPr>
        <w:t>,</w:t>
      </w:r>
      <w:r w:rsidRPr="0023041A">
        <w:rPr>
          <w:color w:val="000000" w:themeColor="text1"/>
        </w:rPr>
        <w:t xml:space="preserve"> zawieszenie ich działalności lub likw</w:t>
      </w:r>
      <w:r>
        <w:rPr>
          <w:color w:val="000000" w:themeColor="text1"/>
        </w:rPr>
        <w:t xml:space="preserve">idację. </w:t>
      </w:r>
      <w:r w:rsidRPr="0023041A">
        <w:t xml:space="preserve">Barierą dla tworzenia kolejnych </w:t>
      </w:r>
      <w:r w:rsidR="001636CB">
        <w:t xml:space="preserve">jednostek </w:t>
      </w:r>
      <w:r w:rsidRPr="0023041A">
        <w:t>reintegracyjnych są wysokie koszty finansowania</w:t>
      </w:r>
      <w:r>
        <w:rPr>
          <w:color w:val="000000" w:themeColor="text1"/>
        </w:rPr>
        <w:t xml:space="preserve"> </w:t>
      </w:r>
      <w:r w:rsidRPr="0023041A">
        <w:t>ich działalności po utworzeniu. Z tego względu samorządy terytorialne są niechętnie nastawione na wspieranie nowych podmiotów.</w:t>
      </w:r>
      <w:r w:rsidR="00D623A7">
        <w:rPr>
          <w:color w:val="000000" w:themeColor="text1"/>
        </w:rPr>
        <w:t xml:space="preserve"> </w:t>
      </w:r>
      <w:r w:rsidR="006600DD">
        <w:rPr>
          <w:color w:val="000000" w:themeColor="text1"/>
        </w:rPr>
        <w:t>Na poniższym ob</w:t>
      </w:r>
      <w:r w:rsidR="00455A97">
        <w:rPr>
          <w:color w:val="000000" w:themeColor="text1"/>
        </w:rPr>
        <w:t xml:space="preserve">razie graficznym zaprezentowano </w:t>
      </w:r>
      <w:r w:rsidR="006600DD">
        <w:rPr>
          <w:color w:val="000000" w:themeColor="text1"/>
        </w:rPr>
        <w:t xml:space="preserve">dane na temat zmian liczbowych w funkcjonowaniu poszczególnych jednostek w latach 2013-2019. </w:t>
      </w:r>
    </w:p>
    <w:p w14:paraId="03B53F1D" w14:textId="77777777" w:rsidR="00783F7D" w:rsidRPr="0023041A" w:rsidRDefault="00783F7D" w:rsidP="00D95787">
      <w:pPr>
        <w:spacing w:line="276" w:lineRule="auto"/>
        <w:ind w:left="426"/>
        <w:jc w:val="both"/>
        <w:rPr>
          <w:color w:val="000000" w:themeColor="text1"/>
        </w:rPr>
      </w:pPr>
    </w:p>
    <w:p w14:paraId="5B42EB43" w14:textId="77777777" w:rsidR="00D95787" w:rsidRDefault="00D95787" w:rsidP="00D95787">
      <w:pPr>
        <w:pStyle w:val="Akapitzlist"/>
        <w:spacing w:after="0"/>
        <w:ind w:left="426"/>
        <w:jc w:val="both"/>
        <w:rPr>
          <w:rFonts w:ascii="Times New Roman" w:hAnsi="Times New Roman" w:cs="Times New Roman"/>
          <w:color w:val="000000" w:themeColor="text1"/>
          <w:sz w:val="24"/>
          <w:szCs w:val="24"/>
        </w:rPr>
      </w:pPr>
    </w:p>
    <w:p w14:paraId="31485E3B" w14:textId="77777777" w:rsidR="00D95787" w:rsidRDefault="00D95787" w:rsidP="00D95787">
      <w:pPr>
        <w:pStyle w:val="Akapitzlist"/>
        <w:rPr>
          <w:color w:val="FF0000"/>
          <w:sz w:val="4"/>
        </w:rPr>
      </w:pPr>
    </w:p>
    <w:p w14:paraId="4053BEB2" w14:textId="77777777" w:rsidR="001636CB" w:rsidRDefault="001636CB" w:rsidP="00D95787">
      <w:pPr>
        <w:pStyle w:val="Akapitzlist"/>
        <w:rPr>
          <w:color w:val="FF0000"/>
          <w:sz w:val="4"/>
        </w:rPr>
      </w:pPr>
    </w:p>
    <w:p w14:paraId="67C79485" w14:textId="77777777" w:rsidR="001636CB" w:rsidRDefault="001636CB" w:rsidP="00D95787">
      <w:pPr>
        <w:pStyle w:val="Akapitzlist"/>
        <w:rPr>
          <w:color w:val="FF0000"/>
          <w:sz w:val="4"/>
        </w:rPr>
      </w:pPr>
    </w:p>
    <w:p w14:paraId="6E9994B2" w14:textId="77777777" w:rsidR="001636CB" w:rsidRDefault="001636CB" w:rsidP="00D95787">
      <w:pPr>
        <w:pStyle w:val="Akapitzlist"/>
        <w:rPr>
          <w:color w:val="FF0000"/>
          <w:sz w:val="4"/>
        </w:rPr>
      </w:pPr>
    </w:p>
    <w:p w14:paraId="14EA5D77" w14:textId="77777777" w:rsidR="001636CB" w:rsidRDefault="001636CB" w:rsidP="00D95787">
      <w:pPr>
        <w:pStyle w:val="Akapitzlist"/>
        <w:rPr>
          <w:color w:val="FF0000"/>
          <w:sz w:val="4"/>
        </w:rPr>
      </w:pPr>
    </w:p>
    <w:p w14:paraId="7E1047D0" w14:textId="77777777" w:rsidR="001636CB" w:rsidRDefault="001636CB" w:rsidP="00D95787">
      <w:pPr>
        <w:pStyle w:val="Akapitzlist"/>
        <w:rPr>
          <w:color w:val="FF0000"/>
          <w:sz w:val="4"/>
        </w:rPr>
      </w:pPr>
    </w:p>
    <w:p w14:paraId="519FEF7F" w14:textId="77777777" w:rsidR="001636CB" w:rsidRDefault="001636CB" w:rsidP="00D95787">
      <w:pPr>
        <w:pStyle w:val="Akapitzlist"/>
        <w:rPr>
          <w:color w:val="FF0000"/>
          <w:sz w:val="4"/>
        </w:rPr>
      </w:pPr>
    </w:p>
    <w:p w14:paraId="7FB3BB91" w14:textId="77777777" w:rsidR="001636CB" w:rsidRDefault="001636CB" w:rsidP="00D95787">
      <w:pPr>
        <w:pStyle w:val="Akapitzlist"/>
        <w:rPr>
          <w:color w:val="FF0000"/>
          <w:sz w:val="4"/>
        </w:rPr>
      </w:pPr>
    </w:p>
    <w:p w14:paraId="2D2FA11D" w14:textId="77777777" w:rsidR="001636CB" w:rsidRDefault="001636CB" w:rsidP="00D95787">
      <w:pPr>
        <w:pStyle w:val="Akapitzlist"/>
        <w:rPr>
          <w:color w:val="FF0000"/>
          <w:sz w:val="4"/>
        </w:rPr>
      </w:pPr>
    </w:p>
    <w:p w14:paraId="17449DB2" w14:textId="77777777" w:rsidR="001636CB" w:rsidRDefault="001636CB" w:rsidP="00D95787">
      <w:pPr>
        <w:pStyle w:val="Akapitzlist"/>
        <w:rPr>
          <w:color w:val="FF0000"/>
          <w:sz w:val="4"/>
        </w:rPr>
      </w:pPr>
    </w:p>
    <w:p w14:paraId="3E626611" w14:textId="77777777" w:rsidR="001636CB" w:rsidRDefault="001636CB" w:rsidP="00D95787">
      <w:pPr>
        <w:pStyle w:val="Akapitzlist"/>
        <w:rPr>
          <w:color w:val="FF0000"/>
          <w:sz w:val="4"/>
        </w:rPr>
      </w:pPr>
    </w:p>
    <w:p w14:paraId="5FF2810D" w14:textId="77777777" w:rsidR="001636CB" w:rsidRDefault="001636CB" w:rsidP="00D95787">
      <w:pPr>
        <w:pStyle w:val="Akapitzlist"/>
        <w:rPr>
          <w:color w:val="FF0000"/>
          <w:sz w:val="4"/>
        </w:rPr>
      </w:pPr>
    </w:p>
    <w:p w14:paraId="754DB89F" w14:textId="77777777" w:rsidR="001636CB" w:rsidRDefault="001636CB" w:rsidP="00D95787">
      <w:pPr>
        <w:pStyle w:val="Akapitzlist"/>
        <w:rPr>
          <w:color w:val="FF0000"/>
          <w:sz w:val="4"/>
        </w:rPr>
      </w:pPr>
    </w:p>
    <w:p w14:paraId="41B090FD" w14:textId="77777777" w:rsidR="001636CB" w:rsidRDefault="001636CB" w:rsidP="00D95787">
      <w:pPr>
        <w:pStyle w:val="Akapitzlist"/>
        <w:rPr>
          <w:color w:val="FF0000"/>
          <w:sz w:val="4"/>
        </w:rPr>
      </w:pPr>
    </w:p>
    <w:p w14:paraId="2DB72309" w14:textId="77777777" w:rsidR="001636CB" w:rsidRDefault="001636CB" w:rsidP="00D95787">
      <w:pPr>
        <w:pStyle w:val="Akapitzlist"/>
        <w:rPr>
          <w:color w:val="FF0000"/>
          <w:sz w:val="4"/>
        </w:rPr>
      </w:pPr>
    </w:p>
    <w:p w14:paraId="65C7E40A" w14:textId="77777777" w:rsidR="001636CB" w:rsidRDefault="001636CB" w:rsidP="00D95787">
      <w:pPr>
        <w:pStyle w:val="Akapitzlist"/>
        <w:rPr>
          <w:color w:val="FF0000"/>
          <w:sz w:val="4"/>
        </w:rPr>
      </w:pPr>
    </w:p>
    <w:p w14:paraId="40843052" w14:textId="77777777" w:rsidR="001636CB" w:rsidRDefault="001636CB" w:rsidP="00D95787">
      <w:pPr>
        <w:pStyle w:val="Akapitzlist"/>
        <w:rPr>
          <w:color w:val="FF0000"/>
          <w:sz w:val="4"/>
        </w:rPr>
      </w:pPr>
    </w:p>
    <w:p w14:paraId="2A3E87B7" w14:textId="77777777" w:rsidR="001636CB" w:rsidRDefault="001636CB" w:rsidP="00D95787">
      <w:pPr>
        <w:pStyle w:val="Akapitzlist"/>
        <w:rPr>
          <w:color w:val="FF0000"/>
          <w:sz w:val="4"/>
        </w:rPr>
      </w:pPr>
    </w:p>
    <w:p w14:paraId="3BE94DB9" w14:textId="77777777" w:rsidR="001636CB" w:rsidRDefault="001636CB" w:rsidP="00D95787">
      <w:pPr>
        <w:pStyle w:val="Akapitzlist"/>
        <w:rPr>
          <w:color w:val="FF0000"/>
          <w:sz w:val="4"/>
        </w:rPr>
      </w:pPr>
    </w:p>
    <w:p w14:paraId="00578EAC" w14:textId="77777777" w:rsidR="001636CB" w:rsidRDefault="001636CB" w:rsidP="00D95787">
      <w:pPr>
        <w:pStyle w:val="Akapitzlist"/>
        <w:rPr>
          <w:color w:val="FF0000"/>
          <w:sz w:val="4"/>
        </w:rPr>
      </w:pPr>
    </w:p>
    <w:p w14:paraId="3A091581" w14:textId="77777777" w:rsidR="001636CB" w:rsidRDefault="001636CB" w:rsidP="00D95787">
      <w:pPr>
        <w:pStyle w:val="Akapitzlist"/>
        <w:rPr>
          <w:color w:val="FF0000"/>
          <w:sz w:val="4"/>
        </w:rPr>
      </w:pPr>
    </w:p>
    <w:p w14:paraId="098AD879" w14:textId="77777777" w:rsidR="001636CB" w:rsidRDefault="001636CB" w:rsidP="00D95787">
      <w:pPr>
        <w:pStyle w:val="Akapitzlist"/>
        <w:rPr>
          <w:color w:val="FF0000"/>
          <w:sz w:val="4"/>
        </w:rPr>
      </w:pPr>
    </w:p>
    <w:p w14:paraId="2E9F5D52" w14:textId="77777777" w:rsidR="001636CB" w:rsidRDefault="001636CB" w:rsidP="00D95787">
      <w:pPr>
        <w:pStyle w:val="Akapitzlist"/>
        <w:rPr>
          <w:color w:val="FF0000"/>
          <w:sz w:val="4"/>
        </w:rPr>
      </w:pPr>
    </w:p>
    <w:p w14:paraId="32CBD195" w14:textId="77777777" w:rsidR="001636CB" w:rsidRDefault="001636CB" w:rsidP="00D95787">
      <w:pPr>
        <w:pStyle w:val="Akapitzlist"/>
        <w:rPr>
          <w:color w:val="FF0000"/>
          <w:sz w:val="4"/>
        </w:rPr>
      </w:pPr>
    </w:p>
    <w:p w14:paraId="5033FCD9" w14:textId="77777777" w:rsidR="001636CB" w:rsidRDefault="001636CB" w:rsidP="00D95787">
      <w:pPr>
        <w:pStyle w:val="Akapitzlist"/>
        <w:rPr>
          <w:color w:val="FF0000"/>
          <w:sz w:val="4"/>
        </w:rPr>
      </w:pPr>
    </w:p>
    <w:p w14:paraId="7577E1C0" w14:textId="77777777" w:rsidR="001636CB" w:rsidRDefault="001636CB" w:rsidP="00D95787">
      <w:pPr>
        <w:pStyle w:val="Akapitzlist"/>
        <w:rPr>
          <w:color w:val="FF0000"/>
          <w:sz w:val="4"/>
        </w:rPr>
      </w:pPr>
    </w:p>
    <w:p w14:paraId="131C898D" w14:textId="77777777" w:rsidR="001636CB" w:rsidRDefault="001636CB" w:rsidP="00D95787">
      <w:pPr>
        <w:pStyle w:val="Akapitzlist"/>
        <w:rPr>
          <w:color w:val="FF0000"/>
          <w:sz w:val="4"/>
        </w:rPr>
      </w:pPr>
    </w:p>
    <w:p w14:paraId="48D59102" w14:textId="77777777" w:rsidR="001636CB" w:rsidRDefault="001636CB" w:rsidP="00D95787">
      <w:pPr>
        <w:pStyle w:val="Akapitzlist"/>
        <w:rPr>
          <w:color w:val="FF0000"/>
          <w:sz w:val="4"/>
        </w:rPr>
      </w:pPr>
    </w:p>
    <w:p w14:paraId="4428C8B3" w14:textId="77777777" w:rsidR="001636CB" w:rsidRDefault="001636CB" w:rsidP="00D95787">
      <w:pPr>
        <w:pStyle w:val="Akapitzlist"/>
        <w:rPr>
          <w:color w:val="FF0000"/>
          <w:sz w:val="4"/>
        </w:rPr>
      </w:pPr>
    </w:p>
    <w:p w14:paraId="6BA86619" w14:textId="77777777" w:rsidR="001636CB" w:rsidRDefault="001636CB" w:rsidP="00D95787">
      <w:pPr>
        <w:pStyle w:val="Akapitzlist"/>
        <w:rPr>
          <w:color w:val="FF0000"/>
          <w:sz w:val="4"/>
        </w:rPr>
      </w:pPr>
    </w:p>
    <w:p w14:paraId="3661BC94" w14:textId="77777777" w:rsidR="001636CB" w:rsidRDefault="001636CB" w:rsidP="00D95787">
      <w:pPr>
        <w:pStyle w:val="Akapitzlist"/>
        <w:rPr>
          <w:color w:val="FF0000"/>
          <w:sz w:val="4"/>
        </w:rPr>
      </w:pPr>
    </w:p>
    <w:p w14:paraId="5E8C3808" w14:textId="77777777" w:rsidR="001636CB" w:rsidRDefault="001636CB" w:rsidP="00D95787">
      <w:pPr>
        <w:pStyle w:val="Akapitzlist"/>
        <w:rPr>
          <w:color w:val="FF0000"/>
          <w:sz w:val="4"/>
        </w:rPr>
      </w:pPr>
    </w:p>
    <w:p w14:paraId="444E6293" w14:textId="77777777" w:rsidR="001636CB" w:rsidRDefault="001636CB" w:rsidP="00D95787">
      <w:pPr>
        <w:pStyle w:val="Akapitzlist"/>
        <w:rPr>
          <w:color w:val="FF0000"/>
          <w:sz w:val="4"/>
        </w:rPr>
      </w:pPr>
    </w:p>
    <w:p w14:paraId="0E2868D0" w14:textId="77777777" w:rsidR="001636CB" w:rsidRDefault="001636CB" w:rsidP="00D95787">
      <w:pPr>
        <w:pStyle w:val="Akapitzlist"/>
        <w:rPr>
          <w:color w:val="FF0000"/>
          <w:sz w:val="4"/>
        </w:rPr>
      </w:pPr>
    </w:p>
    <w:p w14:paraId="3F49AB03" w14:textId="77777777" w:rsidR="001636CB" w:rsidRDefault="001636CB" w:rsidP="00D95787">
      <w:pPr>
        <w:pStyle w:val="Akapitzlist"/>
        <w:rPr>
          <w:color w:val="FF0000"/>
          <w:sz w:val="4"/>
        </w:rPr>
      </w:pPr>
    </w:p>
    <w:p w14:paraId="08325574" w14:textId="77777777" w:rsidR="001636CB" w:rsidRDefault="001636CB" w:rsidP="00D95787">
      <w:pPr>
        <w:pStyle w:val="Akapitzlist"/>
        <w:rPr>
          <w:color w:val="FF0000"/>
          <w:sz w:val="4"/>
        </w:rPr>
      </w:pPr>
    </w:p>
    <w:p w14:paraId="0E0501EF" w14:textId="51D2D2F7" w:rsidR="001636CB" w:rsidRDefault="001636CB" w:rsidP="00D95787">
      <w:pPr>
        <w:pStyle w:val="Akapitzlist"/>
        <w:rPr>
          <w:color w:val="FF0000"/>
          <w:sz w:val="4"/>
        </w:rPr>
      </w:pPr>
    </w:p>
    <w:p w14:paraId="1FF4409A" w14:textId="785F0984" w:rsidR="005A130F" w:rsidRDefault="005A130F" w:rsidP="00D95787">
      <w:pPr>
        <w:pStyle w:val="Akapitzlist"/>
        <w:rPr>
          <w:color w:val="FF0000"/>
          <w:sz w:val="4"/>
        </w:rPr>
      </w:pPr>
    </w:p>
    <w:p w14:paraId="70FD0848" w14:textId="3633B1C3" w:rsidR="005A130F" w:rsidRDefault="005A130F" w:rsidP="00D95787">
      <w:pPr>
        <w:pStyle w:val="Akapitzlist"/>
        <w:rPr>
          <w:color w:val="FF0000"/>
          <w:sz w:val="4"/>
        </w:rPr>
      </w:pPr>
    </w:p>
    <w:p w14:paraId="78374633" w14:textId="7B8D13DA" w:rsidR="005A130F" w:rsidRDefault="005A130F" w:rsidP="00D95787">
      <w:pPr>
        <w:pStyle w:val="Akapitzlist"/>
        <w:rPr>
          <w:color w:val="FF0000"/>
          <w:sz w:val="4"/>
        </w:rPr>
      </w:pPr>
    </w:p>
    <w:p w14:paraId="6E3F7FD0" w14:textId="151744E1" w:rsidR="005A130F" w:rsidRDefault="005A130F" w:rsidP="00D95787">
      <w:pPr>
        <w:pStyle w:val="Akapitzlist"/>
        <w:rPr>
          <w:color w:val="FF0000"/>
          <w:sz w:val="4"/>
        </w:rPr>
      </w:pPr>
    </w:p>
    <w:p w14:paraId="38BA1806" w14:textId="56385F11" w:rsidR="005A130F" w:rsidRDefault="005A130F" w:rsidP="00D95787">
      <w:pPr>
        <w:pStyle w:val="Akapitzlist"/>
        <w:rPr>
          <w:color w:val="FF0000"/>
          <w:sz w:val="4"/>
        </w:rPr>
      </w:pPr>
    </w:p>
    <w:p w14:paraId="4BA3F48E" w14:textId="6BE9BC35" w:rsidR="005A130F" w:rsidRDefault="005A130F" w:rsidP="00D95787">
      <w:pPr>
        <w:pStyle w:val="Akapitzlist"/>
        <w:rPr>
          <w:color w:val="FF0000"/>
          <w:sz w:val="4"/>
        </w:rPr>
      </w:pPr>
    </w:p>
    <w:p w14:paraId="00E6282E" w14:textId="18A027FB" w:rsidR="005A130F" w:rsidRDefault="005A130F" w:rsidP="00D95787">
      <w:pPr>
        <w:pStyle w:val="Akapitzlist"/>
        <w:rPr>
          <w:color w:val="FF0000"/>
          <w:sz w:val="4"/>
        </w:rPr>
      </w:pPr>
    </w:p>
    <w:p w14:paraId="532A95A9" w14:textId="23BC52B2" w:rsidR="005A130F" w:rsidRDefault="005A130F" w:rsidP="00D95787">
      <w:pPr>
        <w:pStyle w:val="Akapitzlist"/>
        <w:rPr>
          <w:color w:val="FF0000"/>
          <w:sz w:val="4"/>
        </w:rPr>
      </w:pPr>
    </w:p>
    <w:p w14:paraId="0ABD2DD1" w14:textId="1693526A" w:rsidR="005A130F" w:rsidRDefault="005A130F" w:rsidP="00D95787">
      <w:pPr>
        <w:pStyle w:val="Akapitzlist"/>
        <w:rPr>
          <w:color w:val="FF0000"/>
          <w:sz w:val="4"/>
        </w:rPr>
      </w:pPr>
    </w:p>
    <w:p w14:paraId="2CCD7BC9" w14:textId="6212883D" w:rsidR="005A130F" w:rsidRDefault="005A130F" w:rsidP="00D95787">
      <w:pPr>
        <w:pStyle w:val="Akapitzlist"/>
        <w:rPr>
          <w:color w:val="FF0000"/>
          <w:sz w:val="4"/>
        </w:rPr>
      </w:pPr>
    </w:p>
    <w:p w14:paraId="7C016B2A" w14:textId="5D7936BF" w:rsidR="005A130F" w:rsidRDefault="005A130F" w:rsidP="00D95787">
      <w:pPr>
        <w:pStyle w:val="Akapitzlist"/>
        <w:rPr>
          <w:color w:val="FF0000"/>
          <w:sz w:val="4"/>
        </w:rPr>
      </w:pPr>
    </w:p>
    <w:p w14:paraId="0E362D68" w14:textId="4F78B776" w:rsidR="005A130F" w:rsidRDefault="005A130F" w:rsidP="00D95787">
      <w:pPr>
        <w:pStyle w:val="Akapitzlist"/>
        <w:rPr>
          <w:color w:val="FF0000"/>
          <w:sz w:val="4"/>
        </w:rPr>
      </w:pPr>
    </w:p>
    <w:p w14:paraId="65230B0C" w14:textId="0C6BBBC1" w:rsidR="005A130F" w:rsidRDefault="005A130F" w:rsidP="00D95787">
      <w:pPr>
        <w:pStyle w:val="Akapitzlist"/>
        <w:rPr>
          <w:color w:val="FF0000"/>
          <w:sz w:val="4"/>
        </w:rPr>
      </w:pPr>
    </w:p>
    <w:p w14:paraId="1C0EA046" w14:textId="78276A01" w:rsidR="005A130F" w:rsidRDefault="005A130F" w:rsidP="00D95787">
      <w:pPr>
        <w:pStyle w:val="Akapitzlist"/>
        <w:rPr>
          <w:color w:val="FF0000"/>
          <w:sz w:val="4"/>
        </w:rPr>
      </w:pPr>
    </w:p>
    <w:p w14:paraId="1B1A9AA2" w14:textId="66AAEC7A" w:rsidR="005A130F" w:rsidRDefault="005A130F" w:rsidP="00D95787">
      <w:pPr>
        <w:pStyle w:val="Akapitzlist"/>
        <w:rPr>
          <w:color w:val="FF0000"/>
          <w:sz w:val="4"/>
        </w:rPr>
      </w:pPr>
    </w:p>
    <w:p w14:paraId="463EE3EE" w14:textId="75BAF29B" w:rsidR="005A130F" w:rsidRDefault="005A130F" w:rsidP="00D95787">
      <w:pPr>
        <w:pStyle w:val="Akapitzlist"/>
        <w:rPr>
          <w:color w:val="FF0000"/>
          <w:sz w:val="4"/>
        </w:rPr>
      </w:pPr>
    </w:p>
    <w:p w14:paraId="1FFA19A6" w14:textId="58B6BA2A" w:rsidR="005A130F" w:rsidRDefault="005A130F" w:rsidP="00D95787">
      <w:pPr>
        <w:pStyle w:val="Akapitzlist"/>
        <w:rPr>
          <w:color w:val="FF0000"/>
          <w:sz w:val="4"/>
        </w:rPr>
      </w:pPr>
    </w:p>
    <w:p w14:paraId="7510B452" w14:textId="77777777" w:rsidR="005A130F" w:rsidRDefault="005A130F" w:rsidP="00D95787">
      <w:pPr>
        <w:pStyle w:val="Akapitzlist"/>
        <w:rPr>
          <w:color w:val="FF0000"/>
          <w:sz w:val="4"/>
        </w:rPr>
      </w:pPr>
    </w:p>
    <w:p w14:paraId="1B420307" w14:textId="77777777" w:rsidR="001636CB" w:rsidRPr="00D623A7" w:rsidRDefault="001636CB" w:rsidP="00D623A7">
      <w:pPr>
        <w:rPr>
          <w:color w:val="FF0000"/>
          <w:sz w:val="4"/>
        </w:rPr>
      </w:pPr>
    </w:p>
    <w:p w14:paraId="27D10AE4" w14:textId="77777777" w:rsidR="00DE042A" w:rsidRDefault="00DE042A" w:rsidP="001636CB">
      <w:pPr>
        <w:pStyle w:val="Legenda"/>
        <w:jc w:val="center"/>
        <w:rPr>
          <w:rFonts w:ascii="Times New Roman" w:hAnsi="Times New Roman" w:cs="Times New Roman"/>
          <w:i w:val="0"/>
        </w:rPr>
      </w:pPr>
      <w:bookmarkStart w:id="15" w:name="_Toc47351068"/>
    </w:p>
    <w:p w14:paraId="01EB9018" w14:textId="77777777" w:rsidR="00DE042A" w:rsidRDefault="00DE042A" w:rsidP="001636CB">
      <w:pPr>
        <w:pStyle w:val="Legenda"/>
        <w:jc w:val="center"/>
        <w:rPr>
          <w:rFonts w:ascii="Times New Roman" w:hAnsi="Times New Roman" w:cs="Times New Roman"/>
          <w:i w:val="0"/>
        </w:rPr>
      </w:pPr>
    </w:p>
    <w:p w14:paraId="4E7AE5B4" w14:textId="199B9D3B" w:rsidR="001636CB" w:rsidRPr="001636CB" w:rsidRDefault="001636CB" w:rsidP="001636CB">
      <w:pPr>
        <w:pStyle w:val="Legenda"/>
        <w:jc w:val="center"/>
        <w:rPr>
          <w:rFonts w:ascii="Times New Roman" w:hAnsi="Times New Roman" w:cs="Times New Roman"/>
          <w:i w:val="0"/>
        </w:rPr>
      </w:pPr>
      <w:r w:rsidRPr="001636CB">
        <w:rPr>
          <w:rFonts w:ascii="Times New Roman" w:hAnsi="Times New Roman" w:cs="Times New Roman"/>
          <w:i w:val="0"/>
        </w:rPr>
        <w:lastRenderedPageBreak/>
        <w:t xml:space="preserve">Wykres </w:t>
      </w:r>
      <w:r w:rsidRPr="001636CB">
        <w:rPr>
          <w:rFonts w:ascii="Times New Roman" w:hAnsi="Times New Roman" w:cs="Times New Roman"/>
          <w:i w:val="0"/>
        </w:rPr>
        <w:fldChar w:fldCharType="begin"/>
      </w:r>
      <w:r w:rsidRPr="001636CB">
        <w:rPr>
          <w:rFonts w:ascii="Times New Roman" w:hAnsi="Times New Roman" w:cs="Times New Roman"/>
          <w:i w:val="0"/>
        </w:rPr>
        <w:instrText xml:space="preserve"> SEQ Wykres \* ARABIC </w:instrText>
      </w:r>
      <w:r w:rsidRPr="001636CB">
        <w:rPr>
          <w:rFonts w:ascii="Times New Roman" w:hAnsi="Times New Roman" w:cs="Times New Roman"/>
          <w:i w:val="0"/>
        </w:rPr>
        <w:fldChar w:fldCharType="separate"/>
      </w:r>
      <w:r w:rsidR="00D07467">
        <w:rPr>
          <w:rFonts w:ascii="Times New Roman" w:hAnsi="Times New Roman" w:cs="Times New Roman"/>
          <w:i w:val="0"/>
          <w:noProof/>
        </w:rPr>
        <w:t>2</w:t>
      </w:r>
      <w:r w:rsidRPr="001636CB">
        <w:rPr>
          <w:rFonts w:ascii="Times New Roman" w:hAnsi="Times New Roman" w:cs="Times New Roman"/>
          <w:i w:val="0"/>
        </w:rPr>
        <w:fldChar w:fldCharType="end"/>
      </w:r>
      <w:r w:rsidRPr="001636CB">
        <w:rPr>
          <w:rFonts w:ascii="Times New Roman" w:hAnsi="Times New Roman" w:cs="Times New Roman"/>
          <w:i w:val="0"/>
        </w:rPr>
        <w:t>. Jednostki reintegracyjne w województwie podlaskim w latach 2013-2019</w:t>
      </w:r>
      <w:bookmarkEnd w:id="15"/>
    </w:p>
    <w:p w14:paraId="5BCB1324" w14:textId="77777777" w:rsidR="001636CB" w:rsidRPr="001636CB" w:rsidRDefault="001636CB" w:rsidP="001636CB">
      <w:pPr>
        <w:rPr>
          <w:lang w:eastAsia="en-US"/>
        </w:rPr>
      </w:pPr>
    </w:p>
    <w:p w14:paraId="18AA235F" w14:textId="77777777" w:rsidR="00D95787" w:rsidRPr="00D56317" w:rsidRDefault="00D95787" w:rsidP="005A0431">
      <w:pPr>
        <w:pStyle w:val="Akapitzlist"/>
        <w:ind w:left="0"/>
        <w:jc w:val="center"/>
        <w:rPr>
          <w:rFonts w:ascii="Times New Roman" w:hAnsi="Times New Roman" w:cs="Times New Roman"/>
          <w:bCs/>
          <w:color w:val="FF0000"/>
          <w:sz w:val="24"/>
          <w:szCs w:val="24"/>
        </w:rPr>
      </w:pPr>
      <w:r w:rsidRPr="00D56317">
        <w:rPr>
          <w:rFonts w:ascii="Times New Roman" w:hAnsi="Times New Roman" w:cs="Times New Roman"/>
          <w:bCs/>
          <w:noProof/>
          <w:color w:val="FF0000"/>
          <w:sz w:val="24"/>
          <w:szCs w:val="24"/>
          <w:lang w:eastAsia="pl-PL"/>
        </w:rPr>
        <w:drawing>
          <wp:inline distT="0" distB="0" distL="0" distR="0" wp14:anchorId="28969D76" wp14:editId="1D98CF6B">
            <wp:extent cx="5486400" cy="2647507"/>
            <wp:effectExtent l="0" t="0" r="19050" b="19685"/>
            <wp:docPr id="95" name="Wykres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1BBE70" w14:textId="77777777" w:rsidR="00D95787" w:rsidRPr="00D56317" w:rsidRDefault="00D95787" w:rsidP="00D95787">
      <w:pPr>
        <w:pStyle w:val="Akapitzlist"/>
        <w:jc w:val="center"/>
        <w:rPr>
          <w:rFonts w:ascii="Times New Roman" w:hAnsi="Times New Roman" w:cs="Times New Roman"/>
          <w:bCs/>
          <w:i/>
          <w:color w:val="000000" w:themeColor="text1"/>
          <w:sz w:val="20"/>
          <w:szCs w:val="24"/>
        </w:rPr>
      </w:pPr>
      <w:r w:rsidRPr="00D56317">
        <w:rPr>
          <w:rFonts w:ascii="Times New Roman" w:hAnsi="Times New Roman" w:cs="Times New Roman"/>
          <w:bCs/>
          <w:i/>
          <w:color w:val="000000" w:themeColor="text1"/>
          <w:sz w:val="20"/>
          <w:szCs w:val="24"/>
        </w:rPr>
        <w:t xml:space="preserve">* </w:t>
      </w:r>
      <w:r>
        <w:rPr>
          <w:rFonts w:ascii="Times New Roman" w:hAnsi="Times New Roman" w:cs="Times New Roman"/>
          <w:bCs/>
          <w:i/>
          <w:color w:val="000000" w:themeColor="text1"/>
          <w:sz w:val="20"/>
          <w:szCs w:val="24"/>
        </w:rPr>
        <w:t>D</w:t>
      </w:r>
      <w:r w:rsidRPr="00D56317">
        <w:rPr>
          <w:rFonts w:ascii="Times New Roman" w:hAnsi="Times New Roman" w:cs="Times New Roman"/>
          <w:bCs/>
          <w:i/>
          <w:color w:val="000000" w:themeColor="text1"/>
          <w:sz w:val="20"/>
          <w:szCs w:val="24"/>
        </w:rPr>
        <w:t>ane liczbowe wskazują na fakt, iż w 2013 r. zarejestrowanych było 12 CIS-ów, jednak</w:t>
      </w:r>
      <w:r>
        <w:rPr>
          <w:rFonts w:ascii="Times New Roman" w:hAnsi="Times New Roman" w:cs="Times New Roman"/>
          <w:bCs/>
          <w:i/>
          <w:color w:val="000000" w:themeColor="text1"/>
          <w:sz w:val="20"/>
          <w:szCs w:val="24"/>
        </w:rPr>
        <w:t xml:space="preserve"> </w:t>
      </w:r>
      <w:r w:rsidRPr="00D56317">
        <w:rPr>
          <w:rFonts w:ascii="Times New Roman" w:hAnsi="Times New Roman" w:cs="Times New Roman"/>
          <w:bCs/>
          <w:i/>
          <w:color w:val="000000" w:themeColor="text1"/>
          <w:sz w:val="20"/>
          <w:szCs w:val="24"/>
        </w:rPr>
        <w:t>działalność prowadziło tylko 6</w:t>
      </w:r>
      <w:r>
        <w:rPr>
          <w:rFonts w:ascii="Times New Roman" w:hAnsi="Times New Roman" w:cs="Times New Roman"/>
          <w:bCs/>
          <w:i/>
          <w:color w:val="000000" w:themeColor="text1"/>
          <w:sz w:val="20"/>
          <w:szCs w:val="24"/>
        </w:rPr>
        <w:t>.</w:t>
      </w:r>
    </w:p>
    <w:p w14:paraId="0D65C11B" w14:textId="77777777" w:rsidR="002D2740" w:rsidRDefault="00D95787" w:rsidP="005A0431">
      <w:pPr>
        <w:pStyle w:val="Akapitzlist"/>
        <w:jc w:val="center"/>
        <w:rPr>
          <w:rFonts w:ascii="Times New Roman" w:hAnsi="Times New Roman" w:cs="Times New Roman"/>
          <w:bCs/>
          <w:i/>
          <w:color w:val="000000" w:themeColor="text1"/>
          <w:sz w:val="20"/>
          <w:szCs w:val="24"/>
        </w:rPr>
      </w:pPr>
      <w:r w:rsidRPr="00D56317">
        <w:rPr>
          <w:rFonts w:ascii="Times New Roman" w:hAnsi="Times New Roman" w:cs="Times New Roman"/>
          <w:bCs/>
          <w:i/>
          <w:color w:val="000000" w:themeColor="text1"/>
          <w:sz w:val="20"/>
          <w:szCs w:val="24"/>
        </w:rPr>
        <w:t>Źródło: opracowanie własne</w:t>
      </w:r>
    </w:p>
    <w:p w14:paraId="13ADEA4D" w14:textId="77777777" w:rsidR="005A0431" w:rsidRPr="005A0431" w:rsidRDefault="005A0431" w:rsidP="005A0431">
      <w:pPr>
        <w:pStyle w:val="Akapitzlist"/>
        <w:jc w:val="center"/>
        <w:rPr>
          <w:rFonts w:ascii="Times New Roman" w:hAnsi="Times New Roman" w:cs="Times New Roman"/>
          <w:bCs/>
          <w:i/>
          <w:color w:val="000000" w:themeColor="text1"/>
          <w:sz w:val="20"/>
          <w:szCs w:val="24"/>
        </w:rPr>
      </w:pPr>
    </w:p>
    <w:p w14:paraId="12023603" w14:textId="597F9E84" w:rsidR="00D95787" w:rsidRPr="00956275" w:rsidRDefault="00D95787" w:rsidP="00477285">
      <w:pPr>
        <w:pStyle w:val="Akapitzlist"/>
        <w:numPr>
          <w:ilvl w:val="0"/>
          <w:numId w:val="17"/>
        </w:numPr>
        <w:ind w:left="426"/>
        <w:jc w:val="both"/>
        <w:rPr>
          <w:rFonts w:ascii="Times New Roman" w:hAnsi="Times New Roman" w:cs="Times New Roman"/>
          <w:color w:val="000000" w:themeColor="text1"/>
          <w:sz w:val="24"/>
          <w:szCs w:val="24"/>
        </w:rPr>
      </w:pPr>
      <w:r w:rsidRPr="007E1B60">
        <w:rPr>
          <w:rFonts w:ascii="Times New Roman" w:hAnsi="Times New Roman" w:cs="Times New Roman"/>
          <w:b/>
          <w:sz w:val="24"/>
        </w:rPr>
        <w:t xml:space="preserve">Brak powszechnej edukacji w zakresie ekonomii społecznej. </w:t>
      </w:r>
      <w:r w:rsidRPr="007E1B60">
        <w:rPr>
          <w:rFonts w:ascii="Times New Roman" w:hAnsi="Times New Roman" w:cs="Times New Roman"/>
          <w:sz w:val="24"/>
        </w:rPr>
        <w:t>Urzeczywistnienie idei ekonomii społecznej wymaga system</w:t>
      </w:r>
      <w:r w:rsidR="008C589A">
        <w:rPr>
          <w:rFonts w:ascii="Times New Roman" w:hAnsi="Times New Roman" w:cs="Times New Roman"/>
          <w:sz w:val="24"/>
        </w:rPr>
        <w:t xml:space="preserve">atycznych działań edukacyjnych. </w:t>
      </w:r>
      <w:r w:rsidRPr="007E1B60">
        <w:rPr>
          <w:rFonts w:ascii="Times New Roman" w:hAnsi="Times New Roman" w:cs="Times New Roman"/>
          <w:sz w:val="24"/>
        </w:rPr>
        <w:t>Chodzi o upowszechnianie wiedzy o ekonomii społecznej wśród pracowników instytucji publicznych, organizacji pozarządowych, wolontariuszy, przedstawicieli podmiotów ekonomii społecznej, w szczególności liderów, prywatnych przedsiębiorców, przedstawicieli samorządu terytorialnego</w:t>
      </w:r>
      <w:r>
        <w:rPr>
          <w:rFonts w:ascii="Times New Roman" w:hAnsi="Times New Roman" w:cs="Times New Roman"/>
          <w:sz w:val="24"/>
        </w:rPr>
        <w:t>,</w:t>
      </w:r>
      <w:r w:rsidRPr="007E1B60">
        <w:rPr>
          <w:rFonts w:ascii="Times New Roman" w:hAnsi="Times New Roman" w:cs="Times New Roman"/>
          <w:sz w:val="24"/>
        </w:rPr>
        <w:t xml:space="preserve"> ale również wśród młodzieży szkolnej i akademickiej. </w:t>
      </w:r>
      <w:r w:rsidRPr="007E1B60">
        <w:rPr>
          <w:rFonts w:ascii="Times New Roman" w:hAnsi="Times New Roman" w:cs="Times New Roman"/>
          <w:sz w:val="24"/>
          <w:szCs w:val="24"/>
        </w:rPr>
        <w:t>Działania te powinny opierać się na włączaniu instytucji edukacyjnych w działania o charakterze informacyjnym i promocyjnym na rzecz rozwoju ekonomii społecznej w województwie podlaskim oraz wprow</w:t>
      </w:r>
      <w:r>
        <w:rPr>
          <w:rFonts w:ascii="Times New Roman" w:hAnsi="Times New Roman" w:cs="Times New Roman"/>
          <w:sz w:val="24"/>
          <w:szCs w:val="24"/>
        </w:rPr>
        <w:t>adzenie elementów kształcenia z </w:t>
      </w:r>
      <w:r w:rsidRPr="007E1B60">
        <w:rPr>
          <w:rFonts w:ascii="Times New Roman" w:hAnsi="Times New Roman" w:cs="Times New Roman"/>
          <w:sz w:val="24"/>
          <w:szCs w:val="24"/>
        </w:rPr>
        <w:t xml:space="preserve">zakresu ekonomii społecznej do programów kształcenia na różnych </w:t>
      </w:r>
      <w:r>
        <w:rPr>
          <w:rFonts w:ascii="Times New Roman" w:hAnsi="Times New Roman" w:cs="Times New Roman"/>
          <w:sz w:val="24"/>
          <w:szCs w:val="24"/>
        </w:rPr>
        <w:t>poziomach</w:t>
      </w:r>
      <w:r w:rsidRPr="007E1B60">
        <w:rPr>
          <w:rFonts w:ascii="Times New Roman" w:hAnsi="Times New Roman" w:cs="Times New Roman"/>
          <w:sz w:val="24"/>
          <w:szCs w:val="24"/>
        </w:rPr>
        <w:t xml:space="preserve"> edukacji. Szczególnego znaczenia nabiera w tym k</w:t>
      </w:r>
      <w:r>
        <w:rPr>
          <w:rFonts w:ascii="Times New Roman" w:hAnsi="Times New Roman" w:cs="Times New Roman"/>
          <w:sz w:val="24"/>
          <w:szCs w:val="24"/>
        </w:rPr>
        <w:t>ontekście edukacja regionalna w </w:t>
      </w:r>
      <w:r w:rsidRPr="007E1B60">
        <w:rPr>
          <w:rFonts w:ascii="Times New Roman" w:hAnsi="Times New Roman" w:cs="Times New Roman"/>
          <w:sz w:val="24"/>
          <w:szCs w:val="24"/>
        </w:rPr>
        <w:t xml:space="preserve">zakresie wiedzy o problemach społecznych, regionalnej i lokalnej polityce społecznej oraz reklama społeczna przy wykorzystaniu lokalnych i regionalnych środków masowego przekazu. </w:t>
      </w:r>
    </w:p>
    <w:p w14:paraId="79DEC0BE" w14:textId="77777777" w:rsidR="00956275" w:rsidRPr="00C17D0E" w:rsidRDefault="00956275" w:rsidP="00956275">
      <w:pPr>
        <w:pStyle w:val="Akapitzlist"/>
        <w:ind w:left="426"/>
        <w:jc w:val="both"/>
        <w:rPr>
          <w:rFonts w:ascii="Times New Roman" w:hAnsi="Times New Roman" w:cs="Times New Roman"/>
          <w:color w:val="000000" w:themeColor="text1"/>
          <w:sz w:val="24"/>
          <w:szCs w:val="24"/>
        </w:rPr>
      </w:pPr>
    </w:p>
    <w:p w14:paraId="719526F1" w14:textId="5F1CC7EE" w:rsidR="00C17D0E" w:rsidRDefault="00D95787" w:rsidP="00477285">
      <w:pPr>
        <w:pStyle w:val="Akapitzlist"/>
        <w:numPr>
          <w:ilvl w:val="0"/>
          <w:numId w:val="17"/>
        </w:numPr>
        <w:ind w:left="426" w:hanging="426"/>
        <w:jc w:val="both"/>
        <w:rPr>
          <w:rFonts w:ascii="Times New Roman" w:hAnsi="Times New Roman" w:cs="Times New Roman"/>
          <w:sz w:val="24"/>
          <w:szCs w:val="24"/>
        </w:rPr>
      </w:pPr>
      <w:r w:rsidRPr="00871CB1">
        <w:rPr>
          <w:rFonts w:ascii="Times New Roman" w:hAnsi="Times New Roman" w:cs="Times New Roman"/>
          <w:b/>
          <w:sz w:val="24"/>
          <w:szCs w:val="24"/>
        </w:rPr>
        <w:t xml:space="preserve">Zbyt niska liczba liderów społecznych na terenie województwa podlaskiego oraz brak wsparcia dla istniejących. </w:t>
      </w:r>
      <w:r w:rsidRPr="00871CB1">
        <w:rPr>
          <w:rFonts w:ascii="Times New Roman" w:hAnsi="Times New Roman" w:cs="Times New Roman"/>
          <w:sz w:val="24"/>
          <w:szCs w:val="24"/>
        </w:rPr>
        <w:t>Liderzy lokalni to osoby, które odgrywają szczególną rolę w rozwoju społeczeństwa obywatelskiego, czyli zorganizowanej i samodzielnej wspólnoty, która własnymi pomysłami kreuje najbliższą</w:t>
      </w:r>
      <w:r w:rsidRPr="00E33C0D">
        <w:rPr>
          <w:rFonts w:ascii="Times New Roman" w:hAnsi="Times New Roman" w:cs="Times New Roman"/>
          <w:sz w:val="24"/>
          <w:szCs w:val="24"/>
        </w:rPr>
        <w:t xml:space="preserve"> przestrzeń oraz dąży do wypracowania takich społecznych rozwiązań, które staną się dobrem wspólnym. Na terenie województwa podlaskiego </w:t>
      </w:r>
      <w:r>
        <w:rPr>
          <w:rFonts w:ascii="Times New Roman" w:hAnsi="Times New Roman" w:cs="Times New Roman"/>
          <w:sz w:val="24"/>
          <w:szCs w:val="24"/>
        </w:rPr>
        <w:t xml:space="preserve">jest </w:t>
      </w:r>
      <w:r w:rsidRPr="00E33C0D">
        <w:rPr>
          <w:rFonts w:ascii="Times New Roman" w:hAnsi="Times New Roman" w:cs="Times New Roman"/>
          <w:sz w:val="24"/>
          <w:szCs w:val="24"/>
        </w:rPr>
        <w:t>zbyt niski poziom aktywności społecznej i obywatelskiej w społecznościach lokalnych. Społeczności lokalne w województwie podlaskim charakteryzują się niskim pozio</w:t>
      </w:r>
      <w:r>
        <w:rPr>
          <w:rFonts w:ascii="Times New Roman" w:hAnsi="Times New Roman" w:cs="Times New Roman"/>
          <w:sz w:val="24"/>
          <w:szCs w:val="24"/>
        </w:rPr>
        <w:t>mem aktywności i uczestnictwa w</w:t>
      </w:r>
      <w:r w:rsidRPr="00E33C0D">
        <w:rPr>
          <w:rFonts w:ascii="Times New Roman" w:hAnsi="Times New Roman" w:cs="Times New Roman"/>
          <w:sz w:val="24"/>
          <w:szCs w:val="24"/>
        </w:rPr>
        <w:t xml:space="preserve"> życiu  społecznym.  Organizacje  pozarządowe,  zwłaszcza  na  terenach  wiejskich,  nie  są  </w:t>
      </w:r>
      <w:r w:rsidRPr="00E33C0D">
        <w:rPr>
          <w:rFonts w:ascii="Times New Roman" w:hAnsi="Times New Roman" w:cs="Times New Roman"/>
          <w:sz w:val="24"/>
          <w:szCs w:val="24"/>
        </w:rPr>
        <w:lastRenderedPageBreak/>
        <w:t>wystarczająco  silne i  kompetentne  do  inspirowania,  inicjowania i  realizowania  działań  społecznych,  angażujących  mieszkańców społ</w:t>
      </w:r>
      <w:r>
        <w:rPr>
          <w:rFonts w:ascii="Times New Roman" w:hAnsi="Times New Roman" w:cs="Times New Roman"/>
          <w:sz w:val="24"/>
          <w:szCs w:val="24"/>
        </w:rPr>
        <w:t xml:space="preserve">eczności lokalnych, w związku z tym nie posiadają </w:t>
      </w:r>
      <w:r w:rsidRPr="00E33C0D">
        <w:rPr>
          <w:rFonts w:ascii="Times New Roman" w:hAnsi="Times New Roman" w:cs="Times New Roman"/>
          <w:sz w:val="24"/>
          <w:szCs w:val="24"/>
        </w:rPr>
        <w:t>wystarczającego potencjału do tw</w:t>
      </w:r>
      <w:r>
        <w:rPr>
          <w:rFonts w:ascii="Times New Roman" w:hAnsi="Times New Roman" w:cs="Times New Roman"/>
          <w:sz w:val="24"/>
          <w:szCs w:val="24"/>
        </w:rPr>
        <w:t>orzenia partnerskiej relacji i </w:t>
      </w:r>
      <w:r w:rsidRPr="00E33C0D">
        <w:rPr>
          <w:rFonts w:ascii="Times New Roman" w:hAnsi="Times New Roman" w:cs="Times New Roman"/>
          <w:sz w:val="24"/>
          <w:szCs w:val="24"/>
        </w:rPr>
        <w:t>wsp</w:t>
      </w:r>
      <w:r w:rsidR="008C589A">
        <w:rPr>
          <w:rFonts w:ascii="Times New Roman" w:hAnsi="Times New Roman" w:cs="Times New Roman"/>
          <w:sz w:val="24"/>
          <w:szCs w:val="24"/>
        </w:rPr>
        <w:t>ółpracy z </w:t>
      </w:r>
      <w:r>
        <w:rPr>
          <w:rFonts w:ascii="Times New Roman" w:hAnsi="Times New Roman" w:cs="Times New Roman"/>
          <w:sz w:val="24"/>
          <w:szCs w:val="24"/>
        </w:rPr>
        <w:t xml:space="preserve">samorządem lokalnym. </w:t>
      </w:r>
      <w:r w:rsidRPr="00E33C0D">
        <w:rPr>
          <w:rFonts w:ascii="Times New Roman" w:hAnsi="Times New Roman" w:cs="Times New Roman"/>
          <w:sz w:val="24"/>
          <w:szCs w:val="24"/>
        </w:rPr>
        <w:t>Wiąże się to również z niedostateczną liczbą lokalnych liderów społecznych. Mieszkańcy lokalnych społeczności przejawiają niską aktywność obywatelską, jak również niską świadomość wpływu na sytuację społeczności lokalnej.</w:t>
      </w:r>
    </w:p>
    <w:p w14:paraId="0203D760" w14:textId="77777777" w:rsidR="00956275" w:rsidRPr="00C17D0E" w:rsidRDefault="00956275" w:rsidP="00956275">
      <w:pPr>
        <w:pStyle w:val="Akapitzlist"/>
        <w:ind w:left="426"/>
        <w:jc w:val="both"/>
        <w:rPr>
          <w:rFonts w:ascii="Times New Roman" w:hAnsi="Times New Roman" w:cs="Times New Roman"/>
          <w:sz w:val="24"/>
          <w:szCs w:val="24"/>
        </w:rPr>
      </w:pPr>
    </w:p>
    <w:p w14:paraId="686A4009" w14:textId="30C2C39D" w:rsidR="00C17D0E" w:rsidRPr="00956275" w:rsidRDefault="00D95787" w:rsidP="00477285">
      <w:pPr>
        <w:pStyle w:val="Akapitzlist"/>
        <w:numPr>
          <w:ilvl w:val="0"/>
          <w:numId w:val="17"/>
        </w:numPr>
        <w:ind w:left="426" w:hanging="426"/>
        <w:jc w:val="both"/>
        <w:rPr>
          <w:rFonts w:ascii="Times New Roman" w:hAnsi="Times New Roman" w:cs="Times New Roman"/>
          <w:b/>
          <w:bCs/>
          <w:sz w:val="24"/>
          <w:szCs w:val="24"/>
        </w:rPr>
      </w:pPr>
      <w:r w:rsidRPr="00E124D6">
        <w:rPr>
          <w:rFonts w:ascii="Times New Roman" w:hAnsi="Times New Roman" w:cs="Times New Roman"/>
          <w:b/>
          <w:sz w:val="24"/>
        </w:rPr>
        <w:t xml:space="preserve">Niestabilna infrastruktura wsparcia ekonomii społecznej. </w:t>
      </w:r>
      <w:r w:rsidRPr="00E124D6">
        <w:rPr>
          <w:rFonts w:ascii="Times New Roman" w:hAnsi="Times New Roman" w:cs="Times New Roman"/>
          <w:sz w:val="24"/>
        </w:rPr>
        <w:t>Podmioty ekonomii społecznej  wymagają zapewnienia stabilnych, skoordynowanych i dostosowanych do potrzeb różnych odbiorców rozwiązań wspierających. Owe wsparcie powinno być dopasowane do zmieniających się warunków społeczno-</w:t>
      </w:r>
      <w:r>
        <w:rPr>
          <w:rFonts w:ascii="Times New Roman" w:hAnsi="Times New Roman" w:cs="Times New Roman"/>
          <w:sz w:val="24"/>
        </w:rPr>
        <w:t>ekonomicznych oraz potrzeb PES. </w:t>
      </w:r>
      <w:r w:rsidR="005A0431">
        <w:rPr>
          <w:rFonts w:ascii="Times New Roman" w:hAnsi="Times New Roman" w:cs="Times New Roman"/>
          <w:sz w:val="24"/>
        </w:rPr>
        <w:t>System</w:t>
      </w:r>
      <w:r w:rsidR="000B4460">
        <w:rPr>
          <w:rFonts w:ascii="Times New Roman" w:hAnsi="Times New Roman" w:cs="Times New Roman"/>
          <w:sz w:val="24"/>
        </w:rPr>
        <w:t xml:space="preserve"> </w:t>
      </w:r>
      <w:r w:rsidRPr="00E124D6">
        <w:rPr>
          <w:rFonts w:ascii="Times New Roman" w:hAnsi="Times New Roman" w:cs="Times New Roman"/>
          <w:sz w:val="24"/>
        </w:rPr>
        <w:t xml:space="preserve">wsparcia powinien charakteryzować się z jednej strony komplementarnością, zaś z drugiej dostosowaniem do specyfiki różnych odbiorców. Istotną kwestią jest geograficzna dostępność punktów świadczących usługi wspierające oraz </w:t>
      </w:r>
      <w:r>
        <w:rPr>
          <w:rFonts w:ascii="Times New Roman" w:hAnsi="Times New Roman" w:cs="Times New Roman"/>
          <w:sz w:val="24"/>
        </w:rPr>
        <w:t xml:space="preserve">ich </w:t>
      </w:r>
      <w:r w:rsidRPr="00E124D6">
        <w:rPr>
          <w:rFonts w:ascii="Times New Roman" w:hAnsi="Times New Roman" w:cs="Times New Roman"/>
          <w:sz w:val="24"/>
        </w:rPr>
        <w:t>profesjonalne  świadczenie przez doświadcz</w:t>
      </w:r>
      <w:r>
        <w:rPr>
          <w:rFonts w:ascii="Times New Roman" w:hAnsi="Times New Roman" w:cs="Times New Roman"/>
          <w:sz w:val="24"/>
        </w:rPr>
        <w:t>one osoby. Warto zauważyć, że pomimo</w:t>
      </w:r>
      <w:r w:rsidR="005A0431">
        <w:rPr>
          <w:rFonts w:ascii="Times New Roman" w:hAnsi="Times New Roman" w:cs="Times New Roman"/>
          <w:sz w:val="24"/>
        </w:rPr>
        <w:t>,</w:t>
      </w:r>
      <w:r>
        <w:rPr>
          <w:rFonts w:ascii="Times New Roman" w:hAnsi="Times New Roman" w:cs="Times New Roman"/>
          <w:sz w:val="24"/>
        </w:rPr>
        <w:t xml:space="preserve"> iż w </w:t>
      </w:r>
      <w:r w:rsidRPr="00E124D6">
        <w:rPr>
          <w:rFonts w:ascii="Times New Roman" w:hAnsi="Times New Roman" w:cs="Times New Roman"/>
          <w:sz w:val="24"/>
        </w:rPr>
        <w:t xml:space="preserve">ubiegłych latach podejmowano na terenie województwa podlaskiego szereg rozwiązań </w:t>
      </w:r>
      <w:r w:rsidRPr="00E124D6">
        <w:rPr>
          <w:rFonts w:ascii="Times New Roman" w:hAnsi="Times New Roman" w:cs="Times New Roman"/>
          <w:sz w:val="24"/>
          <w:szCs w:val="24"/>
        </w:rPr>
        <w:t xml:space="preserve">mających na celu poprawienie stabilności systemu wsparcia oraz jakości usług, to jednak istnieje wiele powodów niewystarczającej sprawności </w:t>
      </w:r>
      <w:r w:rsidRPr="0002607D">
        <w:rPr>
          <w:rFonts w:ascii="Times New Roman" w:hAnsi="Times New Roman" w:cs="Times New Roman"/>
          <w:sz w:val="24"/>
          <w:szCs w:val="24"/>
        </w:rPr>
        <w:t>systemu wsparcia ekonomii społecznej. Największym problemem jest przede wszystkim projektowy charakter finansowania OWES,</w:t>
      </w:r>
      <w:r w:rsidR="005A0431">
        <w:rPr>
          <w:rFonts w:ascii="Times New Roman" w:hAnsi="Times New Roman" w:cs="Times New Roman"/>
          <w:sz w:val="24"/>
          <w:szCs w:val="24"/>
        </w:rPr>
        <w:t xml:space="preserve"> który powoduje ryzyko przerw w </w:t>
      </w:r>
      <w:r w:rsidRPr="0002607D">
        <w:rPr>
          <w:rFonts w:ascii="Times New Roman" w:hAnsi="Times New Roman" w:cs="Times New Roman"/>
          <w:sz w:val="24"/>
          <w:szCs w:val="24"/>
        </w:rPr>
        <w:t xml:space="preserve">świadczeniu usług wsparcia dla PES, szczególnie w przypadku przerw pomiędzy projektami. </w:t>
      </w:r>
      <w:r w:rsidRPr="00DF5BA6">
        <w:rPr>
          <w:rFonts w:ascii="Times New Roman" w:hAnsi="Times New Roman" w:cs="Times New Roman"/>
          <w:sz w:val="24"/>
          <w:szCs w:val="24"/>
        </w:rPr>
        <w:t>Realizacja wsparcia</w:t>
      </w:r>
      <w:r>
        <w:rPr>
          <w:rFonts w:ascii="Times New Roman" w:hAnsi="Times New Roman" w:cs="Times New Roman"/>
          <w:sz w:val="24"/>
          <w:szCs w:val="24"/>
        </w:rPr>
        <w:t xml:space="preserve"> w sposób projektowy sprawia, że </w:t>
      </w:r>
      <w:r w:rsidRPr="00DF5BA6">
        <w:rPr>
          <w:rFonts w:ascii="Times New Roman" w:hAnsi="Times New Roman" w:cs="Times New Roman"/>
          <w:sz w:val="24"/>
          <w:szCs w:val="24"/>
        </w:rPr>
        <w:t>OWES</w:t>
      </w:r>
      <w:r>
        <w:rPr>
          <w:rFonts w:ascii="Times New Roman" w:hAnsi="Times New Roman" w:cs="Times New Roman"/>
          <w:sz w:val="24"/>
          <w:szCs w:val="24"/>
        </w:rPr>
        <w:t>-y</w:t>
      </w:r>
      <w:r w:rsidRPr="00DF5BA6">
        <w:rPr>
          <w:rFonts w:ascii="Times New Roman" w:hAnsi="Times New Roman" w:cs="Times New Roman"/>
          <w:sz w:val="24"/>
          <w:szCs w:val="24"/>
        </w:rPr>
        <w:t xml:space="preserve"> nie </w:t>
      </w:r>
      <w:r>
        <w:rPr>
          <w:rFonts w:ascii="Times New Roman" w:hAnsi="Times New Roman" w:cs="Times New Roman"/>
          <w:sz w:val="24"/>
          <w:szCs w:val="24"/>
        </w:rPr>
        <w:t xml:space="preserve">skupiają się na </w:t>
      </w:r>
      <w:r w:rsidRPr="00DF5BA6">
        <w:rPr>
          <w:rFonts w:ascii="Times New Roman" w:hAnsi="Times New Roman" w:cs="Times New Roman"/>
          <w:sz w:val="24"/>
          <w:szCs w:val="24"/>
        </w:rPr>
        <w:t>budowani</w:t>
      </w:r>
      <w:r>
        <w:rPr>
          <w:rFonts w:ascii="Times New Roman" w:hAnsi="Times New Roman" w:cs="Times New Roman"/>
          <w:sz w:val="24"/>
          <w:szCs w:val="24"/>
        </w:rPr>
        <w:t xml:space="preserve">u długoterminowej, systematycznej </w:t>
      </w:r>
      <w:r w:rsidRPr="00DF5BA6">
        <w:rPr>
          <w:rFonts w:ascii="Times New Roman" w:hAnsi="Times New Roman" w:cs="Times New Roman"/>
          <w:sz w:val="24"/>
          <w:szCs w:val="24"/>
        </w:rPr>
        <w:t>współpracy z PES,</w:t>
      </w:r>
      <w:r>
        <w:rPr>
          <w:rFonts w:ascii="Times New Roman" w:hAnsi="Times New Roman" w:cs="Times New Roman"/>
          <w:sz w:val="24"/>
          <w:szCs w:val="24"/>
        </w:rPr>
        <w:t xml:space="preserve"> bardziej </w:t>
      </w:r>
      <w:r w:rsidRPr="00AB6D97">
        <w:rPr>
          <w:rFonts w:ascii="Times New Roman" w:hAnsi="Times New Roman" w:cs="Times New Roman"/>
          <w:bCs/>
          <w:sz w:val="24"/>
          <w:szCs w:val="24"/>
        </w:rPr>
        <w:t>koncentrują się na tworzeniu kolejnych PES lub</w:t>
      </w:r>
      <w:r>
        <w:rPr>
          <w:rFonts w:ascii="Times New Roman" w:hAnsi="Times New Roman" w:cs="Times New Roman"/>
          <w:bCs/>
          <w:sz w:val="24"/>
          <w:szCs w:val="24"/>
        </w:rPr>
        <w:t xml:space="preserve"> </w:t>
      </w:r>
      <w:r w:rsidRPr="007E03EA">
        <w:rPr>
          <w:rFonts w:ascii="Times New Roman" w:hAnsi="Times New Roman" w:cs="Times New Roman"/>
          <w:bCs/>
          <w:sz w:val="24"/>
          <w:szCs w:val="24"/>
        </w:rPr>
        <w:t>miejsc p</w:t>
      </w:r>
      <w:r w:rsidR="00CA60CF">
        <w:rPr>
          <w:rFonts w:ascii="Times New Roman" w:hAnsi="Times New Roman" w:cs="Times New Roman"/>
          <w:bCs/>
          <w:sz w:val="24"/>
          <w:szCs w:val="24"/>
        </w:rPr>
        <w:t>racy, a nie na ich utrzymaniu i </w:t>
      </w:r>
      <w:r w:rsidRPr="007E03EA">
        <w:rPr>
          <w:rFonts w:ascii="Times New Roman" w:hAnsi="Times New Roman" w:cs="Times New Roman"/>
          <w:bCs/>
          <w:sz w:val="24"/>
          <w:szCs w:val="24"/>
        </w:rPr>
        <w:t xml:space="preserve">wzmacnianiu. </w:t>
      </w:r>
    </w:p>
    <w:p w14:paraId="4F278205" w14:textId="77777777" w:rsidR="00956275" w:rsidRPr="00C17D0E" w:rsidRDefault="00956275" w:rsidP="00956275">
      <w:pPr>
        <w:pStyle w:val="Akapitzlist"/>
        <w:ind w:left="426"/>
        <w:jc w:val="both"/>
        <w:rPr>
          <w:rFonts w:ascii="Times New Roman" w:hAnsi="Times New Roman" w:cs="Times New Roman"/>
          <w:b/>
          <w:bCs/>
          <w:sz w:val="24"/>
          <w:szCs w:val="24"/>
        </w:rPr>
      </w:pPr>
    </w:p>
    <w:p w14:paraId="39B3E81D" w14:textId="77777777" w:rsidR="00D95787" w:rsidRPr="007E1B60" w:rsidRDefault="00D95787" w:rsidP="00D95787">
      <w:pPr>
        <w:pStyle w:val="Akapitzlist"/>
        <w:ind w:left="426" w:hanging="426"/>
        <w:jc w:val="both"/>
        <w:rPr>
          <w:rFonts w:ascii="Times New Roman" w:hAnsi="Times New Roman" w:cs="Times New Roman"/>
          <w:b/>
          <w:bCs/>
          <w:sz w:val="2"/>
          <w:szCs w:val="24"/>
        </w:rPr>
      </w:pPr>
    </w:p>
    <w:p w14:paraId="71506AA5" w14:textId="77777777" w:rsidR="008C589A" w:rsidRDefault="00D95787" w:rsidP="008C589A">
      <w:pPr>
        <w:pStyle w:val="Akapitzlist"/>
        <w:numPr>
          <w:ilvl w:val="0"/>
          <w:numId w:val="17"/>
        </w:numPr>
        <w:autoSpaceDE w:val="0"/>
        <w:autoSpaceDN w:val="0"/>
        <w:adjustRightInd w:val="0"/>
        <w:spacing w:after="0"/>
        <w:ind w:left="426" w:hanging="426"/>
        <w:jc w:val="both"/>
        <w:rPr>
          <w:rFonts w:ascii="Times New Roman" w:hAnsi="Times New Roman" w:cs="Times New Roman"/>
          <w:sz w:val="24"/>
          <w:szCs w:val="24"/>
        </w:rPr>
      </w:pPr>
      <w:r w:rsidRPr="00774FF2">
        <w:rPr>
          <w:rFonts w:ascii="Times New Roman" w:hAnsi="Times New Roman" w:cs="Times New Roman"/>
          <w:b/>
          <w:bCs/>
          <w:sz w:val="24"/>
          <w:szCs w:val="24"/>
        </w:rPr>
        <w:t xml:space="preserve">Niedostateczne uwzględnienie ekonomii społecznej w politykach regionalnych. </w:t>
      </w:r>
      <w:r w:rsidRPr="00774FF2">
        <w:rPr>
          <w:rFonts w:ascii="Times New Roman" w:hAnsi="Times New Roman" w:cs="Times New Roman"/>
          <w:bCs/>
          <w:sz w:val="24"/>
          <w:szCs w:val="24"/>
        </w:rPr>
        <w:t xml:space="preserve">Jest to jeden z powodów trudności </w:t>
      </w:r>
      <w:r w:rsidRPr="00774FF2">
        <w:rPr>
          <w:rFonts w:ascii="Times New Roman" w:hAnsi="Times New Roman" w:cs="Times New Roman"/>
          <w:sz w:val="24"/>
          <w:szCs w:val="24"/>
        </w:rPr>
        <w:t>w integracji różnych działań na poziomie lokalnym. Wpływa to jednak również na inne kwestie związane z rozwojem ekonomii społecznej.</w:t>
      </w:r>
    </w:p>
    <w:p w14:paraId="7BB4612F" w14:textId="77777777" w:rsidR="008C589A" w:rsidRPr="008C589A" w:rsidRDefault="008C589A" w:rsidP="008C589A">
      <w:pPr>
        <w:pStyle w:val="Akapitzlist"/>
        <w:autoSpaceDE w:val="0"/>
        <w:autoSpaceDN w:val="0"/>
        <w:adjustRightInd w:val="0"/>
        <w:spacing w:after="0"/>
        <w:ind w:left="426"/>
        <w:jc w:val="both"/>
        <w:rPr>
          <w:rFonts w:ascii="Times New Roman" w:hAnsi="Times New Roman" w:cs="Times New Roman"/>
          <w:sz w:val="24"/>
          <w:szCs w:val="24"/>
        </w:rPr>
      </w:pPr>
    </w:p>
    <w:p w14:paraId="1183A0FF" w14:textId="031B5E8A" w:rsidR="00956275" w:rsidRDefault="00D95787" w:rsidP="008C589A">
      <w:pPr>
        <w:pStyle w:val="Akapitzlist"/>
        <w:numPr>
          <w:ilvl w:val="0"/>
          <w:numId w:val="17"/>
        </w:numPr>
        <w:autoSpaceDE w:val="0"/>
        <w:autoSpaceDN w:val="0"/>
        <w:adjustRightInd w:val="0"/>
        <w:spacing w:after="0"/>
        <w:ind w:left="426" w:hanging="426"/>
        <w:jc w:val="both"/>
        <w:rPr>
          <w:rFonts w:ascii="Times New Roman" w:hAnsi="Times New Roman" w:cs="Times New Roman"/>
          <w:sz w:val="24"/>
          <w:szCs w:val="24"/>
        </w:rPr>
      </w:pPr>
      <w:r w:rsidRPr="008C589A">
        <w:rPr>
          <w:rFonts w:ascii="Times New Roman" w:hAnsi="Times New Roman" w:cs="Times New Roman"/>
          <w:b/>
          <w:sz w:val="24"/>
          <w:szCs w:val="24"/>
        </w:rPr>
        <w:t xml:space="preserve">Niedostateczna promocja ekonomii społecznej. </w:t>
      </w:r>
      <w:r w:rsidRPr="008C589A">
        <w:rPr>
          <w:rFonts w:ascii="Times New Roman" w:hAnsi="Times New Roman" w:cs="Times New Roman"/>
          <w:sz w:val="24"/>
          <w:szCs w:val="24"/>
        </w:rPr>
        <w:t>Promocja związana jest z szeroko pojmowanym budowaniem pozytywnego wizerunku ekonomii społecznej i przedstawianiem  różnorodnych korzyści wynikających z rozwoju tego sektora. Istotne jest przy tym, aby korzyści te były prezentowane zarówno z perspektywy pracowników PES, jak i społeczności lokalnych (mieszkańców, samorządów, przedsiębiorców)</w:t>
      </w:r>
      <w:r w:rsidR="008C589A">
        <w:rPr>
          <w:rFonts w:ascii="Times New Roman" w:hAnsi="Times New Roman" w:cs="Times New Roman"/>
          <w:sz w:val="24"/>
          <w:szCs w:val="24"/>
        </w:rPr>
        <w:t>.</w:t>
      </w:r>
    </w:p>
    <w:p w14:paraId="520150E4" w14:textId="77777777" w:rsidR="008C589A" w:rsidRPr="008C589A" w:rsidRDefault="008C589A" w:rsidP="008C589A">
      <w:pPr>
        <w:autoSpaceDE w:val="0"/>
        <w:autoSpaceDN w:val="0"/>
        <w:adjustRightInd w:val="0"/>
        <w:jc w:val="both"/>
      </w:pPr>
    </w:p>
    <w:p w14:paraId="01C41DD3" w14:textId="77777777" w:rsidR="00D95787" w:rsidRDefault="00D95787" w:rsidP="00477285">
      <w:pPr>
        <w:pStyle w:val="Akapitzlist"/>
        <w:numPr>
          <w:ilvl w:val="0"/>
          <w:numId w:val="17"/>
        </w:numPr>
        <w:autoSpaceDE w:val="0"/>
        <w:autoSpaceDN w:val="0"/>
        <w:adjustRightInd w:val="0"/>
        <w:spacing w:after="0"/>
        <w:ind w:left="426" w:hanging="426"/>
        <w:jc w:val="both"/>
        <w:rPr>
          <w:rFonts w:ascii="Times New Roman" w:hAnsi="Times New Roman" w:cs="Times New Roman"/>
          <w:sz w:val="24"/>
        </w:rPr>
      </w:pPr>
      <w:r w:rsidRPr="00E04A86">
        <w:rPr>
          <w:rFonts w:ascii="Times New Roman" w:hAnsi="Times New Roman" w:cs="Times New Roman"/>
          <w:b/>
          <w:sz w:val="24"/>
        </w:rPr>
        <w:t xml:space="preserve">Zbyt mała stabilność miejsc pracy w sektorze ekonomii społecznej. </w:t>
      </w:r>
      <w:r w:rsidRPr="00E04A86">
        <w:rPr>
          <w:rFonts w:ascii="Times New Roman" w:hAnsi="Times New Roman" w:cs="Times New Roman"/>
          <w:sz w:val="24"/>
        </w:rPr>
        <w:t>Dane ROPS pozyskane w drodze monitorowania sektora ekonomii sp</w:t>
      </w:r>
      <w:r>
        <w:rPr>
          <w:rFonts w:ascii="Times New Roman" w:hAnsi="Times New Roman" w:cs="Times New Roman"/>
          <w:sz w:val="24"/>
        </w:rPr>
        <w:t>ołecznej wskazują na fakt, iż w </w:t>
      </w:r>
      <w:r w:rsidRPr="00E04A86">
        <w:rPr>
          <w:rFonts w:ascii="Times New Roman" w:hAnsi="Times New Roman" w:cs="Times New Roman"/>
          <w:sz w:val="24"/>
        </w:rPr>
        <w:t>ostatnich latach liczba miejsc pracy w sektor</w:t>
      </w:r>
      <w:r>
        <w:rPr>
          <w:rFonts w:ascii="Times New Roman" w:hAnsi="Times New Roman" w:cs="Times New Roman"/>
          <w:sz w:val="24"/>
        </w:rPr>
        <w:t>ze ekonomii społecznej wzrasta</w:t>
      </w:r>
      <w:r w:rsidRPr="00E04A86">
        <w:rPr>
          <w:rFonts w:ascii="Times New Roman" w:hAnsi="Times New Roman" w:cs="Times New Roman"/>
          <w:sz w:val="24"/>
        </w:rPr>
        <w:t xml:space="preserve">. Dzieje się to dzięki powstawaniu nowych podmiotów ekonomii społecznej, głównie spółdzielni socjalnych i spółek non-profit. </w:t>
      </w:r>
    </w:p>
    <w:p w14:paraId="5BB8CA31" w14:textId="77777777" w:rsidR="00956275" w:rsidRPr="00C17D0E" w:rsidRDefault="00956275" w:rsidP="00956275">
      <w:pPr>
        <w:pStyle w:val="Akapitzlist"/>
        <w:autoSpaceDE w:val="0"/>
        <w:autoSpaceDN w:val="0"/>
        <w:adjustRightInd w:val="0"/>
        <w:spacing w:after="0"/>
        <w:ind w:left="426"/>
        <w:jc w:val="both"/>
        <w:rPr>
          <w:rFonts w:ascii="Times New Roman" w:hAnsi="Times New Roman" w:cs="Times New Roman"/>
          <w:sz w:val="24"/>
        </w:rPr>
      </w:pPr>
    </w:p>
    <w:p w14:paraId="5B31AFE4" w14:textId="77777777" w:rsidR="00956275" w:rsidRDefault="00D95787" w:rsidP="00477285">
      <w:pPr>
        <w:pStyle w:val="Akapitzlist"/>
        <w:numPr>
          <w:ilvl w:val="0"/>
          <w:numId w:val="17"/>
        </w:numPr>
        <w:ind w:left="426" w:hanging="426"/>
        <w:jc w:val="both"/>
        <w:rPr>
          <w:rFonts w:ascii="Times New Roman" w:hAnsi="Times New Roman" w:cs="Times New Roman"/>
          <w:sz w:val="24"/>
          <w:szCs w:val="24"/>
        </w:rPr>
      </w:pPr>
      <w:r w:rsidRPr="00ED2184">
        <w:rPr>
          <w:rFonts w:ascii="Times New Roman" w:hAnsi="Times New Roman" w:cs="Times New Roman"/>
          <w:b/>
          <w:sz w:val="24"/>
          <w:szCs w:val="24"/>
        </w:rPr>
        <w:lastRenderedPageBreak/>
        <w:t xml:space="preserve">Niedostateczny rozwój ekonomii społecznej na terenach wiejskich województwa podlaskiego. </w:t>
      </w:r>
      <w:r w:rsidRPr="00ED2184">
        <w:rPr>
          <w:rFonts w:ascii="Times New Roman" w:hAnsi="Times New Roman" w:cs="Times New Roman"/>
          <w:sz w:val="24"/>
          <w:szCs w:val="24"/>
        </w:rPr>
        <w:t>Niezwykle istotną kwestią jest</w:t>
      </w:r>
      <w:r w:rsidRPr="00ED2184">
        <w:rPr>
          <w:rFonts w:ascii="Times New Roman" w:hAnsi="Times New Roman" w:cs="Times New Roman"/>
          <w:b/>
          <w:sz w:val="24"/>
          <w:szCs w:val="24"/>
        </w:rPr>
        <w:t xml:space="preserve"> </w:t>
      </w:r>
      <w:r w:rsidRPr="00ED2184">
        <w:rPr>
          <w:rFonts w:ascii="Times New Roman" w:hAnsi="Times New Roman" w:cs="Times New Roman"/>
          <w:sz w:val="24"/>
          <w:szCs w:val="24"/>
        </w:rPr>
        <w:t xml:space="preserve">tworzenie miejsc pracy na obszarach wiejskich oraz w mniejszych miejscowościach województwa podlaskiego, gdyż są to obszary szczególnie dotknięte niedostateczną liczbą miejsc pracy. Warto podkreślić, że na obszarach wiejskich istotne jest tworzenie wysokiej jakości miejsc pracy poza </w:t>
      </w:r>
      <w:r w:rsidRPr="002C7250">
        <w:rPr>
          <w:rFonts w:ascii="Times New Roman" w:hAnsi="Times New Roman" w:cs="Times New Roman"/>
          <w:sz w:val="24"/>
          <w:szCs w:val="24"/>
        </w:rPr>
        <w:t>rolnictwem, co ograniczać będzie ryzyko depopulacji tych terytoriów.</w:t>
      </w:r>
    </w:p>
    <w:p w14:paraId="1C359280" w14:textId="77777777" w:rsidR="00956275" w:rsidRPr="00956275" w:rsidRDefault="00956275" w:rsidP="00956275">
      <w:pPr>
        <w:jc w:val="both"/>
        <w:rPr>
          <w:sz w:val="6"/>
          <w:szCs w:val="6"/>
        </w:rPr>
      </w:pPr>
    </w:p>
    <w:p w14:paraId="4E41F5B7" w14:textId="77777777" w:rsidR="00D95787" w:rsidRPr="00956275" w:rsidRDefault="00D95787" w:rsidP="00477285">
      <w:pPr>
        <w:pStyle w:val="Akapitzlist"/>
        <w:numPr>
          <w:ilvl w:val="0"/>
          <w:numId w:val="17"/>
        </w:numPr>
        <w:spacing w:after="160"/>
        <w:ind w:left="426" w:hanging="426"/>
        <w:jc w:val="both"/>
        <w:rPr>
          <w:rFonts w:ascii="Times New Roman" w:hAnsi="Times New Roman" w:cs="Times New Roman"/>
          <w:b/>
          <w:sz w:val="24"/>
          <w:szCs w:val="24"/>
        </w:rPr>
      </w:pPr>
      <w:r w:rsidRPr="002C7250">
        <w:rPr>
          <w:rFonts w:ascii="Times New Roman" w:hAnsi="Times New Roman" w:cs="Times New Roman"/>
          <w:b/>
          <w:sz w:val="24"/>
          <w:szCs w:val="24"/>
        </w:rPr>
        <w:t>Znikome stosowanie klauzul społecznych w zamówieniach publicznych</w:t>
      </w:r>
      <w:r>
        <w:rPr>
          <w:rFonts w:ascii="Times New Roman" w:hAnsi="Times New Roman" w:cs="Times New Roman"/>
          <w:b/>
          <w:sz w:val="24"/>
          <w:szCs w:val="24"/>
        </w:rPr>
        <w:t xml:space="preserve">. </w:t>
      </w:r>
      <w:r w:rsidRPr="002C7250">
        <w:rPr>
          <w:rFonts w:ascii="Times New Roman" w:hAnsi="Times New Roman" w:cs="Times New Roman"/>
          <w:sz w:val="24"/>
          <w:szCs w:val="24"/>
        </w:rPr>
        <w:t xml:space="preserve">Jedną </w:t>
      </w:r>
      <w:r>
        <w:rPr>
          <w:rFonts w:ascii="Times New Roman" w:hAnsi="Times New Roman" w:cs="Times New Roman"/>
          <w:sz w:val="24"/>
          <w:szCs w:val="24"/>
        </w:rPr>
        <w:t>z </w:t>
      </w:r>
      <w:r w:rsidRPr="002C7250">
        <w:rPr>
          <w:rFonts w:ascii="Times New Roman" w:hAnsi="Times New Roman" w:cs="Times New Roman"/>
          <w:sz w:val="24"/>
          <w:szCs w:val="24"/>
        </w:rPr>
        <w:t>inicjatyw społecznych zalecanych do stosowania w zamówieniach społecznych jest stosowanie klauzul społecznych, które mają na celu m. in. przyczynia</w:t>
      </w:r>
      <w:r>
        <w:rPr>
          <w:rFonts w:ascii="Times New Roman" w:hAnsi="Times New Roman" w:cs="Times New Roman"/>
          <w:sz w:val="24"/>
          <w:szCs w:val="24"/>
        </w:rPr>
        <w:t>nie</w:t>
      </w:r>
      <w:r w:rsidRPr="002C7250">
        <w:rPr>
          <w:rFonts w:ascii="Times New Roman" w:hAnsi="Times New Roman" w:cs="Times New Roman"/>
          <w:sz w:val="24"/>
          <w:szCs w:val="24"/>
        </w:rPr>
        <w:t xml:space="preserve"> się do aktywizacji zawodowej osób zagrożonych wykluczeniem społecznym, w tym osób niepełnosprawnych. Jak dowodzą wyniki badań ROPS</w:t>
      </w:r>
      <w:r>
        <w:rPr>
          <w:rFonts w:ascii="Times New Roman" w:hAnsi="Times New Roman" w:cs="Times New Roman"/>
          <w:sz w:val="24"/>
          <w:szCs w:val="24"/>
        </w:rPr>
        <w:t>,</w:t>
      </w:r>
      <w:r w:rsidRPr="002C7250">
        <w:rPr>
          <w:rFonts w:ascii="Times New Roman" w:hAnsi="Times New Roman" w:cs="Times New Roman"/>
          <w:sz w:val="24"/>
          <w:szCs w:val="24"/>
        </w:rPr>
        <w:t xml:space="preserve"> jedynie niewiele ponad 3% podlaskich jednostek samorządu terytorialnego udziela lokalnym PES klauzul społecznych w zamówieniach publicznych. Główne przyczyny tego stanu rzeczy to: brak potrzeby, nieznajomość zasad udzielania klauzul, brak świadomości korzyści, jakie wynikają z ich stosowania oraz brak wiedzy i doświadcz</w:t>
      </w:r>
      <w:r>
        <w:rPr>
          <w:rFonts w:ascii="Times New Roman" w:hAnsi="Times New Roman" w:cs="Times New Roman"/>
          <w:sz w:val="24"/>
          <w:szCs w:val="24"/>
        </w:rPr>
        <w:t xml:space="preserve">enia. </w:t>
      </w:r>
    </w:p>
    <w:p w14:paraId="537C56AE" w14:textId="77777777" w:rsidR="00956275" w:rsidRPr="00956275" w:rsidRDefault="00956275" w:rsidP="00956275">
      <w:pPr>
        <w:spacing w:after="160"/>
        <w:jc w:val="both"/>
        <w:rPr>
          <w:b/>
          <w:sz w:val="2"/>
          <w:szCs w:val="2"/>
        </w:rPr>
      </w:pPr>
    </w:p>
    <w:p w14:paraId="64162BF2" w14:textId="19E4B8A2" w:rsidR="00D95787" w:rsidRPr="00956275" w:rsidRDefault="00D95787" w:rsidP="00477285">
      <w:pPr>
        <w:pStyle w:val="Akapitzlist"/>
        <w:numPr>
          <w:ilvl w:val="0"/>
          <w:numId w:val="17"/>
        </w:numPr>
        <w:spacing w:after="160"/>
        <w:ind w:left="426" w:hanging="426"/>
        <w:jc w:val="both"/>
        <w:rPr>
          <w:rFonts w:ascii="Times New Roman" w:hAnsi="Times New Roman" w:cs="Times New Roman"/>
          <w:b/>
          <w:sz w:val="24"/>
          <w:szCs w:val="24"/>
        </w:rPr>
      </w:pPr>
      <w:r w:rsidRPr="008D5549">
        <w:rPr>
          <w:rFonts w:ascii="Times New Roman" w:hAnsi="Times New Roman" w:cs="Times New Roman"/>
          <w:b/>
          <w:bCs/>
          <w:sz w:val="24"/>
          <w:szCs w:val="24"/>
        </w:rPr>
        <w:t>Niewystarczający system monitorowania i ewaluacji obszaru ekonomii społecznej.</w:t>
      </w:r>
      <w:r w:rsidRPr="008D5549">
        <w:rPr>
          <w:rFonts w:ascii="Times New Roman" w:hAnsi="Times New Roman" w:cs="Times New Roman"/>
          <w:sz w:val="24"/>
          <w:szCs w:val="24"/>
        </w:rPr>
        <w:t xml:space="preserve"> Dostęp do aktualnych danych poprzez diagnozowanie i monitorowanie zmian</w:t>
      </w:r>
      <w:r>
        <w:rPr>
          <w:rFonts w:ascii="Times New Roman" w:hAnsi="Times New Roman" w:cs="Times New Roman"/>
          <w:sz w:val="24"/>
          <w:szCs w:val="24"/>
        </w:rPr>
        <w:t>,</w:t>
      </w:r>
      <w:r w:rsidRPr="008D5549">
        <w:rPr>
          <w:rFonts w:ascii="Times New Roman" w:hAnsi="Times New Roman" w:cs="Times New Roman"/>
          <w:sz w:val="24"/>
          <w:szCs w:val="24"/>
        </w:rPr>
        <w:t xml:space="preserve"> jakie następują w obszarze ekonomii społecznej</w:t>
      </w:r>
      <w:r>
        <w:rPr>
          <w:rFonts w:ascii="Times New Roman" w:hAnsi="Times New Roman" w:cs="Times New Roman"/>
          <w:sz w:val="24"/>
          <w:szCs w:val="24"/>
        </w:rPr>
        <w:t>,</w:t>
      </w:r>
      <w:r w:rsidRPr="008D5549">
        <w:rPr>
          <w:rFonts w:ascii="Times New Roman" w:hAnsi="Times New Roman" w:cs="Times New Roman"/>
          <w:sz w:val="24"/>
          <w:szCs w:val="24"/>
        </w:rPr>
        <w:t xml:space="preserve"> stanowi punkt wyjścia do dalszych działań. Rzetelne informacje pozwalają odpowiednio dopasować działania do potrzeb</w:t>
      </w:r>
      <w:r>
        <w:rPr>
          <w:rFonts w:ascii="Times New Roman" w:hAnsi="Times New Roman" w:cs="Times New Roman"/>
          <w:sz w:val="24"/>
          <w:szCs w:val="24"/>
        </w:rPr>
        <w:t>, p</w:t>
      </w:r>
      <w:r w:rsidRPr="008D5549">
        <w:rPr>
          <w:rFonts w:ascii="Times New Roman" w:hAnsi="Times New Roman" w:cs="Times New Roman"/>
          <w:sz w:val="24"/>
          <w:szCs w:val="24"/>
        </w:rPr>
        <w:t>onadto pozwalają uniknąć błędów, dostrzec bariery. Skuteczne badania oraz analizy wzbogacone o wnioski i rekomendacje pozwalają zwalczać skutki oraz inicjować działania zmierzające do podejmowania kroków zaradczych. Dane na tema</w:t>
      </w:r>
      <w:r w:rsidR="008C589A">
        <w:rPr>
          <w:rFonts w:ascii="Times New Roman" w:hAnsi="Times New Roman" w:cs="Times New Roman"/>
          <w:sz w:val="24"/>
          <w:szCs w:val="24"/>
        </w:rPr>
        <w:t>t sektora ekonomii społecznej w </w:t>
      </w:r>
      <w:r w:rsidRPr="008D5549">
        <w:rPr>
          <w:rFonts w:ascii="Times New Roman" w:hAnsi="Times New Roman" w:cs="Times New Roman"/>
          <w:sz w:val="24"/>
          <w:szCs w:val="24"/>
        </w:rPr>
        <w:t>województwie podlaskim są bardzo trudne do zebrania oraz bardzo szybko się dezaktualizują</w:t>
      </w:r>
      <w:r>
        <w:rPr>
          <w:rFonts w:ascii="Times New Roman" w:hAnsi="Times New Roman" w:cs="Times New Roman"/>
          <w:sz w:val="24"/>
          <w:szCs w:val="24"/>
        </w:rPr>
        <w:t>. W</w:t>
      </w:r>
      <w:r w:rsidRPr="008D5549">
        <w:rPr>
          <w:rFonts w:ascii="Times New Roman" w:hAnsi="Times New Roman" w:cs="Times New Roman"/>
          <w:sz w:val="24"/>
          <w:szCs w:val="24"/>
        </w:rPr>
        <w:t>ynika to ze specyfiki tego sektora oraz jego niestabiln</w:t>
      </w:r>
      <w:r>
        <w:rPr>
          <w:rFonts w:ascii="Times New Roman" w:hAnsi="Times New Roman" w:cs="Times New Roman"/>
          <w:sz w:val="24"/>
          <w:szCs w:val="24"/>
        </w:rPr>
        <w:t>ości. W </w:t>
      </w:r>
      <w:r w:rsidR="008C589A">
        <w:rPr>
          <w:rFonts w:ascii="Times New Roman" w:hAnsi="Times New Roman" w:cs="Times New Roman"/>
          <w:sz w:val="24"/>
          <w:szCs w:val="24"/>
        </w:rPr>
        <w:t>związku z </w:t>
      </w:r>
      <w:r w:rsidRPr="008D5549">
        <w:rPr>
          <w:rFonts w:ascii="Times New Roman" w:hAnsi="Times New Roman" w:cs="Times New Roman"/>
          <w:sz w:val="24"/>
          <w:szCs w:val="24"/>
        </w:rPr>
        <w:t>powyższym niezbędne jest prowadzenie pełnych oraz uzupełniających, ale przede wszystkim systematycznych</w:t>
      </w:r>
      <w:r>
        <w:rPr>
          <w:rFonts w:ascii="Times New Roman" w:hAnsi="Times New Roman" w:cs="Times New Roman"/>
          <w:sz w:val="24"/>
          <w:szCs w:val="24"/>
        </w:rPr>
        <w:t>,</w:t>
      </w:r>
      <w:r w:rsidRPr="008D5549">
        <w:rPr>
          <w:rFonts w:ascii="Times New Roman" w:hAnsi="Times New Roman" w:cs="Times New Roman"/>
          <w:sz w:val="24"/>
          <w:szCs w:val="24"/>
        </w:rPr>
        <w:t xml:space="preserve"> badań i analiz w zakresie kondycji sektora es, które dostarczą aktualnych i niezbędnych do dalszych działań informacji. Przede wszystkim istnieje potrzeba uproszczenia systemu, koncentracji na monitorowaniu najbardziej kluczowych informacji oraz wypracowania mechanizmów regularnego pozyskiwania danych i ich analizy.</w:t>
      </w:r>
    </w:p>
    <w:p w14:paraId="41A0E1D8" w14:textId="77777777" w:rsidR="00956275" w:rsidRPr="00C17D0E" w:rsidRDefault="00956275" w:rsidP="00956275">
      <w:pPr>
        <w:pStyle w:val="Akapitzlist"/>
        <w:spacing w:after="160"/>
        <w:ind w:left="426"/>
        <w:jc w:val="both"/>
        <w:rPr>
          <w:rFonts w:ascii="Times New Roman" w:hAnsi="Times New Roman" w:cs="Times New Roman"/>
          <w:b/>
          <w:sz w:val="24"/>
          <w:szCs w:val="24"/>
        </w:rPr>
      </w:pPr>
    </w:p>
    <w:p w14:paraId="5404E9C5" w14:textId="2713023B" w:rsidR="00D95787" w:rsidRDefault="00D95787" w:rsidP="00477285">
      <w:pPr>
        <w:pStyle w:val="Akapitzlist"/>
        <w:numPr>
          <w:ilvl w:val="0"/>
          <w:numId w:val="17"/>
        </w:numPr>
        <w:spacing w:after="0"/>
        <w:ind w:left="425" w:hanging="426"/>
        <w:jc w:val="both"/>
        <w:rPr>
          <w:rFonts w:ascii="Times New Roman" w:hAnsi="Times New Roman" w:cs="Times New Roman"/>
          <w:sz w:val="24"/>
          <w:szCs w:val="24"/>
        </w:rPr>
      </w:pPr>
      <w:r>
        <w:rPr>
          <w:rFonts w:ascii="Times New Roman" w:hAnsi="Times New Roman" w:cs="Times New Roman"/>
          <w:b/>
          <w:bCs/>
          <w:sz w:val="24"/>
          <w:szCs w:val="24"/>
        </w:rPr>
        <w:t xml:space="preserve">Niski poziom współpracy w obrębie sektora ekonomii społecznej. </w:t>
      </w:r>
      <w:r>
        <w:rPr>
          <w:rFonts w:ascii="Times New Roman" w:hAnsi="Times New Roman" w:cs="Times New Roman"/>
          <w:sz w:val="24"/>
          <w:szCs w:val="24"/>
        </w:rPr>
        <w:t xml:space="preserve">Kluczem do  sukcesu podmiotów ekonomii społecznej jest traktowanie przedsiębiorstwa </w:t>
      </w:r>
      <w:r w:rsidRPr="00555D8E">
        <w:rPr>
          <w:rFonts w:ascii="Times New Roman" w:hAnsi="Times New Roman" w:cs="Times New Roman"/>
          <w:sz w:val="24"/>
          <w:szCs w:val="24"/>
        </w:rPr>
        <w:t>społeczne</w:t>
      </w:r>
      <w:r>
        <w:rPr>
          <w:rFonts w:ascii="Times New Roman" w:hAnsi="Times New Roman" w:cs="Times New Roman"/>
          <w:sz w:val="24"/>
          <w:szCs w:val="24"/>
        </w:rPr>
        <w:t xml:space="preserve">go jako </w:t>
      </w:r>
      <w:r w:rsidRPr="00555D8E">
        <w:rPr>
          <w:rFonts w:ascii="Times New Roman" w:hAnsi="Times New Roman" w:cs="Times New Roman"/>
          <w:sz w:val="24"/>
          <w:szCs w:val="24"/>
        </w:rPr>
        <w:t>element</w:t>
      </w:r>
      <w:r>
        <w:rPr>
          <w:rFonts w:ascii="Times New Roman" w:hAnsi="Times New Roman" w:cs="Times New Roman"/>
          <w:sz w:val="24"/>
          <w:szCs w:val="24"/>
        </w:rPr>
        <w:t>u</w:t>
      </w:r>
      <w:r w:rsidRPr="00555D8E">
        <w:rPr>
          <w:rFonts w:ascii="Times New Roman" w:hAnsi="Times New Roman" w:cs="Times New Roman"/>
          <w:sz w:val="24"/>
          <w:szCs w:val="24"/>
        </w:rPr>
        <w:t xml:space="preserve"> szerszej sieci podm</w:t>
      </w:r>
      <w:r>
        <w:rPr>
          <w:rFonts w:ascii="Times New Roman" w:hAnsi="Times New Roman" w:cs="Times New Roman"/>
          <w:sz w:val="24"/>
          <w:szCs w:val="24"/>
        </w:rPr>
        <w:t xml:space="preserve">iotów publicznych, prywatnych i pozarządowych. Włączanie się tych podmiotów do </w:t>
      </w:r>
      <w:r w:rsidRPr="001F6FE9">
        <w:rPr>
          <w:rFonts w:ascii="Times New Roman" w:hAnsi="Times New Roman" w:cs="Times New Roman"/>
          <w:sz w:val="24"/>
          <w:szCs w:val="24"/>
        </w:rPr>
        <w:t>istni</w:t>
      </w:r>
      <w:r>
        <w:rPr>
          <w:rFonts w:ascii="Times New Roman" w:hAnsi="Times New Roman" w:cs="Times New Roman"/>
          <w:sz w:val="24"/>
          <w:szCs w:val="24"/>
        </w:rPr>
        <w:t>ejących</w:t>
      </w:r>
      <w:r w:rsidRPr="001F6FE9">
        <w:rPr>
          <w:rFonts w:ascii="Times New Roman" w:hAnsi="Times New Roman" w:cs="Times New Roman"/>
          <w:sz w:val="24"/>
          <w:szCs w:val="24"/>
        </w:rPr>
        <w:t xml:space="preserve"> powiązań  kooperacyjnych </w:t>
      </w:r>
      <w:r>
        <w:rPr>
          <w:rFonts w:ascii="Times New Roman" w:hAnsi="Times New Roman" w:cs="Times New Roman"/>
          <w:sz w:val="24"/>
          <w:szCs w:val="24"/>
        </w:rPr>
        <w:t xml:space="preserve">bądź tworzenie nowych stanowi skuteczną strategię, bardziej efektywną niż indywidualne </w:t>
      </w:r>
      <w:r w:rsidRPr="008A49C8">
        <w:rPr>
          <w:rFonts w:ascii="Times New Roman" w:hAnsi="Times New Roman" w:cs="Times New Roman"/>
          <w:sz w:val="24"/>
          <w:szCs w:val="24"/>
        </w:rPr>
        <w:t xml:space="preserve">poszukiwanie swojego miejsca na rynku. </w:t>
      </w:r>
      <w:r>
        <w:rPr>
          <w:rFonts w:ascii="Times New Roman" w:hAnsi="Times New Roman" w:cs="Times New Roman"/>
          <w:sz w:val="24"/>
          <w:szCs w:val="24"/>
        </w:rPr>
        <w:t xml:space="preserve">W związku z powyższym </w:t>
      </w:r>
      <w:r w:rsidRPr="00184E58">
        <w:rPr>
          <w:rFonts w:ascii="Times New Roman" w:hAnsi="Times New Roman" w:cs="Times New Roman"/>
          <w:sz w:val="24"/>
          <w:szCs w:val="24"/>
        </w:rPr>
        <w:t xml:space="preserve">jednym z instrumentów zwiększających szanse na zapewnienie trwałych </w:t>
      </w:r>
      <w:r>
        <w:rPr>
          <w:rFonts w:ascii="Times New Roman" w:hAnsi="Times New Roman" w:cs="Times New Roman"/>
          <w:sz w:val="24"/>
          <w:szCs w:val="24"/>
        </w:rPr>
        <w:t xml:space="preserve">podstaw działania przedsiębiorstw społecznych </w:t>
      </w:r>
      <w:r w:rsidRPr="00184E58">
        <w:rPr>
          <w:rFonts w:ascii="Times New Roman" w:hAnsi="Times New Roman" w:cs="Times New Roman"/>
          <w:sz w:val="24"/>
          <w:szCs w:val="24"/>
        </w:rPr>
        <w:t>jest  umiejsc</w:t>
      </w:r>
      <w:r>
        <w:rPr>
          <w:rFonts w:ascii="Times New Roman" w:hAnsi="Times New Roman" w:cs="Times New Roman"/>
          <w:sz w:val="24"/>
          <w:szCs w:val="24"/>
        </w:rPr>
        <w:t>owienie ich w łańcuchu</w:t>
      </w:r>
      <w:r w:rsidRPr="00184E58">
        <w:rPr>
          <w:rFonts w:ascii="Times New Roman" w:hAnsi="Times New Roman" w:cs="Times New Roman"/>
          <w:sz w:val="24"/>
          <w:szCs w:val="24"/>
        </w:rPr>
        <w:t xml:space="preserve"> wartości wytw</w:t>
      </w:r>
      <w:r>
        <w:rPr>
          <w:rFonts w:ascii="Times New Roman" w:hAnsi="Times New Roman" w:cs="Times New Roman"/>
          <w:sz w:val="24"/>
          <w:szCs w:val="24"/>
        </w:rPr>
        <w:t>arzanych na poziomie lokalnym i </w:t>
      </w:r>
      <w:r w:rsidRPr="00184E58">
        <w:rPr>
          <w:rFonts w:ascii="Times New Roman" w:hAnsi="Times New Roman" w:cs="Times New Roman"/>
          <w:sz w:val="24"/>
          <w:szCs w:val="24"/>
        </w:rPr>
        <w:t xml:space="preserve">regionalnym, czyli </w:t>
      </w:r>
      <w:r>
        <w:rPr>
          <w:rFonts w:ascii="Times New Roman" w:hAnsi="Times New Roman" w:cs="Times New Roman"/>
          <w:sz w:val="24"/>
          <w:szCs w:val="24"/>
        </w:rPr>
        <w:t xml:space="preserve">budowanie jego pozycji na bazie </w:t>
      </w:r>
      <w:r w:rsidRPr="00184E58">
        <w:rPr>
          <w:rFonts w:ascii="Times New Roman" w:hAnsi="Times New Roman" w:cs="Times New Roman"/>
          <w:sz w:val="24"/>
          <w:szCs w:val="24"/>
        </w:rPr>
        <w:t xml:space="preserve">współpracy </w:t>
      </w:r>
      <w:r>
        <w:rPr>
          <w:rFonts w:ascii="Times New Roman" w:hAnsi="Times New Roman" w:cs="Times New Roman"/>
          <w:sz w:val="24"/>
          <w:szCs w:val="24"/>
        </w:rPr>
        <w:t xml:space="preserve">biznesowej </w:t>
      </w:r>
      <w:r>
        <w:rPr>
          <w:rFonts w:ascii="Times New Roman" w:hAnsi="Times New Roman" w:cs="Times New Roman"/>
          <w:sz w:val="24"/>
          <w:szCs w:val="24"/>
        </w:rPr>
        <w:lastRenderedPageBreak/>
        <w:t>z </w:t>
      </w:r>
      <w:r w:rsidRPr="00184E58">
        <w:rPr>
          <w:rFonts w:ascii="Times New Roman" w:hAnsi="Times New Roman" w:cs="Times New Roman"/>
          <w:sz w:val="24"/>
          <w:szCs w:val="24"/>
        </w:rPr>
        <w:t>miejscowymi przedsiębiorcami, samorządem lokalnym i lokalną społecznością.</w:t>
      </w:r>
      <w:r>
        <w:rPr>
          <w:rFonts w:ascii="Times New Roman" w:hAnsi="Times New Roman" w:cs="Times New Roman"/>
          <w:sz w:val="24"/>
          <w:szCs w:val="24"/>
        </w:rPr>
        <w:t xml:space="preserve"> Chociaż zarówno JST jak i PES z terenu województwa podlaskiego często </w:t>
      </w:r>
      <w:r w:rsidRPr="00F614FE">
        <w:rPr>
          <w:rFonts w:ascii="Times New Roman" w:hAnsi="Times New Roman" w:cs="Times New Roman"/>
          <w:sz w:val="24"/>
          <w:szCs w:val="24"/>
        </w:rPr>
        <w:t xml:space="preserve">deklarują wzajemną współpracę, to można mówić o słabym </w:t>
      </w:r>
      <w:r>
        <w:rPr>
          <w:rFonts w:ascii="Times New Roman" w:hAnsi="Times New Roman" w:cs="Times New Roman"/>
          <w:sz w:val="24"/>
          <w:szCs w:val="24"/>
        </w:rPr>
        <w:t>poziomie sieciowania. N</w:t>
      </w:r>
      <w:r w:rsidRPr="004A4266">
        <w:rPr>
          <w:rFonts w:ascii="Times New Roman" w:hAnsi="Times New Roman" w:cs="Times New Roman"/>
          <w:sz w:val="24"/>
          <w:szCs w:val="24"/>
        </w:rPr>
        <w:t>awiązywane kontakty są</w:t>
      </w:r>
      <w:r>
        <w:rPr>
          <w:rFonts w:ascii="Times New Roman" w:hAnsi="Times New Roman" w:cs="Times New Roman"/>
          <w:sz w:val="24"/>
          <w:szCs w:val="24"/>
        </w:rPr>
        <w:t xml:space="preserve"> w większości </w:t>
      </w:r>
      <w:r w:rsidRPr="00F941D1">
        <w:rPr>
          <w:rFonts w:ascii="Times New Roman" w:hAnsi="Times New Roman" w:cs="Times New Roman"/>
          <w:sz w:val="24"/>
          <w:szCs w:val="24"/>
        </w:rPr>
        <w:t>jednostkowe i sporadycznie dotyczą rel</w:t>
      </w:r>
      <w:r w:rsidR="008C589A">
        <w:rPr>
          <w:rFonts w:ascii="Times New Roman" w:hAnsi="Times New Roman" w:cs="Times New Roman"/>
          <w:sz w:val="24"/>
          <w:szCs w:val="24"/>
        </w:rPr>
        <w:t>acji szerszych niż niezależne i </w:t>
      </w:r>
      <w:r w:rsidRPr="00F941D1">
        <w:rPr>
          <w:rFonts w:ascii="Times New Roman" w:hAnsi="Times New Roman" w:cs="Times New Roman"/>
          <w:sz w:val="24"/>
          <w:szCs w:val="24"/>
        </w:rPr>
        <w:t xml:space="preserve">nieformalne. </w:t>
      </w:r>
      <w:r>
        <w:rPr>
          <w:rFonts w:ascii="Times New Roman" w:hAnsi="Times New Roman" w:cs="Times New Roman"/>
          <w:sz w:val="24"/>
          <w:szCs w:val="24"/>
        </w:rPr>
        <w:t xml:space="preserve">Można by stwierdzić, iż PES-y często w kontaktach z otoczeniem występują w roli „biorcy” i nawiązują współpracę tam, gdzie spodziewają się konkretnych profitów, w szczególności wsparcia finansowego. Kierując swoje starania w stronę instytucji, od </w:t>
      </w:r>
      <w:r w:rsidRPr="009A3E69">
        <w:rPr>
          <w:rFonts w:ascii="Times New Roman" w:hAnsi="Times New Roman" w:cs="Times New Roman"/>
          <w:sz w:val="24"/>
          <w:szCs w:val="24"/>
        </w:rPr>
        <w:t>których mogą uzyskać pomoc</w:t>
      </w:r>
      <w:r>
        <w:rPr>
          <w:rFonts w:ascii="Times New Roman" w:hAnsi="Times New Roman" w:cs="Times New Roman"/>
          <w:sz w:val="24"/>
          <w:szCs w:val="24"/>
        </w:rPr>
        <w:t>,</w:t>
      </w:r>
      <w:r w:rsidRPr="009A3E69">
        <w:rPr>
          <w:rFonts w:ascii="Times New Roman" w:hAnsi="Times New Roman" w:cs="Times New Roman"/>
          <w:sz w:val="24"/>
          <w:szCs w:val="24"/>
        </w:rPr>
        <w:t xml:space="preserve"> nie powinni zamykać się przed gronem innych potencjalnych partnerów (np. lokalnym biznesem), gdyż mogłoby to stanowić bardziej opłacalną strategię, nakierowaną na budowanie zarówno kapitału społecznego</w:t>
      </w:r>
      <w:r>
        <w:rPr>
          <w:rFonts w:ascii="Times New Roman" w:hAnsi="Times New Roman" w:cs="Times New Roman"/>
          <w:sz w:val="24"/>
          <w:szCs w:val="24"/>
        </w:rPr>
        <w:t>,</w:t>
      </w:r>
      <w:r w:rsidR="008C589A">
        <w:rPr>
          <w:rFonts w:ascii="Times New Roman" w:hAnsi="Times New Roman" w:cs="Times New Roman"/>
          <w:sz w:val="24"/>
          <w:szCs w:val="24"/>
        </w:rPr>
        <w:t xml:space="preserve"> jak i </w:t>
      </w:r>
      <w:r w:rsidRPr="009A3E69">
        <w:rPr>
          <w:rFonts w:ascii="Times New Roman" w:hAnsi="Times New Roman" w:cs="Times New Roman"/>
          <w:sz w:val="24"/>
          <w:szCs w:val="24"/>
        </w:rPr>
        <w:t>umacniania swoj</w:t>
      </w:r>
      <w:r>
        <w:rPr>
          <w:rFonts w:ascii="Times New Roman" w:hAnsi="Times New Roman" w:cs="Times New Roman"/>
          <w:sz w:val="24"/>
          <w:szCs w:val="24"/>
        </w:rPr>
        <w:t xml:space="preserve">ej niezależności ekonomicznej. </w:t>
      </w:r>
      <w:r w:rsidRPr="009A3E69">
        <w:rPr>
          <w:rFonts w:ascii="Times New Roman" w:hAnsi="Times New Roman" w:cs="Times New Roman"/>
          <w:sz w:val="24"/>
          <w:szCs w:val="24"/>
        </w:rPr>
        <w:t>Na terenie województwa podlaskiego znikoma jest współpraca PES z biznesem. Rekomendowana jest dalsza potrzeba tworzenia dobrego klimatu dla współpracy podmiotów ekonomii społecznej z innymi instytucjami. Sieciowanie umożliwia wzajemne poznanie potrzeb oraz opinii różnych aktorów społecznych, służy int</w:t>
      </w:r>
      <w:r w:rsidR="00C17D0E">
        <w:rPr>
          <w:rFonts w:ascii="Times New Roman" w:hAnsi="Times New Roman" w:cs="Times New Roman"/>
          <w:sz w:val="24"/>
          <w:szCs w:val="24"/>
        </w:rPr>
        <w:t>egracji oraz wymianie wiedzy i d</w:t>
      </w:r>
      <w:r w:rsidRPr="009A3E69">
        <w:rPr>
          <w:rFonts w:ascii="Times New Roman" w:hAnsi="Times New Roman" w:cs="Times New Roman"/>
          <w:sz w:val="24"/>
          <w:szCs w:val="24"/>
        </w:rPr>
        <w:t>oświadczeń.</w:t>
      </w:r>
    </w:p>
    <w:p w14:paraId="5B88FD49" w14:textId="77777777" w:rsidR="00956275" w:rsidRPr="00C17D0E" w:rsidRDefault="00956275" w:rsidP="00956275">
      <w:pPr>
        <w:pStyle w:val="Akapitzlist"/>
        <w:spacing w:after="0"/>
        <w:ind w:left="425"/>
        <w:jc w:val="both"/>
        <w:rPr>
          <w:rFonts w:ascii="Times New Roman" w:hAnsi="Times New Roman" w:cs="Times New Roman"/>
          <w:sz w:val="24"/>
          <w:szCs w:val="24"/>
        </w:rPr>
      </w:pPr>
    </w:p>
    <w:p w14:paraId="3169C7BE" w14:textId="77777777" w:rsidR="00D95787" w:rsidRPr="00275503" w:rsidRDefault="00D95787" w:rsidP="00477285">
      <w:pPr>
        <w:pStyle w:val="Akapitzlist"/>
        <w:numPr>
          <w:ilvl w:val="0"/>
          <w:numId w:val="17"/>
        </w:numPr>
        <w:spacing w:after="0"/>
        <w:ind w:left="425" w:hanging="426"/>
        <w:jc w:val="both"/>
        <w:rPr>
          <w:rFonts w:ascii="Times New Roman" w:hAnsi="Times New Roman" w:cs="Times New Roman"/>
          <w:sz w:val="24"/>
          <w:szCs w:val="24"/>
        </w:rPr>
      </w:pPr>
      <w:r w:rsidRPr="00275503">
        <w:rPr>
          <w:rFonts w:ascii="Times New Roman" w:hAnsi="Times New Roman" w:cs="Times New Roman"/>
          <w:b/>
          <w:color w:val="000000" w:themeColor="text1"/>
          <w:sz w:val="24"/>
          <w:szCs w:val="24"/>
        </w:rPr>
        <w:t>Niskie zaangażowanie JST w rozwój sektora ekonomii społecznej</w:t>
      </w:r>
    </w:p>
    <w:p w14:paraId="42207EEB" w14:textId="72265613" w:rsidR="00D95787" w:rsidRDefault="00D95787" w:rsidP="00C17D0E">
      <w:pPr>
        <w:spacing w:line="276" w:lineRule="auto"/>
        <w:ind w:left="425"/>
        <w:jc w:val="both"/>
        <w:rPr>
          <w:color w:val="000000" w:themeColor="text1"/>
        </w:rPr>
      </w:pPr>
      <w:r w:rsidRPr="00275503">
        <w:rPr>
          <w:color w:val="000000" w:themeColor="text1"/>
        </w:rPr>
        <w:t>Z danych zebranych przez ROPS w Białymstoku na podstawie badania „</w:t>
      </w:r>
      <w:r w:rsidRPr="00275503">
        <w:rPr>
          <w:i/>
          <w:color w:val="000000" w:themeColor="text1"/>
        </w:rPr>
        <w:t>Współpraca jednostek samorządu terytorialnego z podmiotami ekonomii społecznej na terenie województwa podlaskiego</w:t>
      </w:r>
      <w:r w:rsidRPr="00275503">
        <w:rPr>
          <w:color w:val="000000" w:themeColor="text1"/>
        </w:rPr>
        <w:t>” wynika, że 58,8</w:t>
      </w:r>
      <w:r>
        <w:rPr>
          <w:color w:val="000000" w:themeColor="text1"/>
        </w:rPr>
        <w:t>% JST (OPS/PCPR) współpracuje z </w:t>
      </w:r>
      <w:r w:rsidRPr="00275503">
        <w:rPr>
          <w:color w:val="000000" w:themeColor="text1"/>
        </w:rPr>
        <w:t>podmiotami ekonomii społecznej. Dane te wyglądają dość optymistycznie, niemniej jednak</w:t>
      </w:r>
      <w:r>
        <w:rPr>
          <w:color w:val="000000" w:themeColor="text1"/>
        </w:rPr>
        <w:t>,</w:t>
      </w:r>
      <w:r w:rsidRPr="00275503">
        <w:rPr>
          <w:color w:val="000000" w:themeColor="text1"/>
        </w:rPr>
        <w:t xml:space="preserve"> przyglądając się bliżej jakości i charakterowi tej współpracy</w:t>
      </w:r>
      <w:r>
        <w:rPr>
          <w:color w:val="000000" w:themeColor="text1"/>
        </w:rPr>
        <w:t>,</w:t>
      </w:r>
      <w:r w:rsidRPr="00275503">
        <w:rPr>
          <w:color w:val="000000" w:themeColor="text1"/>
        </w:rPr>
        <w:t xml:space="preserve"> wynik nie jest już tak satysfakcjonujący. Z diagnozy czynników utrudniających kooperację wynika, że najczęściej są to bariery prawno-administracyjne, n</w:t>
      </w:r>
      <w:r>
        <w:rPr>
          <w:color w:val="000000" w:themeColor="text1"/>
        </w:rPr>
        <w:t>iewystarczające doświadczenie w </w:t>
      </w:r>
      <w:r w:rsidRPr="00275503">
        <w:rPr>
          <w:color w:val="000000" w:themeColor="text1"/>
        </w:rPr>
        <w:t>prowadzeniu wspólnych działań oraz brak wiedzy i kompetencji umożli</w:t>
      </w:r>
      <w:r w:rsidR="00D623A7">
        <w:rPr>
          <w:color w:val="000000" w:themeColor="text1"/>
        </w:rPr>
        <w:t xml:space="preserve">wiających należytą współpracę. </w:t>
      </w:r>
      <w:r w:rsidRPr="00275503">
        <w:rPr>
          <w:color w:val="000000" w:themeColor="text1"/>
        </w:rPr>
        <w:t xml:space="preserve">Często współpraca ma miejsce przy diagnozowaniu lokalnych problemów, wyzwań oraz potrzeb. </w:t>
      </w:r>
    </w:p>
    <w:p w14:paraId="3F9B76A0" w14:textId="4A229F75" w:rsidR="005A130F" w:rsidRDefault="005A130F" w:rsidP="00C17D0E">
      <w:pPr>
        <w:spacing w:line="276" w:lineRule="auto"/>
        <w:ind w:left="425"/>
        <w:jc w:val="both"/>
        <w:rPr>
          <w:color w:val="000000" w:themeColor="text1"/>
        </w:rPr>
      </w:pPr>
    </w:p>
    <w:p w14:paraId="2D4C2259" w14:textId="5CCE77D0" w:rsidR="005A130F" w:rsidRDefault="005A130F" w:rsidP="00C17D0E">
      <w:pPr>
        <w:spacing w:line="276" w:lineRule="auto"/>
        <w:ind w:left="425"/>
        <w:jc w:val="both"/>
        <w:rPr>
          <w:color w:val="000000" w:themeColor="text1"/>
        </w:rPr>
      </w:pPr>
    </w:p>
    <w:p w14:paraId="77D74B57" w14:textId="19722E36" w:rsidR="005A130F" w:rsidRDefault="005A130F" w:rsidP="00C17D0E">
      <w:pPr>
        <w:spacing w:line="276" w:lineRule="auto"/>
        <w:ind w:left="425"/>
        <w:jc w:val="both"/>
        <w:rPr>
          <w:color w:val="000000" w:themeColor="text1"/>
        </w:rPr>
      </w:pPr>
    </w:p>
    <w:p w14:paraId="4C638CC8" w14:textId="221CB338" w:rsidR="005A130F" w:rsidRDefault="005A130F" w:rsidP="00C17D0E">
      <w:pPr>
        <w:spacing w:line="276" w:lineRule="auto"/>
        <w:ind w:left="425"/>
        <w:jc w:val="both"/>
        <w:rPr>
          <w:color w:val="000000" w:themeColor="text1"/>
        </w:rPr>
      </w:pPr>
    </w:p>
    <w:p w14:paraId="421427A9" w14:textId="1A4260B4" w:rsidR="005A130F" w:rsidRDefault="005A130F" w:rsidP="00C17D0E">
      <w:pPr>
        <w:spacing w:line="276" w:lineRule="auto"/>
        <w:ind w:left="425"/>
        <w:jc w:val="both"/>
        <w:rPr>
          <w:color w:val="000000" w:themeColor="text1"/>
        </w:rPr>
      </w:pPr>
    </w:p>
    <w:p w14:paraId="7F8498DA" w14:textId="1CE8DDA1" w:rsidR="005A130F" w:rsidRDefault="005A130F" w:rsidP="00C17D0E">
      <w:pPr>
        <w:spacing w:line="276" w:lineRule="auto"/>
        <w:ind w:left="425"/>
        <w:jc w:val="both"/>
        <w:rPr>
          <w:color w:val="000000" w:themeColor="text1"/>
        </w:rPr>
      </w:pPr>
    </w:p>
    <w:p w14:paraId="2C8B3BD6" w14:textId="77777777" w:rsidR="005A130F" w:rsidRDefault="005A130F" w:rsidP="00C17D0E">
      <w:pPr>
        <w:spacing w:line="276" w:lineRule="auto"/>
        <w:ind w:left="425"/>
        <w:jc w:val="both"/>
        <w:rPr>
          <w:color w:val="000000" w:themeColor="text1"/>
        </w:rPr>
      </w:pPr>
    </w:p>
    <w:p w14:paraId="1F4960EF" w14:textId="77777777" w:rsidR="008C589A" w:rsidRDefault="008C589A" w:rsidP="00C17D0E">
      <w:pPr>
        <w:spacing w:line="276" w:lineRule="auto"/>
        <w:ind w:left="425"/>
        <w:jc w:val="both"/>
        <w:rPr>
          <w:color w:val="000000" w:themeColor="text1"/>
        </w:rPr>
      </w:pPr>
    </w:p>
    <w:p w14:paraId="5D187FF2" w14:textId="77777777" w:rsidR="008C589A" w:rsidRDefault="008C589A" w:rsidP="00C17D0E">
      <w:pPr>
        <w:spacing w:line="276" w:lineRule="auto"/>
        <w:ind w:left="425"/>
        <w:jc w:val="both"/>
        <w:rPr>
          <w:color w:val="000000" w:themeColor="text1"/>
        </w:rPr>
      </w:pPr>
    </w:p>
    <w:p w14:paraId="0FF15FED" w14:textId="77777777" w:rsidR="008C589A" w:rsidRDefault="008C589A" w:rsidP="00C17D0E">
      <w:pPr>
        <w:spacing w:line="276" w:lineRule="auto"/>
        <w:ind w:left="425"/>
        <w:jc w:val="both"/>
        <w:rPr>
          <w:color w:val="000000" w:themeColor="text1"/>
        </w:rPr>
      </w:pPr>
    </w:p>
    <w:p w14:paraId="3278E151" w14:textId="77777777" w:rsidR="000B4460" w:rsidRPr="00C17D0E" w:rsidRDefault="000B4460" w:rsidP="00D623A7">
      <w:pPr>
        <w:spacing w:line="276" w:lineRule="auto"/>
        <w:jc w:val="both"/>
        <w:rPr>
          <w:color w:val="000000" w:themeColor="text1"/>
        </w:rPr>
      </w:pPr>
    </w:p>
    <w:p w14:paraId="73B1CE5E" w14:textId="77777777" w:rsidR="00DA2FF3" w:rsidRDefault="00DA2FF3" w:rsidP="00477285">
      <w:pPr>
        <w:pStyle w:val="Nagwek1"/>
        <w:numPr>
          <w:ilvl w:val="0"/>
          <w:numId w:val="6"/>
        </w:numPr>
        <w:spacing w:line="240" w:lineRule="auto"/>
        <w:ind w:left="284" w:hanging="284"/>
      </w:pPr>
      <w:bookmarkStart w:id="16" w:name="_Toc32604322"/>
      <w:r w:rsidRPr="006E4361">
        <w:lastRenderedPageBreak/>
        <w:t xml:space="preserve">Analiza SWOT </w:t>
      </w:r>
      <w:r>
        <w:t xml:space="preserve">podmiotów ekonomii społecznej (PES) </w:t>
      </w:r>
      <w:r w:rsidR="00956275">
        <w:t xml:space="preserve">                                                       </w:t>
      </w:r>
      <w:r>
        <w:t>w województwie podlaskim</w:t>
      </w:r>
      <w:r w:rsidRPr="006E4361">
        <w:t xml:space="preserve"> pod kątem </w:t>
      </w:r>
      <w:r>
        <w:t xml:space="preserve">ich </w:t>
      </w:r>
      <w:r w:rsidRPr="006E4361">
        <w:t>możliwości rozwojowych</w:t>
      </w:r>
      <w:bookmarkEnd w:id="16"/>
    </w:p>
    <w:p w14:paraId="0746D38E" w14:textId="77777777" w:rsidR="00067876" w:rsidRPr="001B7349" w:rsidRDefault="00067876" w:rsidP="001B7349">
      <w:pPr>
        <w:spacing w:line="276" w:lineRule="auto"/>
        <w:jc w:val="both"/>
      </w:pPr>
    </w:p>
    <w:p w14:paraId="432E952D" w14:textId="77777777" w:rsidR="00BB6D12" w:rsidRDefault="00067876" w:rsidP="00BB6D12">
      <w:pPr>
        <w:spacing w:line="276" w:lineRule="auto"/>
        <w:ind w:firstLine="708"/>
        <w:jc w:val="both"/>
      </w:pPr>
      <w:r w:rsidRPr="001B7349">
        <w:t xml:space="preserve">Analiza SWOT </w:t>
      </w:r>
      <w:r w:rsidR="001B7349">
        <w:t xml:space="preserve">podmiotów ekonomii społecznej województwa podlaskiego </w:t>
      </w:r>
      <w:r w:rsidRPr="001B7349">
        <w:t xml:space="preserve">została opracowana na podstawie prac członków Regionalnego Komitetu Rozwoju Ekonomii społecznej w województwie </w:t>
      </w:r>
      <w:r w:rsidR="006D0E7C">
        <w:t>p</w:t>
      </w:r>
      <w:r w:rsidRPr="001B7349">
        <w:t>odlaskim. Poniższy materiał to efekt prac warsztatowych oraz licznych dyskusji przedstawicieli</w:t>
      </w:r>
      <w:r w:rsidR="0086242B" w:rsidRPr="001B7349">
        <w:t xml:space="preserve"> instytucji związanych z</w:t>
      </w:r>
      <w:r w:rsidR="00BB6D12">
        <w:t xml:space="preserve"> rozwojem ekonomii społecznej w </w:t>
      </w:r>
      <w:r w:rsidR="0086242B" w:rsidRPr="001B7349">
        <w:t>województwie podlaskim tj. przedstawiciel</w:t>
      </w:r>
      <w:r w:rsidR="006D0E7C">
        <w:t>i</w:t>
      </w:r>
      <w:r w:rsidR="0086242B" w:rsidRPr="001B7349">
        <w:t xml:space="preserve"> i samorządu województwa</w:t>
      </w:r>
      <w:r w:rsidR="006D0E7C">
        <w:t>,</w:t>
      </w:r>
      <w:r w:rsidR="0086242B" w:rsidRPr="001B7349">
        <w:t xml:space="preserve"> i samorządów lokalnych, a także reprezentantów podmiotów ekonomii społecznej, sfery nauki, biznesu oraz organizacji pozarządowych.</w:t>
      </w:r>
    </w:p>
    <w:p w14:paraId="6D1DA7BA" w14:textId="77777777" w:rsidR="00DA2FF3" w:rsidRPr="006E4361" w:rsidRDefault="001B7349" w:rsidP="00BB6D12">
      <w:pPr>
        <w:spacing w:line="276" w:lineRule="auto"/>
        <w:ind w:firstLine="708"/>
        <w:jc w:val="both"/>
      </w:pPr>
      <w:r>
        <w:t>Podczas prac przyjęto, że p</w:t>
      </w:r>
      <w:r w:rsidR="00DA2FF3" w:rsidRPr="006E4361">
        <w:t>odmiot</w:t>
      </w:r>
      <w:r>
        <w:t>ami</w:t>
      </w:r>
      <w:r w:rsidR="00DA2FF3" w:rsidRPr="006E4361">
        <w:t xml:space="preserve"> ekonomii społecznej</w:t>
      </w:r>
      <w:r>
        <w:t xml:space="preserve"> są</w:t>
      </w:r>
      <w:r w:rsidR="00DA2FF3" w:rsidRPr="006E4361">
        <w:t xml:space="preserve"> przedsiębiorstwa społeczne, organizacje pozarządowe, spółdzielnie, podmioty integracyjne, grupy nieformalne</w:t>
      </w:r>
      <w:r>
        <w:t>. Natomiast jako o</w:t>
      </w:r>
      <w:r w:rsidR="00DA2FF3">
        <w:t>toczenie PES</w:t>
      </w:r>
      <w:r>
        <w:t xml:space="preserve"> traktuje si</w:t>
      </w:r>
      <w:r w:rsidR="006D0E7C">
        <w:t>ę</w:t>
      </w:r>
      <w:r w:rsidR="00DA2FF3">
        <w:t xml:space="preserve"> ośrodki wsparcia ekonomii społecznej (OWES), biznes, samorządy lokalne, samorząd regionalny, rząd</w:t>
      </w:r>
      <w:r w:rsidR="007D6DC6">
        <w:t>.</w:t>
      </w:r>
    </w:p>
    <w:p w14:paraId="25B8763F" w14:textId="77777777" w:rsidR="00DA2FF3" w:rsidRPr="00E93572" w:rsidRDefault="00DA2FF3" w:rsidP="00DA2FF3">
      <w:pPr>
        <w:jc w:val="center"/>
        <w:rPr>
          <w:b/>
        </w:rPr>
      </w:pPr>
    </w:p>
    <w:tbl>
      <w:tblPr>
        <w:tblStyle w:val="Tabela-Siatka"/>
        <w:tblW w:w="0" w:type="auto"/>
        <w:tblLook w:val="04A0" w:firstRow="1" w:lastRow="0" w:firstColumn="1" w:lastColumn="0" w:noHBand="0" w:noVBand="1"/>
      </w:tblPr>
      <w:tblGrid>
        <w:gridCol w:w="4531"/>
        <w:gridCol w:w="4529"/>
      </w:tblGrid>
      <w:tr w:rsidR="00DA2FF3" w:rsidRPr="00BB6D12" w14:paraId="4EFD33CD" w14:textId="77777777" w:rsidTr="00725DF8">
        <w:tc>
          <w:tcPr>
            <w:tcW w:w="4606" w:type="dxa"/>
            <w:shd w:val="clear" w:color="auto" w:fill="FFFFCC"/>
          </w:tcPr>
          <w:p w14:paraId="309D031D" w14:textId="77777777" w:rsidR="00DA2FF3" w:rsidRPr="00BB6D12" w:rsidRDefault="00DA2FF3" w:rsidP="00EA320C">
            <w:pPr>
              <w:jc w:val="center"/>
              <w:rPr>
                <w:b/>
                <w:sz w:val="22"/>
                <w:szCs w:val="20"/>
              </w:rPr>
            </w:pPr>
            <w:r w:rsidRPr="00BB6D12">
              <w:rPr>
                <w:b/>
                <w:sz w:val="22"/>
                <w:szCs w:val="20"/>
              </w:rPr>
              <w:t>Mocne strony</w:t>
            </w:r>
          </w:p>
        </w:tc>
        <w:tc>
          <w:tcPr>
            <w:tcW w:w="4606" w:type="dxa"/>
            <w:shd w:val="clear" w:color="auto" w:fill="FFFFCC"/>
          </w:tcPr>
          <w:p w14:paraId="128D3A2B" w14:textId="77777777" w:rsidR="00DA2FF3" w:rsidRPr="00BB6D12" w:rsidRDefault="00DA2FF3" w:rsidP="00EA320C">
            <w:pPr>
              <w:jc w:val="center"/>
              <w:rPr>
                <w:b/>
                <w:sz w:val="22"/>
                <w:szCs w:val="20"/>
              </w:rPr>
            </w:pPr>
            <w:r w:rsidRPr="00BB6D12">
              <w:rPr>
                <w:b/>
                <w:sz w:val="22"/>
                <w:szCs w:val="20"/>
              </w:rPr>
              <w:t>Słabe strony</w:t>
            </w:r>
          </w:p>
        </w:tc>
      </w:tr>
      <w:tr w:rsidR="00DA2FF3" w:rsidRPr="00BB6D12" w14:paraId="7BCAC372" w14:textId="77777777" w:rsidTr="00725DF8">
        <w:trPr>
          <w:trHeight w:val="333"/>
        </w:trPr>
        <w:tc>
          <w:tcPr>
            <w:tcW w:w="4606" w:type="dxa"/>
          </w:tcPr>
          <w:p w14:paraId="62B91171" w14:textId="05BD35E3"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Istniejące sieci współpracy PES</w:t>
            </w:r>
            <w:r w:rsidR="000B4460">
              <w:rPr>
                <w:rFonts w:ascii="Times New Roman" w:hAnsi="Times New Roman" w:cs="Times New Roman"/>
                <w:szCs w:val="20"/>
              </w:rPr>
              <w:t>.</w:t>
            </w:r>
            <w:r w:rsidRPr="00BB6D12">
              <w:rPr>
                <w:rFonts w:ascii="Times New Roman" w:hAnsi="Times New Roman" w:cs="Times New Roman"/>
                <w:szCs w:val="20"/>
              </w:rPr>
              <w:t xml:space="preserve">                      </w:t>
            </w:r>
          </w:p>
          <w:p w14:paraId="70DF1150"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 xml:space="preserve">Przykłady dobrze działających PES </w:t>
            </w:r>
            <w:r w:rsidR="00DF72B9">
              <w:rPr>
                <w:rFonts w:ascii="Times New Roman" w:hAnsi="Times New Roman" w:cs="Times New Roman"/>
                <w:szCs w:val="20"/>
              </w:rPr>
              <w:t xml:space="preserve">                 </w:t>
            </w:r>
            <w:r w:rsidRPr="00BB6D12">
              <w:rPr>
                <w:rFonts w:ascii="Times New Roman" w:hAnsi="Times New Roman" w:cs="Times New Roman"/>
                <w:szCs w:val="20"/>
              </w:rPr>
              <w:t>w różnych branżach</w:t>
            </w:r>
            <w:r w:rsidR="006258BA" w:rsidRPr="00BB6D12">
              <w:rPr>
                <w:rFonts w:ascii="Times New Roman" w:hAnsi="Times New Roman" w:cs="Times New Roman"/>
                <w:szCs w:val="20"/>
              </w:rPr>
              <w:t>.</w:t>
            </w:r>
          </w:p>
          <w:p w14:paraId="38A80E2B"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 xml:space="preserve">Przykłady silnych liderów PES </w:t>
            </w:r>
            <w:r w:rsidR="00BB6D12">
              <w:rPr>
                <w:rFonts w:ascii="Times New Roman" w:hAnsi="Times New Roman" w:cs="Times New Roman"/>
                <w:szCs w:val="20"/>
              </w:rPr>
              <w:t xml:space="preserve">                           </w:t>
            </w:r>
            <w:r w:rsidRPr="00BB6D12">
              <w:rPr>
                <w:rFonts w:ascii="Times New Roman" w:hAnsi="Times New Roman" w:cs="Times New Roman"/>
                <w:szCs w:val="20"/>
              </w:rPr>
              <w:t>i środowisk lokalnych</w:t>
            </w:r>
            <w:r w:rsidR="006258BA" w:rsidRPr="00BB6D12">
              <w:rPr>
                <w:rFonts w:ascii="Times New Roman" w:hAnsi="Times New Roman" w:cs="Times New Roman"/>
                <w:szCs w:val="20"/>
              </w:rPr>
              <w:t>.</w:t>
            </w:r>
          </w:p>
          <w:p w14:paraId="223454E0"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Stabilna sytuacja WTZ, ZAZ</w:t>
            </w:r>
            <w:r w:rsidR="006258BA" w:rsidRPr="00BB6D12">
              <w:rPr>
                <w:rFonts w:ascii="Times New Roman" w:hAnsi="Times New Roman" w:cs="Times New Roman"/>
                <w:szCs w:val="20"/>
              </w:rPr>
              <w:t>.</w:t>
            </w:r>
          </w:p>
          <w:p w14:paraId="4CA8D344"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Otwartość, elastyczność PES</w:t>
            </w:r>
            <w:r w:rsidR="006258BA" w:rsidRPr="00BB6D12">
              <w:rPr>
                <w:rFonts w:ascii="Times New Roman" w:hAnsi="Times New Roman" w:cs="Times New Roman"/>
                <w:szCs w:val="20"/>
              </w:rPr>
              <w:t>.</w:t>
            </w:r>
          </w:p>
          <w:p w14:paraId="03BDB2E5"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Łączenie przez PES aspektów społecznych i biznesowych</w:t>
            </w:r>
            <w:r w:rsidR="006258BA" w:rsidRPr="00BB6D12">
              <w:rPr>
                <w:rFonts w:ascii="Times New Roman" w:hAnsi="Times New Roman" w:cs="Times New Roman"/>
                <w:szCs w:val="20"/>
              </w:rPr>
              <w:t>.</w:t>
            </w:r>
          </w:p>
          <w:p w14:paraId="1F84B0D8" w14:textId="77777777" w:rsidR="005E49E8"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Certyfikacja jakości oferty PES (zakup prospołeczny, Konkurs ES)</w:t>
            </w:r>
            <w:r w:rsidR="006258BA" w:rsidRPr="00BB6D12">
              <w:rPr>
                <w:rFonts w:ascii="Times New Roman" w:hAnsi="Times New Roman" w:cs="Times New Roman"/>
                <w:szCs w:val="20"/>
              </w:rPr>
              <w:t>.</w:t>
            </w:r>
          </w:p>
          <w:p w14:paraId="4081040B"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Niektóre PES posiadają zaplecze techniczne i osobowe umożliwiające rozwój działalności</w:t>
            </w:r>
            <w:r w:rsidR="006258BA" w:rsidRPr="00BB6D12">
              <w:rPr>
                <w:rFonts w:ascii="Times New Roman" w:hAnsi="Times New Roman" w:cs="Times New Roman"/>
                <w:szCs w:val="20"/>
              </w:rPr>
              <w:t>.</w:t>
            </w:r>
          </w:p>
          <w:p w14:paraId="3084EEF7" w14:textId="77777777" w:rsidR="00725DF8" w:rsidRPr="00BB6D12" w:rsidRDefault="00725DF8"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Skutecznie działające OWES-y</w:t>
            </w:r>
            <w:r w:rsidR="006258BA" w:rsidRPr="00BB6D12">
              <w:rPr>
                <w:rFonts w:ascii="Times New Roman" w:hAnsi="Times New Roman" w:cs="Times New Roman"/>
                <w:szCs w:val="20"/>
              </w:rPr>
              <w:t>.</w:t>
            </w:r>
          </w:p>
          <w:p w14:paraId="76D052D1" w14:textId="77777777" w:rsidR="00725DF8" w:rsidRPr="00BB6D12" w:rsidRDefault="00725DF8"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 xml:space="preserve">Skuteczna </w:t>
            </w:r>
            <w:r w:rsidR="005E49E8" w:rsidRPr="00BB6D12">
              <w:rPr>
                <w:rFonts w:ascii="Times New Roman" w:hAnsi="Times New Roman" w:cs="Times New Roman"/>
                <w:szCs w:val="20"/>
              </w:rPr>
              <w:t>koordynacja ES przez ROPS</w:t>
            </w:r>
            <w:r w:rsidR="006258BA" w:rsidRPr="00BB6D12">
              <w:rPr>
                <w:rFonts w:ascii="Times New Roman" w:hAnsi="Times New Roman" w:cs="Times New Roman"/>
                <w:szCs w:val="20"/>
              </w:rPr>
              <w:t>.</w:t>
            </w:r>
            <w:r w:rsidR="005E49E8" w:rsidRPr="00BB6D12">
              <w:rPr>
                <w:rFonts w:ascii="Times New Roman" w:hAnsi="Times New Roman" w:cs="Times New Roman"/>
                <w:szCs w:val="20"/>
              </w:rPr>
              <w:t xml:space="preserve"> </w:t>
            </w:r>
          </w:p>
          <w:p w14:paraId="31061B01" w14:textId="77777777" w:rsidR="009E4832" w:rsidRPr="00BB6D12" w:rsidRDefault="009E4832" w:rsidP="005E49E8">
            <w:pPr>
              <w:pStyle w:val="Akapitzlist"/>
              <w:spacing w:after="0" w:line="240" w:lineRule="auto"/>
              <w:rPr>
                <w:rFonts w:ascii="Times New Roman" w:hAnsi="Times New Roman" w:cs="Times New Roman"/>
                <w:szCs w:val="20"/>
              </w:rPr>
            </w:pPr>
          </w:p>
          <w:p w14:paraId="5246D199" w14:textId="77777777" w:rsidR="00DA2FF3" w:rsidRPr="00BB6D12" w:rsidRDefault="00DA2FF3" w:rsidP="00EA320C">
            <w:pPr>
              <w:rPr>
                <w:sz w:val="22"/>
                <w:szCs w:val="20"/>
              </w:rPr>
            </w:pPr>
          </w:p>
        </w:tc>
        <w:tc>
          <w:tcPr>
            <w:tcW w:w="4606" w:type="dxa"/>
          </w:tcPr>
          <w:p w14:paraId="01E3CB6E"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Mała liczba aktywnych PES.</w:t>
            </w:r>
          </w:p>
          <w:p w14:paraId="1AFFDD3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Słaba integracja PES</w:t>
            </w:r>
            <w:r w:rsidR="006258BA" w:rsidRPr="00BB6D12">
              <w:rPr>
                <w:rFonts w:ascii="Times New Roman" w:hAnsi="Times New Roman" w:cs="Times New Roman"/>
                <w:szCs w:val="20"/>
              </w:rPr>
              <w:t>.</w:t>
            </w:r>
          </w:p>
          <w:p w14:paraId="64D5EE1B" w14:textId="77777777" w:rsidR="00DA2FF3" w:rsidRPr="00BB6D12" w:rsidRDefault="006258BA"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Generalny</w:t>
            </w:r>
            <w:r w:rsidR="00DA2FF3" w:rsidRPr="00BB6D12">
              <w:rPr>
                <w:rFonts w:ascii="Times New Roman" w:hAnsi="Times New Roman" w:cs="Times New Roman"/>
                <w:szCs w:val="20"/>
              </w:rPr>
              <w:t xml:space="preserve"> brak liderów w środowiskach lokalnych</w:t>
            </w:r>
            <w:r w:rsidR="00DF72B9">
              <w:rPr>
                <w:rFonts w:ascii="Times New Roman" w:hAnsi="Times New Roman" w:cs="Times New Roman"/>
                <w:szCs w:val="20"/>
              </w:rPr>
              <w:t>.</w:t>
            </w:r>
          </w:p>
          <w:p w14:paraId="7E1C66F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Konflikty wewnętrzne w PES i pomiędzy PES-ami</w:t>
            </w:r>
            <w:r w:rsidR="006258BA" w:rsidRPr="00BB6D12">
              <w:rPr>
                <w:rFonts w:ascii="Times New Roman" w:hAnsi="Times New Roman" w:cs="Times New Roman"/>
                <w:szCs w:val="20"/>
              </w:rPr>
              <w:t>.</w:t>
            </w:r>
          </w:p>
          <w:p w14:paraId="22A6CD73"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Roszczeniowa postawa PES</w:t>
            </w:r>
            <w:r w:rsidR="006258BA" w:rsidRPr="00BB6D12">
              <w:rPr>
                <w:rFonts w:ascii="Times New Roman" w:hAnsi="Times New Roman" w:cs="Times New Roman"/>
                <w:szCs w:val="20"/>
              </w:rPr>
              <w:t>.</w:t>
            </w:r>
          </w:p>
          <w:p w14:paraId="742485C6"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Uzależnienie PES od wsparcia publicznego</w:t>
            </w:r>
            <w:r w:rsidR="006258BA" w:rsidRPr="00BB6D12">
              <w:rPr>
                <w:rFonts w:ascii="Times New Roman" w:hAnsi="Times New Roman" w:cs="Times New Roman"/>
                <w:szCs w:val="20"/>
              </w:rPr>
              <w:t>.</w:t>
            </w:r>
          </w:p>
          <w:p w14:paraId="382CE45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Niskie kompetencje i umiejętności ludzi </w:t>
            </w:r>
            <w:r w:rsidR="00DF72B9">
              <w:rPr>
                <w:rFonts w:ascii="Times New Roman" w:hAnsi="Times New Roman" w:cs="Times New Roman"/>
                <w:szCs w:val="20"/>
              </w:rPr>
              <w:t xml:space="preserve">                              </w:t>
            </w:r>
            <w:r w:rsidRPr="00BB6D12">
              <w:rPr>
                <w:rFonts w:ascii="Times New Roman" w:hAnsi="Times New Roman" w:cs="Times New Roman"/>
                <w:szCs w:val="20"/>
              </w:rPr>
              <w:t>w PES, w szczególności w zakresie prowadzenia biznesu, promocji, realizacji zamówień publicznych</w:t>
            </w:r>
            <w:r w:rsidR="006258BA" w:rsidRPr="00BB6D12">
              <w:rPr>
                <w:rFonts w:ascii="Times New Roman" w:hAnsi="Times New Roman" w:cs="Times New Roman"/>
                <w:szCs w:val="20"/>
              </w:rPr>
              <w:t>.</w:t>
            </w:r>
          </w:p>
          <w:p w14:paraId="2D405DD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Ograniczone moce przerobowe większości PES (ludzie, pieniądze, budynki, maszyny)</w:t>
            </w:r>
            <w:r w:rsidR="006258BA" w:rsidRPr="00BB6D12">
              <w:rPr>
                <w:rFonts w:ascii="Times New Roman" w:hAnsi="Times New Roman" w:cs="Times New Roman"/>
                <w:szCs w:val="20"/>
              </w:rPr>
              <w:t>.</w:t>
            </w:r>
          </w:p>
          <w:p w14:paraId="195C7CC3"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Brak chętnych do pracy w PES</w:t>
            </w:r>
            <w:r w:rsidR="006258BA" w:rsidRPr="00BB6D12">
              <w:rPr>
                <w:rFonts w:ascii="Times New Roman" w:hAnsi="Times New Roman" w:cs="Times New Roman"/>
                <w:szCs w:val="20"/>
              </w:rPr>
              <w:t>.</w:t>
            </w:r>
          </w:p>
          <w:p w14:paraId="0C2B0A27"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Niewielka kreatywność PES </w:t>
            </w:r>
            <w:r w:rsidR="00DF72B9">
              <w:rPr>
                <w:rFonts w:ascii="Times New Roman" w:hAnsi="Times New Roman" w:cs="Times New Roman"/>
                <w:szCs w:val="20"/>
              </w:rPr>
              <w:t xml:space="preserve">                                            </w:t>
            </w:r>
            <w:r w:rsidRPr="00BB6D12">
              <w:rPr>
                <w:rFonts w:ascii="Times New Roman" w:hAnsi="Times New Roman" w:cs="Times New Roman"/>
                <w:szCs w:val="20"/>
              </w:rPr>
              <w:t>w poszukiwaniu nisz rynkowych</w:t>
            </w:r>
            <w:r w:rsidR="006258BA" w:rsidRPr="00BB6D12">
              <w:rPr>
                <w:rFonts w:ascii="Times New Roman" w:hAnsi="Times New Roman" w:cs="Times New Roman"/>
                <w:szCs w:val="20"/>
              </w:rPr>
              <w:t>.</w:t>
            </w:r>
          </w:p>
          <w:p w14:paraId="6A312E51"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Nierównomierny rozwój PES                          w województwie (białe plamy)</w:t>
            </w:r>
            <w:r w:rsidR="006258BA" w:rsidRPr="00BB6D12">
              <w:rPr>
                <w:rFonts w:ascii="Times New Roman" w:hAnsi="Times New Roman" w:cs="Times New Roman"/>
                <w:szCs w:val="20"/>
              </w:rPr>
              <w:t>.</w:t>
            </w:r>
          </w:p>
        </w:tc>
      </w:tr>
      <w:tr w:rsidR="00DA2FF3" w:rsidRPr="00BB6D12" w14:paraId="56A54777" w14:textId="77777777" w:rsidTr="00725DF8">
        <w:tc>
          <w:tcPr>
            <w:tcW w:w="4606" w:type="dxa"/>
            <w:shd w:val="clear" w:color="auto" w:fill="FFFFCC"/>
          </w:tcPr>
          <w:p w14:paraId="2CB8ED71" w14:textId="77777777" w:rsidR="00DA2FF3" w:rsidRPr="00BB6D12" w:rsidRDefault="00DA2FF3" w:rsidP="00EA320C">
            <w:pPr>
              <w:jc w:val="center"/>
              <w:rPr>
                <w:b/>
                <w:sz w:val="22"/>
                <w:szCs w:val="20"/>
              </w:rPr>
            </w:pPr>
            <w:r w:rsidRPr="00BB6D12">
              <w:rPr>
                <w:b/>
                <w:sz w:val="22"/>
                <w:szCs w:val="20"/>
              </w:rPr>
              <w:t>Szanse</w:t>
            </w:r>
          </w:p>
        </w:tc>
        <w:tc>
          <w:tcPr>
            <w:tcW w:w="4606" w:type="dxa"/>
            <w:shd w:val="clear" w:color="auto" w:fill="FFFFCC"/>
          </w:tcPr>
          <w:p w14:paraId="4D79D9CC" w14:textId="77777777" w:rsidR="00DA2FF3" w:rsidRPr="00BB6D12" w:rsidRDefault="00DA2FF3" w:rsidP="00EA320C">
            <w:pPr>
              <w:jc w:val="center"/>
              <w:rPr>
                <w:b/>
                <w:sz w:val="22"/>
                <w:szCs w:val="20"/>
              </w:rPr>
            </w:pPr>
            <w:r w:rsidRPr="00BB6D12">
              <w:rPr>
                <w:b/>
                <w:sz w:val="22"/>
                <w:szCs w:val="20"/>
              </w:rPr>
              <w:t>Zagrożenia</w:t>
            </w:r>
          </w:p>
        </w:tc>
      </w:tr>
      <w:tr w:rsidR="00DA2FF3" w:rsidRPr="00BB6D12" w14:paraId="45194B37" w14:textId="77777777" w:rsidTr="00725DF8">
        <w:tc>
          <w:tcPr>
            <w:tcW w:w="4606" w:type="dxa"/>
          </w:tcPr>
          <w:p w14:paraId="1DB390B3" w14:textId="77777777" w:rsidR="00DA2FF3" w:rsidRPr="00BB6D12" w:rsidRDefault="005E49E8"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Zainteresowanie</w:t>
            </w:r>
            <w:r w:rsidR="00725DF8" w:rsidRPr="00BB6D12">
              <w:rPr>
                <w:rFonts w:ascii="Times New Roman" w:hAnsi="Times New Roman" w:cs="Times New Roman"/>
                <w:szCs w:val="20"/>
              </w:rPr>
              <w:t xml:space="preserve"> przez </w:t>
            </w:r>
            <w:r w:rsidRPr="00BB6D12">
              <w:rPr>
                <w:rFonts w:ascii="Times New Roman" w:hAnsi="Times New Roman" w:cs="Times New Roman"/>
                <w:szCs w:val="20"/>
              </w:rPr>
              <w:t>PES</w:t>
            </w:r>
            <w:r w:rsidR="00725DF8" w:rsidRPr="00BB6D12">
              <w:rPr>
                <w:rFonts w:ascii="Times New Roman" w:hAnsi="Times New Roman" w:cs="Times New Roman"/>
                <w:szCs w:val="20"/>
              </w:rPr>
              <w:t xml:space="preserve"> </w:t>
            </w:r>
            <w:r w:rsidRPr="00BB6D12">
              <w:rPr>
                <w:rFonts w:ascii="Times New Roman" w:hAnsi="Times New Roman" w:cs="Times New Roman"/>
                <w:szCs w:val="20"/>
              </w:rPr>
              <w:t>rożnymi</w:t>
            </w:r>
            <w:r w:rsidR="00DE2FD5">
              <w:rPr>
                <w:rFonts w:ascii="Times New Roman" w:hAnsi="Times New Roman" w:cs="Times New Roman"/>
                <w:szCs w:val="20"/>
              </w:rPr>
              <w:t xml:space="preserve">  kierunkami rozwoju</w:t>
            </w:r>
            <w:r w:rsidR="0079229A" w:rsidRPr="00BB6D12">
              <w:rPr>
                <w:rFonts w:ascii="Times New Roman" w:hAnsi="Times New Roman" w:cs="Times New Roman"/>
                <w:szCs w:val="20"/>
              </w:rPr>
              <w:t>.</w:t>
            </w:r>
          </w:p>
          <w:p w14:paraId="0CC2EF28"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Dostępne środki publiczne na tworzenie</w:t>
            </w:r>
            <w:r w:rsidR="00DE2FD5">
              <w:rPr>
                <w:rFonts w:ascii="Times New Roman" w:hAnsi="Times New Roman" w:cs="Times New Roman"/>
                <w:szCs w:val="20"/>
              </w:rPr>
              <w:t xml:space="preserve">                    </w:t>
            </w:r>
            <w:r w:rsidRPr="00BB6D12">
              <w:rPr>
                <w:rFonts w:ascii="Times New Roman" w:hAnsi="Times New Roman" w:cs="Times New Roman"/>
                <w:szCs w:val="20"/>
              </w:rPr>
              <w:t xml:space="preserve"> i rozwój PES (dotacje, pożyczki, planowane gwarancje)</w:t>
            </w:r>
            <w:r w:rsidR="0079229A" w:rsidRPr="00BB6D12">
              <w:rPr>
                <w:rFonts w:ascii="Times New Roman" w:hAnsi="Times New Roman" w:cs="Times New Roman"/>
                <w:szCs w:val="20"/>
              </w:rPr>
              <w:t>.</w:t>
            </w:r>
          </w:p>
          <w:p w14:paraId="2D5D99F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Wsparcie </w:t>
            </w:r>
            <w:r w:rsidR="00725DF8" w:rsidRPr="00BB6D12">
              <w:rPr>
                <w:rFonts w:ascii="Times New Roman" w:hAnsi="Times New Roman" w:cs="Times New Roman"/>
                <w:szCs w:val="20"/>
              </w:rPr>
              <w:t xml:space="preserve">ze </w:t>
            </w:r>
            <w:r w:rsidR="00B67F3B" w:rsidRPr="00BB6D12">
              <w:rPr>
                <w:rFonts w:ascii="Times New Roman" w:hAnsi="Times New Roman" w:cs="Times New Roman"/>
                <w:szCs w:val="20"/>
              </w:rPr>
              <w:t>środków</w:t>
            </w:r>
            <w:r w:rsidR="00725DF8" w:rsidRPr="00BB6D12">
              <w:rPr>
                <w:rFonts w:ascii="Times New Roman" w:hAnsi="Times New Roman" w:cs="Times New Roman"/>
                <w:szCs w:val="20"/>
              </w:rPr>
              <w:t xml:space="preserve"> </w:t>
            </w:r>
            <w:r w:rsidR="00B67F3B" w:rsidRPr="00BB6D12">
              <w:rPr>
                <w:rFonts w:ascii="Times New Roman" w:hAnsi="Times New Roman" w:cs="Times New Roman"/>
                <w:szCs w:val="20"/>
              </w:rPr>
              <w:t>krajowych</w:t>
            </w:r>
            <w:r w:rsidR="005E49E8" w:rsidRPr="00BB6D12">
              <w:rPr>
                <w:rFonts w:ascii="Times New Roman" w:hAnsi="Times New Roman" w:cs="Times New Roman"/>
                <w:szCs w:val="20"/>
              </w:rPr>
              <w:t xml:space="preserve"> </w:t>
            </w:r>
            <w:r w:rsidR="00B67F3B" w:rsidRPr="00BB6D12">
              <w:rPr>
                <w:rFonts w:ascii="Times New Roman" w:hAnsi="Times New Roman" w:cs="Times New Roman"/>
                <w:szCs w:val="20"/>
              </w:rPr>
              <w:t>i unijnych rozwoju ES</w:t>
            </w:r>
            <w:r w:rsidR="0079229A" w:rsidRPr="00BB6D12">
              <w:rPr>
                <w:rFonts w:ascii="Times New Roman" w:hAnsi="Times New Roman" w:cs="Times New Roman"/>
                <w:szCs w:val="20"/>
              </w:rPr>
              <w:t>.</w:t>
            </w:r>
          </w:p>
          <w:p w14:paraId="7AE94B2F"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Możliwość stosowania klauzul społecznych</w:t>
            </w:r>
            <w:r w:rsidR="0079229A" w:rsidRPr="00BB6D12">
              <w:rPr>
                <w:rFonts w:ascii="Times New Roman" w:hAnsi="Times New Roman" w:cs="Times New Roman"/>
                <w:szCs w:val="20"/>
              </w:rPr>
              <w:t>.</w:t>
            </w:r>
          </w:p>
          <w:p w14:paraId="62F646D4"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Moda na ekonomi</w:t>
            </w:r>
            <w:r w:rsidR="0079229A" w:rsidRPr="00BB6D12">
              <w:rPr>
                <w:rFonts w:ascii="Times New Roman" w:hAnsi="Times New Roman" w:cs="Times New Roman"/>
                <w:szCs w:val="20"/>
              </w:rPr>
              <w:t>ę</w:t>
            </w:r>
            <w:r w:rsidRPr="00BB6D12">
              <w:rPr>
                <w:rFonts w:ascii="Times New Roman" w:hAnsi="Times New Roman" w:cs="Times New Roman"/>
                <w:szCs w:val="20"/>
              </w:rPr>
              <w:t xml:space="preserve"> społeczną</w:t>
            </w:r>
            <w:r w:rsidR="0079229A" w:rsidRPr="00BB6D12">
              <w:rPr>
                <w:rFonts w:ascii="Times New Roman" w:hAnsi="Times New Roman" w:cs="Times New Roman"/>
                <w:szCs w:val="20"/>
              </w:rPr>
              <w:t>.</w:t>
            </w:r>
          </w:p>
          <w:p w14:paraId="1D081D7E" w14:textId="77777777" w:rsidR="00DA2FF3" w:rsidRPr="00BB6D12" w:rsidRDefault="00B67F3B"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lastRenderedPageBreak/>
              <w:t>Zaangażowanie w promocję</w:t>
            </w:r>
            <w:r w:rsidR="00DA2FF3" w:rsidRPr="00BB6D12">
              <w:rPr>
                <w:rFonts w:ascii="Times New Roman" w:hAnsi="Times New Roman" w:cs="Times New Roman"/>
                <w:szCs w:val="20"/>
              </w:rPr>
              <w:t xml:space="preserve"> ekonomii społecznej</w:t>
            </w:r>
            <w:r w:rsidRPr="00BB6D12">
              <w:rPr>
                <w:rFonts w:ascii="Times New Roman" w:hAnsi="Times New Roman" w:cs="Times New Roman"/>
                <w:szCs w:val="20"/>
              </w:rPr>
              <w:t xml:space="preserve"> różnych aktorów społecznych</w:t>
            </w:r>
            <w:r w:rsidR="0079229A" w:rsidRPr="00BB6D12">
              <w:rPr>
                <w:rFonts w:ascii="Times New Roman" w:hAnsi="Times New Roman" w:cs="Times New Roman"/>
                <w:szCs w:val="20"/>
              </w:rPr>
              <w:t>.</w:t>
            </w:r>
          </w:p>
          <w:p w14:paraId="5B60228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Przepisy prawne (np. ustawa o działalności pożytku publicznego i o wolontariacie)</w:t>
            </w:r>
            <w:r w:rsidR="0079229A" w:rsidRPr="00BB6D12">
              <w:rPr>
                <w:rFonts w:ascii="Times New Roman" w:hAnsi="Times New Roman" w:cs="Times New Roman"/>
                <w:szCs w:val="20"/>
              </w:rPr>
              <w:t>.</w:t>
            </w:r>
          </w:p>
          <w:p w14:paraId="1219278E"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Rosnąca</w:t>
            </w:r>
            <w:r w:rsidR="00DE2FD5">
              <w:rPr>
                <w:rFonts w:ascii="Times New Roman" w:hAnsi="Times New Roman" w:cs="Times New Roman"/>
                <w:szCs w:val="20"/>
              </w:rPr>
              <w:t xml:space="preserve"> świadomość dotycząca ekonomii</w:t>
            </w:r>
            <w:r w:rsidR="009033EC">
              <w:rPr>
                <w:rFonts w:ascii="Times New Roman" w:hAnsi="Times New Roman" w:cs="Times New Roman"/>
                <w:szCs w:val="20"/>
              </w:rPr>
              <w:t xml:space="preserve"> społecznej.</w:t>
            </w:r>
          </w:p>
          <w:p w14:paraId="6A0F20E4"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Otwartość otoczenia na współpracę</w:t>
            </w:r>
            <w:r w:rsidR="0079229A" w:rsidRPr="00BB6D12">
              <w:rPr>
                <w:rFonts w:ascii="Times New Roman" w:hAnsi="Times New Roman" w:cs="Times New Roman"/>
                <w:szCs w:val="20"/>
              </w:rPr>
              <w:t>.</w:t>
            </w:r>
          </w:p>
          <w:p w14:paraId="616DAE68"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Włączenie ekonomii społecznej w system edukacji formalnej</w:t>
            </w:r>
            <w:r w:rsidR="0079229A" w:rsidRPr="00BB6D12">
              <w:rPr>
                <w:rFonts w:ascii="Times New Roman" w:hAnsi="Times New Roman" w:cs="Times New Roman"/>
                <w:szCs w:val="20"/>
              </w:rPr>
              <w:t>.</w:t>
            </w:r>
          </w:p>
          <w:p w14:paraId="47C8B4FB"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Wymiana doświadczeń w zakresie wsparcia PES pomiędzy regionami, a także </w:t>
            </w:r>
            <w:r w:rsidR="009033EC">
              <w:rPr>
                <w:rFonts w:ascii="Times New Roman" w:hAnsi="Times New Roman" w:cs="Times New Roman"/>
                <w:szCs w:val="20"/>
              </w:rPr>
              <w:t xml:space="preserve">                             </w:t>
            </w:r>
            <w:r w:rsidRPr="00BB6D12">
              <w:rPr>
                <w:rFonts w:ascii="Times New Roman" w:hAnsi="Times New Roman" w:cs="Times New Roman"/>
                <w:szCs w:val="20"/>
              </w:rPr>
              <w:t>z zagranicą</w:t>
            </w:r>
            <w:r w:rsidR="0079229A" w:rsidRPr="00BB6D12">
              <w:rPr>
                <w:rFonts w:ascii="Times New Roman" w:hAnsi="Times New Roman" w:cs="Times New Roman"/>
                <w:szCs w:val="20"/>
              </w:rPr>
              <w:t>.</w:t>
            </w:r>
          </w:p>
        </w:tc>
        <w:tc>
          <w:tcPr>
            <w:tcW w:w="4606" w:type="dxa"/>
          </w:tcPr>
          <w:p w14:paraId="79D3DBEB"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lastRenderedPageBreak/>
              <w:t>Brak stabilności przepisów dotyczących działalności PES</w:t>
            </w:r>
            <w:r w:rsidR="0079229A" w:rsidRPr="00BB6D12">
              <w:rPr>
                <w:rFonts w:ascii="Times New Roman" w:hAnsi="Times New Roman" w:cs="Times New Roman"/>
                <w:szCs w:val="20"/>
              </w:rPr>
              <w:t>.</w:t>
            </w:r>
          </w:p>
          <w:p w14:paraId="4FA8C54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Brak stabilności koncepcji wsparcia PES ze strony państwa</w:t>
            </w:r>
            <w:r w:rsidR="0079229A" w:rsidRPr="00BB6D12">
              <w:rPr>
                <w:rFonts w:ascii="Times New Roman" w:hAnsi="Times New Roman" w:cs="Times New Roman"/>
                <w:szCs w:val="20"/>
              </w:rPr>
              <w:t>.</w:t>
            </w:r>
          </w:p>
          <w:p w14:paraId="18A5E96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Niski poziom zaufania społecznego</w:t>
            </w:r>
            <w:r w:rsidR="0079229A" w:rsidRPr="00BB6D12">
              <w:rPr>
                <w:rFonts w:ascii="Times New Roman" w:hAnsi="Times New Roman" w:cs="Times New Roman"/>
                <w:szCs w:val="20"/>
              </w:rPr>
              <w:t>.</w:t>
            </w:r>
          </w:p>
          <w:p w14:paraId="2FF8B4E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N</w:t>
            </w:r>
            <w:r w:rsidR="00976D1D" w:rsidRPr="00BB6D12">
              <w:rPr>
                <w:rFonts w:ascii="Times New Roman" w:hAnsi="Times New Roman" w:cs="Times New Roman"/>
                <w:szCs w:val="20"/>
              </w:rPr>
              <w:t xml:space="preserve">iska świadomość społeczna w zakresie </w:t>
            </w:r>
            <w:r w:rsidRPr="00BB6D12">
              <w:rPr>
                <w:rFonts w:ascii="Times New Roman" w:hAnsi="Times New Roman" w:cs="Times New Roman"/>
                <w:szCs w:val="20"/>
              </w:rPr>
              <w:t xml:space="preserve"> ekonomii społecznej</w:t>
            </w:r>
            <w:r w:rsidR="0079229A" w:rsidRPr="00BB6D12">
              <w:rPr>
                <w:rFonts w:ascii="Times New Roman" w:hAnsi="Times New Roman" w:cs="Times New Roman"/>
                <w:szCs w:val="20"/>
              </w:rPr>
              <w:t>.</w:t>
            </w:r>
          </w:p>
          <w:p w14:paraId="734074C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Wsparcie publiczne powodujące uzależnienie</w:t>
            </w:r>
            <w:r w:rsidR="0079229A" w:rsidRPr="00BB6D12">
              <w:rPr>
                <w:rFonts w:ascii="Times New Roman" w:hAnsi="Times New Roman" w:cs="Times New Roman"/>
                <w:szCs w:val="20"/>
              </w:rPr>
              <w:t>.</w:t>
            </w:r>
          </w:p>
          <w:p w14:paraId="0ACDE4D9"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Brak stabilności finansowania</w:t>
            </w:r>
            <w:r w:rsidR="0079229A" w:rsidRPr="00BB6D12">
              <w:rPr>
                <w:rFonts w:ascii="Times New Roman" w:hAnsi="Times New Roman" w:cs="Times New Roman"/>
                <w:szCs w:val="20"/>
              </w:rPr>
              <w:t>.</w:t>
            </w:r>
          </w:p>
          <w:p w14:paraId="17D0FC6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lastRenderedPageBreak/>
              <w:t>Brak powszechnej edukacji w zakresie ekonomii społecznej</w:t>
            </w:r>
            <w:r w:rsidR="0079229A" w:rsidRPr="00BB6D12">
              <w:rPr>
                <w:rFonts w:ascii="Times New Roman" w:hAnsi="Times New Roman" w:cs="Times New Roman"/>
                <w:szCs w:val="20"/>
              </w:rPr>
              <w:t>.</w:t>
            </w:r>
          </w:p>
          <w:p w14:paraId="47709FCA"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Brak powszechnej edukacji kadry ekonomii społecznej</w:t>
            </w:r>
            <w:r w:rsidR="0079229A" w:rsidRPr="00BB6D12">
              <w:rPr>
                <w:rFonts w:ascii="Times New Roman" w:hAnsi="Times New Roman" w:cs="Times New Roman"/>
                <w:szCs w:val="20"/>
              </w:rPr>
              <w:t>.</w:t>
            </w:r>
          </w:p>
          <w:p w14:paraId="46AED91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Nadmierna biurokracja wsparcia publicznego dla PES</w:t>
            </w:r>
            <w:r w:rsidR="0079229A" w:rsidRPr="00BB6D12">
              <w:rPr>
                <w:rFonts w:ascii="Times New Roman" w:hAnsi="Times New Roman" w:cs="Times New Roman"/>
                <w:szCs w:val="20"/>
              </w:rPr>
              <w:t>.</w:t>
            </w:r>
          </w:p>
          <w:p w14:paraId="3CCAC628"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Uzależnienie rozwoju PES od „polityki” władz lokalnych</w:t>
            </w:r>
            <w:r w:rsidR="0079229A" w:rsidRPr="00BB6D12">
              <w:rPr>
                <w:rFonts w:ascii="Times New Roman" w:hAnsi="Times New Roman" w:cs="Times New Roman"/>
                <w:szCs w:val="20"/>
              </w:rPr>
              <w:t>.</w:t>
            </w:r>
          </w:p>
          <w:p w14:paraId="4A20C9F7"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Stereotyp dotyczący niskiej jakości oferty PES</w:t>
            </w:r>
            <w:r w:rsidR="0079229A" w:rsidRPr="00BB6D12">
              <w:rPr>
                <w:rFonts w:ascii="Times New Roman" w:hAnsi="Times New Roman" w:cs="Times New Roman"/>
                <w:szCs w:val="20"/>
              </w:rPr>
              <w:t>.</w:t>
            </w:r>
          </w:p>
          <w:p w14:paraId="66F0F5F9"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Bezrefleksyjna realizacja wskaźników </w:t>
            </w:r>
            <w:r w:rsidR="00414ACB">
              <w:rPr>
                <w:rFonts w:ascii="Times New Roman" w:hAnsi="Times New Roman" w:cs="Times New Roman"/>
                <w:szCs w:val="20"/>
              </w:rPr>
              <w:t xml:space="preserve">              </w:t>
            </w:r>
            <w:r w:rsidRPr="00BB6D12">
              <w:rPr>
                <w:rFonts w:ascii="Times New Roman" w:hAnsi="Times New Roman" w:cs="Times New Roman"/>
                <w:szCs w:val="20"/>
              </w:rPr>
              <w:t>w ramach wsparcia publicznego</w:t>
            </w:r>
            <w:r w:rsidR="0079229A" w:rsidRPr="00BB6D12">
              <w:rPr>
                <w:rFonts w:ascii="Times New Roman" w:hAnsi="Times New Roman" w:cs="Times New Roman"/>
                <w:szCs w:val="20"/>
              </w:rPr>
              <w:t>.</w:t>
            </w:r>
          </w:p>
        </w:tc>
      </w:tr>
    </w:tbl>
    <w:p w14:paraId="76675D2F" w14:textId="77777777" w:rsidR="00DA2FF3" w:rsidRPr="00C17D0E" w:rsidRDefault="00DA2FF3" w:rsidP="00184758">
      <w:pPr>
        <w:spacing w:line="276" w:lineRule="auto"/>
      </w:pPr>
    </w:p>
    <w:p w14:paraId="766EDCF7" w14:textId="77777777" w:rsidR="00166DC1" w:rsidRDefault="00AB1BE4" w:rsidP="00477285">
      <w:pPr>
        <w:pStyle w:val="Nagwek1"/>
        <w:numPr>
          <w:ilvl w:val="0"/>
          <w:numId w:val="6"/>
        </w:numPr>
        <w:spacing w:line="240" w:lineRule="auto"/>
        <w:ind w:left="426" w:hanging="426"/>
        <w:rPr>
          <w:rFonts w:eastAsia="Calibri"/>
        </w:rPr>
      </w:pPr>
      <w:bookmarkStart w:id="17" w:name="_Toc32604323"/>
      <w:r w:rsidRPr="00AB1BE4">
        <w:rPr>
          <w:rFonts w:eastAsia="Calibri"/>
        </w:rPr>
        <w:t xml:space="preserve">Kluczowe sfery rozwoju w województwie </w:t>
      </w:r>
      <w:r>
        <w:rPr>
          <w:rFonts w:eastAsia="Calibri"/>
        </w:rPr>
        <w:t>podlaskim</w:t>
      </w:r>
      <w:r w:rsidRPr="00AB1BE4">
        <w:rPr>
          <w:rFonts w:eastAsia="Calibri"/>
        </w:rPr>
        <w:t xml:space="preserve"> jako możliwości rozwoju ekonomii społecznej</w:t>
      </w:r>
      <w:bookmarkEnd w:id="17"/>
    </w:p>
    <w:p w14:paraId="161FEA8A" w14:textId="77777777" w:rsidR="00F71D5E" w:rsidRPr="00F71D5E" w:rsidRDefault="00F71D5E" w:rsidP="00F71D5E">
      <w:pPr>
        <w:rPr>
          <w:rFonts w:eastAsia="Calibri"/>
          <w:lang w:eastAsia="en-US"/>
        </w:rPr>
      </w:pPr>
    </w:p>
    <w:p w14:paraId="61757EE1" w14:textId="748C3DA0" w:rsidR="00682E63" w:rsidRDefault="006064A2" w:rsidP="00946399">
      <w:pPr>
        <w:spacing w:before="120" w:line="276" w:lineRule="auto"/>
        <w:ind w:firstLine="709"/>
        <w:jc w:val="both"/>
      </w:pPr>
      <w:r w:rsidRPr="001A7503">
        <w:t>Potencjalne kierunk</w:t>
      </w:r>
      <w:r w:rsidR="00D308A8">
        <w:t>i</w:t>
      </w:r>
      <w:r w:rsidRPr="001A7503">
        <w:t xml:space="preserve"> rozwoju ekonomii społecznej zidentyfikowano na podstawie analizy dokumentów strategicznych </w:t>
      </w:r>
      <w:r w:rsidR="00CB03A7">
        <w:t xml:space="preserve">JST </w:t>
      </w:r>
      <w:r w:rsidRPr="001A7503">
        <w:t>(strategii rozwoju) i oceny zapisów odnoszących się do planowanych</w:t>
      </w:r>
      <w:r w:rsidR="00CB03A7">
        <w:t xml:space="preserve"> </w:t>
      </w:r>
      <w:r w:rsidRPr="001A7503">
        <w:t>do osiągnięcia celów strategicznych i operacyjnych. W nich bowiem znalazła się wykładnia tego, do czego zamierzają dążyć władze samorządowe i jakie obszary  zostały uznane za kluczowe z punktu widzenia rozwoju</w:t>
      </w:r>
      <w:r w:rsidR="00682E63">
        <w:t xml:space="preserve"> powiatu i szerzej – regionu.  </w:t>
      </w:r>
    </w:p>
    <w:p w14:paraId="73917A44" w14:textId="77777777" w:rsidR="00682E63" w:rsidRDefault="006064A2" w:rsidP="00682E63">
      <w:pPr>
        <w:spacing w:line="276" w:lineRule="auto"/>
        <w:ind w:firstLine="708"/>
        <w:jc w:val="both"/>
      </w:pPr>
      <w:r w:rsidRPr="00F86A9E">
        <w:rPr>
          <w:b/>
        </w:rPr>
        <w:t>Powiat białostocki</w:t>
      </w:r>
      <w:r w:rsidRPr="001A7503">
        <w:t xml:space="preserve"> w swojej strategii rozwojowej sformułował kilka priorytetów, które zamierza zrealizować </w:t>
      </w:r>
      <w:r w:rsidR="00502159">
        <w:t>w najbliższych latach</w:t>
      </w:r>
      <w:r w:rsidRPr="001A7503">
        <w:t>. Jednym z nich jest wykorzystanie walorów przyrodniczych i kulturowych do rozwoju turystyki na obszarze powiatu</w:t>
      </w:r>
      <w:r w:rsidRPr="001A7503">
        <w:rPr>
          <w:rStyle w:val="Odwoanieprzypisudolnego"/>
        </w:rPr>
        <w:footnoteReference w:id="7"/>
      </w:r>
      <w:r w:rsidRPr="001A7503">
        <w:t>. Jest to taki kierunek działania, który może bez większych trudności kanalizować rozwój ekonomii społecznej na analizowanym obszarze. Pozostałe priorytety odnoszące się do poprawy infrastruktury komunikacyjnej czy doskonalenia warunków pracy i jakości działania administracji powiatowej nie rodzą żadnych  szans dla rozwo</w:t>
      </w:r>
      <w:r w:rsidR="00682E63">
        <w:t>ju sektora ekonomii społecznej.</w:t>
      </w:r>
    </w:p>
    <w:p w14:paraId="2F0C7E90" w14:textId="73B0316A" w:rsidR="00682E63" w:rsidRDefault="006064A2" w:rsidP="00682E63">
      <w:pPr>
        <w:spacing w:line="276" w:lineRule="auto"/>
        <w:ind w:firstLine="708"/>
        <w:jc w:val="both"/>
      </w:pPr>
      <w:r w:rsidRPr="00F86A9E">
        <w:rPr>
          <w:b/>
        </w:rPr>
        <w:t>Powiat grodzki Białystok</w:t>
      </w:r>
      <w:r w:rsidRPr="001A7503">
        <w:t xml:space="preserve"> kładzie n</w:t>
      </w:r>
      <w:r w:rsidR="00502159">
        <w:t>acisk na wzrost atrakcyjności i </w:t>
      </w:r>
      <w:r w:rsidRPr="001A7503">
        <w:t>dostępności oferty kulturalnej, sportowej, turystycznej i rekreacyjnej</w:t>
      </w:r>
      <w:r w:rsidRPr="001A7503">
        <w:rPr>
          <w:rStyle w:val="Odwoanieprzypisudolnego"/>
        </w:rPr>
        <w:footnoteReference w:id="8"/>
      </w:r>
      <w:r w:rsidR="00502159">
        <w:t>. Podobnie jak w </w:t>
      </w:r>
      <w:r w:rsidRPr="001A7503">
        <w:t>powiecie białostockim</w:t>
      </w:r>
      <w:r w:rsidR="007660C2">
        <w:t>,</w:t>
      </w:r>
      <w:r w:rsidRPr="001A7503">
        <w:t xml:space="preserve"> sektor ekonomii społecznej mógłby odgrywać w tym zakresie </w:t>
      </w:r>
      <w:r w:rsidR="008A6642">
        <w:t>znaczącą</w:t>
      </w:r>
      <w:r w:rsidRPr="001A7503">
        <w:t xml:space="preserve"> rolę. Należy więc uważać turystykę za kluczową sferę rozwoju ES. W Białymstoku, poza turystyką, można również zidentyfikować inny obszar, który odpowiada kluczowym kierunkom rozwoju ES wskazanym w KPRES. Chodzi mianowicie o wspieranie rodzin. Jest to priorytet, który koresponduje z obszarem solidarność pokoleń. W jego ramach świadczy się usługi na rzecz szeroko rozumianego środowiska rodzinnego </w:t>
      </w:r>
      <w:r w:rsidR="00502159">
        <w:t xml:space="preserve">(dzieci, osób starszych, osób z niepełnosprawnościami). </w:t>
      </w:r>
      <w:r w:rsidRPr="001A7503">
        <w:t xml:space="preserve">Z uwagi na przemiany demograficzne (starzenie się społeczeństwa) i rozluźnianie więzi rodzinnych (np. w wyniku emigracji zarobkowej) niezwykle ważne jest, </w:t>
      </w:r>
      <w:r w:rsidRPr="001A7503">
        <w:lastRenderedPageBreak/>
        <w:t xml:space="preserve">aby dostrzec konieczność rozwoju usług skierowanych do rodzin. Podmioty ekonomii społecznej powinny dążyć do zagospodarowania tej niszy. </w:t>
      </w:r>
    </w:p>
    <w:p w14:paraId="0D601788" w14:textId="4636B50D" w:rsidR="00682E63" w:rsidRDefault="006064A2" w:rsidP="00682E63">
      <w:pPr>
        <w:spacing w:line="276" w:lineRule="auto"/>
        <w:ind w:firstLine="708"/>
        <w:jc w:val="both"/>
      </w:pPr>
      <w:r w:rsidRPr="001A7503">
        <w:t xml:space="preserve">W </w:t>
      </w:r>
      <w:r w:rsidRPr="00F86A9E">
        <w:rPr>
          <w:b/>
        </w:rPr>
        <w:t>ramach subregionu</w:t>
      </w:r>
      <w:r w:rsidRPr="001A7503">
        <w:t xml:space="preserve"> </w:t>
      </w:r>
      <w:r w:rsidRPr="00682E63">
        <w:rPr>
          <w:b/>
        </w:rPr>
        <w:t>bielskiego</w:t>
      </w:r>
      <w:r w:rsidRPr="001A7503">
        <w:t xml:space="preserve"> również</w:t>
      </w:r>
      <w:r w:rsidR="008A6642">
        <w:t xml:space="preserve"> można </w:t>
      </w:r>
      <w:r w:rsidRPr="001A7503">
        <w:t>wskazać kierunk</w:t>
      </w:r>
      <w:r>
        <w:t>i</w:t>
      </w:r>
      <w:r w:rsidRPr="001A7503">
        <w:t xml:space="preserve"> rozwoju ekonomii społecznej. W strategii rozwoju </w:t>
      </w:r>
      <w:r w:rsidRPr="00F86A9E">
        <w:rPr>
          <w:b/>
        </w:rPr>
        <w:t>powiatu bielskiego</w:t>
      </w:r>
      <w:r w:rsidRPr="001A7503">
        <w:t xml:space="preserve"> uznano, że słabą stroną powiatu jest niepełne wykorzystanie walorów kulturowych i przyrodniczych na potrzeby rozwoju turystyki. Brakuje również rozpoznawalnego produktu turystycznego</w:t>
      </w:r>
      <w:r w:rsidRPr="001A7503">
        <w:rPr>
          <w:rStyle w:val="Odwoanieprzypisudolnego"/>
        </w:rPr>
        <w:footnoteReference w:id="9"/>
      </w:r>
      <w:r w:rsidRPr="001A7503">
        <w:t>. Jednocześnie zapowiedziano w strategii działania na rzecz stworzenia systemu promocji oferty turystycznej powiatu. Sfera turystyki i animacji społecznej, wykorzystującej lokalny potencjał kulturowy</w:t>
      </w:r>
      <w:r w:rsidR="007634C2">
        <w:t>,</w:t>
      </w:r>
      <w:r w:rsidRPr="001A7503">
        <w:t xml:space="preserve"> może być uważana za kluczowy kierunek rozwoju ekonomii społecznej. Drugą płaszczyznę, na której rozwijać się mogą PES, tworzą działania na rzecz osób wykluczonych. </w:t>
      </w:r>
      <w:r w:rsidRPr="00F86A9E">
        <w:rPr>
          <w:b/>
        </w:rPr>
        <w:t>Powiat bielski</w:t>
      </w:r>
      <w:r w:rsidRPr="001A7503">
        <w:t xml:space="preserve"> w swojej strategii </w:t>
      </w:r>
      <w:r w:rsidR="008A6642">
        <w:t xml:space="preserve">wskazuje </w:t>
      </w:r>
      <w:r w:rsidRPr="001A7503">
        <w:t>cel szczegółowy, zakładający poprawę warunków życia osób zagrożonych wykluczeniem społecznym. W jego ramach zaplanowano trzy działania: stworzenie odpowiednich warunków do wspierania rodziny i rozwój systemu pieczy zastępczej, poprawę</w:t>
      </w:r>
      <w:r w:rsidR="007634C2">
        <w:t xml:space="preserve"> </w:t>
      </w:r>
      <w:r w:rsidRPr="001A7503">
        <w:t>warunków społecznego funkcjonowania osób niepełnosprawnych w społeczności lokalnej oraz zapewnienie wsparcia dla osób starszych i ich aktywizacja</w:t>
      </w:r>
      <w:r w:rsidRPr="001A7503">
        <w:rPr>
          <w:rStyle w:val="Odwoanieprzypisudolnego"/>
        </w:rPr>
        <w:footnoteReference w:id="10"/>
      </w:r>
      <w:r w:rsidRPr="001A7503">
        <w:t xml:space="preserve">. Na dostarczaniu kompleksowych usług dla tych grup docelowych powinna się koncentrować działalność PES w najbliższej przyszłości. </w:t>
      </w:r>
    </w:p>
    <w:p w14:paraId="3A737F3E" w14:textId="77777777" w:rsidR="00682E63" w:rsidRDefault="006064A2" w:rsidP="00682E63">
      <w:pPr>
        <w:spacing w:line="276" w:lineRule="auto"/>
        <w:ind w:firstLine="708"/>
        <w:jc w:val="both"/>
      </w:pPr>
      <w:r w:rsidRPr="00F86A9E">
        <w:rPr>
          <w:b/>
        </w:rPr>
        <w:t>Powiat hajnowski</w:t>
      </w:r>
      <w:r w:rsidRPr="001A7503">
        <w:t xml:space="preserve"> kładzie bardzo mocny nacisk na zachowanie wysokiej jakości zasobów przyrodniczych poprzez takie działania jak: ochrona środowiska i</w:t>
      </w:r>
      <w:r>
        <w:t> </w:t>
      </w:r>
      <w:r w:rsidRPr="001A7503">
        <w:t>różnorodności biologicznej, upowszechnienie rozwiązań proekologicznych i efektywne gospodarowanie odpadami</w:t>
      </w:r>
      <w:r w:rsidRPr="001A7503">
        <w:rPr>
          <w:rStyle w:val="Odwoanieprzypisudolnego"/>
        </w:rPr>
        <w:footnoteReference w:id="11"/>
      </w:r>
      <w:r w:rsidRPr="001A7503">
        <w:t xml:space="preserve">. </w:t>
      </w:r>
      <w:r w:rsidR="00023CFA">
        <w:t>Należy zauważyć, iż</w:t>
      </w:r>
      <w:r w:rsidRPr="001A7503">
        <w:t xml:space="preserve"> w KPRES sfera działań na rzecz zrównoważonego rozwoju została uznana za kluczowy obszar rozwoju ekonomii społecznej. Można zatem powiedzieć, że lokalne podmioty ekonomii społecznej powinny upatr</w:t>
      </w:r>
      <w:r w:rsidR="00023CFA">
        <w:t>ywać szansy na rozwój właśnie w </w:t>
      </w:r>
      <w:r w:rsidRPr="001A7503">
        <w:t>specjalizowaniu się</w:t>
      </w:r>
      <w:r w:rsidR="000A687A">
        <w:t xml:space="preserve"> w kontekście</w:t>
      </w:r>
      <w:r w:rsidRPr="001A7503">
        <w:t> problem</w:t>
      </w:r>
      <w:r w:rsidR="000A687A">
        <w:t>ów</w:t>
      </w:r>
      <w:r w:rsidRPr="001A7503">
        <w:t xml:space="preserve"> środowiska, ekologii i</w:t>
      </w:r>
      <w:r>
        <w:t> </w:t>
      </w:r>
      <w:r w:rsidRPr="001A7503">
        <w:t>gospodarowani</w:t>
      </w:r>
      <w:r w:rsidR="000A687A">
        <w:t>a</w:t>
      </w:r>
      <w:r w:rsidRPr="001A7503">
        <w:t xml:space="preserve"> odpadami. Słabą stroną powiatu jest niedostatecznie rozwinięta infrastruktura pomocy społecznej. Mając też na uwadze niekorzystne trendy demograficzne</w:t>
      </w:r>
      <w:r w:rsidR="000A687A">
        <w:t>,</w:t>
      </w:r>
      <w:r w:rsidRPr="001A7503">
        <w:t xml:space="preserve"> należy uznać, że sfera solidarności pokoleń stanowi potencjalny kierunek r</w:t>
      </w:r>
      <w:r w:rsidR="00682E63">
        <w:t>ozwoju dla ekonomii społecznej.</w:t>
      </w:r>
    </w:p>
    <w:p w14:paraId="7BE54842" w14:textId="77777777" w:rsidR="00682E63" w:rsidRDefault="006064A2" w:rsidP="00682E63">
      <w:pPr>
        <w:spacing w:line="276" w:lineRule="auto"/>
        <w:ind w:firstLine="708"/>
        <w:jc w:val="both"/>
      </w:pPr>
      <w:r w:rsidRPr="001A7503">
        <w:t xml:space="preserve">Kierunki rozwoju </w:t>
      </w:r>
      <w:r w:rsidRPr="00406B30">
        <w:rPr>
          <w:b/>
        </w:rPr>
        <w:t>powiatu siemiatyckiego</w:t>
      </w:r>
      <w:r w:rsidRPr="001A7503">
        <w:t xml:space="preserve"> również pozwalają dostrzec perspektywy rozwoju dla podmiotów ekonomii społecznej. W strategii rozwoju władze powiatu zobligowały się </w:t>
      </w:r>
      <w:r w:rsidR="000A687A">
        <w:t>do</w:t>
      </w:r>
      <w:r w:rsidRPr="001A7503">
        <w:t xml:space="preserve"> podjęcia działań na rzecz stworzenia warunków do rozwoju zielonej gospodarki. Osiągnięcie tego celu ma być możliwe poprzez skoncentrowanie się na takich działaniach jak: wspieranie rozwoju rolnictwa specjalistycznego, rozwijanie produkcji zdrowej żywności i zielarstwa, rozwijanie odnawialnych źródeł energii oraz wspieranie rozwoju turystyki „Zielona terapia i rekreacja”</w:t>
      </w:r>
      <w:r w:rsidR="00DA3948">
        <w:t>, a także</w:t>
      </w:r>
      <w:r w:rsidRPr="001A7503">
        <w:t xml:space="preserve"> turystyki wiejskiej</w:t>
      </w:r>
      <w:r w:rsidRPr="001A7503">
        <w:rPr>
          <w:rStyle w:val="Odwoanieprzypisudolnego"/>
        </w:rPr>
        <w:footnoteReference w:id="12"/>
      </w:r>
      <w:r w:rsidRPr="001A7503">
        <w:t xml:space="preserve">. Wzrastające znaczenie zielonej gospodarki powinno być dostrzeżone przez sektor ekonomii społecznej i to w niej należy upatrywać szans na rozwój PES. Rolnictwo społeczne, turystyka społeczna oraz gospodarowanie odpadami to te obszary w powiecie siemiatyckim, które </w:t>
      </w:r>
      <w:r w:rsidR="00DA3948">
        <w:t xml:space="preserve">powinny </w:t>
      </w:r>
      <w:r w:rsidRPr="001A7503">
        <w:t>kierun</w:t>
      </w:r>
      <w:r w:rsidR="00682E63">
        <w:t xml:space="preserve">kować działalność PES. </w:t>
      </w:r>
    </w:p>
    <w:p w14:paraId="26120AE8" w14:textId="77777777" w:rsidR="00682E63" w:rsidRDefault="006064A2" w:rsidP="00682E63">
      <w:pPr>
        <w:spacing w:line="276" w:lineRule="auto"/>
        <w:ind w:firstLine="708"/>
        <w:jc w:val="both"/>
      </w:pPr>
      <w:r w:rsidRPr="001A7503">
        <w:lastRenderedPageBreak/>
        <w:t xml:space="preserve">Specyfika </w:t>
      </w:r>
      <w:r w:rsidRPr="00F86A9E">
        <w:rPr>
          <w:b/>
        </w:rPr>
        <w:t>subregionu łomżyńskiego</w:t>
      </w:r>
      <w:r w:rsidRPr="001A7503">
        <w:t xml:space="preserve"> wpływa na kierunki rozwoju ekonomii społecznej. W </w:t>
      </w:r>
      <w:r w:rsidRPr="00F86A9E">
        <w:rPr>
          <w:b/>
        </w:rPr>
        <w:t>powiecie kolneńskim</w:t>
      </w:r>
      <w:r w:rsidRPr="001A7503">
        <w:t xml:space="preserve"> tylko w sferze turystyki upatrywać można szans na rozwój PES</w:t>
      </w:r>
      <w:r w:rsidRPr="001A7503">
        <w:rPr>
          <w:rStyle w:val="Odwoanieprzypisudolnego"/>
        </w:rPr>
        <w:footnoteReference w:id="13"/>
      </w:r>
      <w:r w:rsidRPr="001A7503">
        <w:t>. Przyjęte w strategii cele, priorytety oraz zaplanowanie kierunki działań nie tworzą sprzyjających warunków dla rozwoju ekonomii społecznej. Inaczej wygląda sytuacja w powiecie łomżyńskim. W celu strategicznym pt. Konkurencyjna gospodarka bazująca na lokalnych potencjałach przewidziano wielofunkcyjny rozwój obszarów wiejskich poprzez wsparcie tworzenia gospodarstw ekologicznych i agroturystycznych, wsparcie produkcji żywności wysokiej jakości oraz wyrobów lokalnych, wykreowania marki produktów lokalnych powiatu oraz wsparcie rozwoju turystyki i agroturystyki</w:t>
      </w:r>
      <w:r w:rsidRPr="001A7503">
        <w:rPr>
          <w:rStyle w:val="Odwoanieprzypisudolnego"/>
        </w:rPr>
        <w:footnoteReference w:id="14"/>
      </w:r>
      <w:r w:rsidRPr="001A7503">
        <w:t>. W drugim celu strategicznym pt. Poprawa jakości życia i integracja społeczna zwrócono uwagę na przedsiębiorczość społeczną jako obszar generujący szanse na aktywizację społeczno-zawodową dla osób zagrożonych wykluczeniem społecznym. Kluczowymi sferami rozwoju ekonomii społecznej</w:t>
      </w:r>
      <w:r w:rsidR="00AA3FE6" w:rsidRPr="00AA3FE6">
        <w:t xml:space="preserve"> </w:t>
      </w:r>
      <w:r w:rsidR="00AA3FE6" w:rsidRPr="001A7503">
        <w:t>w powiecie łomżyńskim</w:t>
      </w:r>
      <w:r w:rsidRPr="001A7503">
        <w:t xml:space="preserve"> mogą być: r</w:t>
      </w:r>
      <w:r w:rsidR="008E3E2B">
        <w:t>olnictwo społeczne, turystyka i </w:t>
      </w:r>
      <w:r w:rsidRPr="001A7503">
        <w:t xml:space="preserve">animacja społeczna oraz opieka społeczna nad osobami niesamodzielnymi. </w:t>
      </w:r>
    </w:p>
    <w:p w14:paraId="1D3934BC" w14:textId="77777777" w:rsidR="00682E63" w:rsidRDefault="006064A2" w:rsidP="00682E63">
      <w:pPr>
        <w:spacing w:line="276" w:lineRule="auto"/>
        <w:ind w:firstLine="708"/>
        <w:jc w:val="both"/>
      </w:pPr>
      <w:r w:rsidRPr="001A7503">
        <w:t>Te same kierunki rozwoju ekonomii społecznej zidentyfikowan</w:t>
      </w:r>
      <w:r w:rsidR="00ED20D0">
        <w:t>o</w:t>
      </w:r>
      <w:r w:rsidRPr="001A7503">
        <w:t xml:space="preserve"> po analizie strategii rozwoju </w:t>
      </w:r>
      <w:r w:rsidRPr="00F86A9E">
        <w:rPr>
          <w:b/>
        </w:rPr>
        <w:t>powiatu zambrowskiego</w:t>
      </w:r>
      <w:r w:rsidRPr="001A7503">
        <w:t>, w któr</w:t>
      </w:r>
      <w:r w:rsidR="00ED20D0">
        <w:t>ej</w:t>
      </w:r>
      <w:r w:rsidRPr="001A7503">
        <w:t xml:space="preserve"> położono nacisk na wielofunkcyjny rozwój obszar</w:t>
      </w:r>
      <w:r w:rsidR="008E3E2B">
        <w:t>ów</w:t>
      </w:r>
      <w:r w:rsidRPr="001A7503">
        <w:t xml:space="preserve"> wiejskich, promocję turystyczną powiatu, ochronę i poprawę stanu środowiska naturalnego oraz rozwijanie aktywnych form integracji zawodowej i społecznej</w:t>
      </w:r>
      <w:r w:rsidRPr="001A7503">
        <w:rPr>
          <w:rStyle w:val="Odwoanieprzypisudolnego"/>
        </w:rPr>
        <w:footnoteReference w:id="15"/>
      </w:r>
      <w:r w:rsidRPr="001A7503">
        <w:t xml:space="preserve">. </w:t>
      </w:r>
    </w:p>
    <w:p w14:paraId="36A8CA98" w14:textId="77777777" w:rsidR="00682E63" w:rsidRDefault="006064A2" w:rsidP="00682E63">
      <w:pPr>
        <w:spacing w:line="276" w:lineRule="auto"/>
        <w:ind w:firstLine="708"/>
        <w:jc w:val="both"/>
      </w:pPr>
      <w:r w:rsidRPr="001A7503">
        <w:t xml:space="preserve">W </w:t>
      </w:r>
      <w:r w:rsidRPr="00F86A9E">
        <w:rPr>
          <w:b/>
        </w:rPr>
        <w:t>Łomż</w:t>
      </w:r>
      <w:r w:rsidR="00ED20D0">
        <w:rPr>
          <w:b/>
        </w:rPr>
        <w:t>y</w:t>
      </w:r>
      <w:r w:rsidRPr="001A7503">
        <w:t xml:space="preserve"> szanse na rozwój ekonomii społecznej można upatrywać w takich sferach jak opieka nad osobami starszymi i niesamodzielnymi oraz organizowanie życia społeczno-kulturalnego. W strategii rozwoju władze miasta zapowi</w:t>
      </w:r>
      <w:r w:rsidR="008E3E2B">
        <w:t xml:space="preserve">adają </w:t>
      </w:r>
      <w:r w:rsidRPr="001A7503">
        <w:t>podjęcie działań na rzecz wsparcia adaptacji osób z grupy 50+ oraz integrację społeczną osób zagrożonych wykluczeniem społecznym. Ponadto</w:t>
      </w:r>
      <w:r w:rsidR="00422B90">
        <w:t xml:space="preserve"> za bazę rozwoju społeczno-gospodarczego uznano</w:t>
      </w:r>
      <w:r w:rsidRPr="001A7503">
        <w:t xml:space="preserve"> kulturę, edukację i sport</w:t>
      </w:r>
      <w:r w:rsidRPr="001A7503">
        <w:rPr>
          <w:rStyle w:val="Odwoanieprzypisudolnego"/>
        </w:rPr>
        <w:footnoteReference w:id="16"/>
      </w:r>
      <w:r w:rsidR="008E3E2B">
        <w:t xml:space="preserve">. </w:t>
      </w:r>
      <w:r w:rsidRPr="001A7503">
        <w:t xml:space="preserve">Takie rozłożenie akcentów jednoznacznie przekonuje, że wskazane obszary mogą być uważane za kluczowe sfery rozwoju ES. </w:t>
      </w:r>
    </w:p>
    <w:p w14:paraId="0470E8D6" w14:textId="77777777" w:rsidR="00682E63" w:rsidRDefault="006064A2" w:rsidP="00682E63">
      <w:pPr>
        <w:spacing w:line="276" w:lineRule="auto"/>
        <w:ind w:firstLine="708"/>
        <w:jc w:val="both"/>
      </w:pPr>
      <w:r w:rsidRPr="001A7503">
        <w:t>W przypadku dwóch powiatów (</w:t>
      </w:r>
      <w:r w:rsidRPr="00F86A9E">
        <w:rPr>
          <w:b/>
        </w:rPr>
        <w:t>grajewski i wysokomazowiecki</w:t>
      </w:r>
      <w:r w:rsidRPr="001A7503">
        <w:t>) z subregionu łomżyńskiego nie było możliwe przeanalizowanie dokumentów strategicznych (brak dostępu do aktualnych wersji strategii). Z</w:t>
      </w:r>
      <w:r>
        <w:t> </w:t>
      </w:r>
      <w:r w:rsidRPr="001A7503">
        <w:t>tego powodu odstąpiono od próby wskazania, w jakich obszarach mogłyby na ich terenie specjalizować się</w:t>
      </w:r>
      <w:r w:rsidR="00682E63">
        <w:t xml:space="preserve"> podmioty ekonomii społecznej. </w:t>
      </w:r>
    </w:p>
    <w:p w14:paraId="7AA11562" w14:textId="77777777" w:rsidR="00B33242" w:rsidRDefault="006064A2" w:rsidP="00682E63">
      <w:pPr>
        <w:spacing w:line="276" w:lineRule="auto"/>
        <w:ind w:firstLine="708"/>
        <w:jc w:val="both"/>
      </w:pPr>
      <w:r w:rsidRPr="001A7503">
        <w:t xml:space="preserve">W </w:t>
      </w:r>
      <w:r w:rsidRPr="00F86A9E">
        <w:rPr>
          <w:b/>
        </w:rPr>
        <w:t>subregionie suwalskim</w:t>
      </w:r>
      <w:r w:rsidRPr="001A7503">
        <w:t xml:space="preserve"> również istnieją szanse na rozwój podmiotów ekonomii społecznej. W </w:t>
      </w:r>
      <w:r w:rsidRPr="00F86A9E">
        <w:rPr>
          <w:b/>
        </w:rPr>
        <w:t>powiecie augustowskim</w:t>
      </w:r>
      <w:r w:rsidRPr="001A7503">
        <w:t xml:space="preserve"> ważne znaczenie przypisano kwestii ułatwienia dostępności i podwyższenia standardu usług w sferze pomocy społecznej. Zwrócono też uwagę na konieczność wspierania i umacniania rodziny w wypełnianiu jej funkcji. W strategii zapowiedziano także podjęcie działań na rzecz kształtowania i zaspakajania potrzeb kulturalnych wśród społeczeństwa lokalnego oraz ochrony dziedzictwa kulturowego</w:t>
      </w:r>
      <w:r w:rsidRPr="001A7503">
        <w:rPr>
          <w:rStyle w:val="Odwoanieprzypisudolnego"/>
        </w:rPr>
        <w:footnoteReference w:id="17"/>
      </w:r>
      <w:r w:rsidRPr="001A7503">
        <w:t xml:space="preserve">. Obszary te tworzą przestrzeń do działania dla podmiotów ekonomii społecznej. Można zatem </w:t>
      </w:r>
      <w:r w:rsidRPr="001A7503">
        <w:lastRenderedPageBreak/>
        <w:t xml:space="preserve">powiedzieć, że kluczowymi sferami rozwoju PES na terenie </w:t>
      </w:r>
      <w:r w:rsidRPr="00F86A9E">
        <w:rPr>
          <w:b/>
        </w:rPr>
        <w:t>powiatu augustowskiego</w:t>
      </w:r>
      <w:r w:rsidRPr="001A7503">
        <w:t xml:space="preserve"> są</w:t>
      </w:r>
      <w:r w:rsidR="00422B90">
        <w:t xml:space="preserve"> </w:t>
      </w:r>
      <w:r w:rsidRPr="001A7503">
        <w:t>animacja kulturalna</w:t>
      </w:r>
      <w:r w:rsidR="00422B90">
        <w:t xml:space="preserve"> oraz </w:t>
      </w:r>
      <w:r w:rsidRPr="001A7503">
        <w:t xml:space="preserve">usługi społeczne na rzecz rodzin i osób niesamodzielnych. </w:t>
      </w:r>
    </w:p>
    <w:p w14:paraId="10BE40EC" w14:textId="77777777" w:rsidR="00B33242" w:rsidRDefault="006064A2" w:rsidP="00682E63">
      <w:pPr>
        <w:spacing w:line="276" w:lineRule="auto"/>
        <w:ind w:firstLine="708"/>
        <w:jc w:val="both"/>
      </w:pPr>
      <w:r w:rsidRPr="001A7503">
        <w:t>W </w:t>
      </w:r>
      <w:r w:rsidRPr="00F86A9E">
        <w:rPr>
          <w:b/>
        </w:rPr>
        <w:t>powiecie sokólskim</w:t>
      </w:r>
      <w:r w:rsidRPr="001A7503">
        <w:t xml:space="preserve"> zaplanowano działania mające na celu podnoszenie jakości życia mieszkańców. Zawiera się w tym zarówno poprawa stanu zdrowia mieszkańców i</w:t>
      </w:r>
      <w:r w:rsidR="00495709">
        <w:t> </w:t>
      </w:r>
      <w:r w:rsidRPr="001A7503">
        <w:t>efektywności systemu ochrony zdrowia, jak i usprawn</w:t>
      </w:r>
      <w:r w:rsidR="00495709">
        <w:t>ienie systemu pomocy rodzinom w </w:t>
      </w:r>
      <w:r w:rsidRPr="001A7503">
        <w:t>przezwyciężaniu trudności życiowych oraz aktywizacja osób niepełnosprawnych do czynnego uczestnictwa w życiu społecznym</w:t>
      </w:r>
      <w:r w:rsidRPr="001A7503">
        <w:rPr>
          <w:rStyle w:val="Odwoanieprzypisudolnego"/>
        </w:rPr>
        <w:footnoteReference w:id="18"/>
      </w:r>
      <w:r w:rsidRPr="001A7503">
        <w:t xml:space="preserve">. Możliwym kierunkiem rozwoju ES na terenie </w:t>
      </w:r>
      <w:r w:rsidRPr="00F86A9E">
        <w:rPr>
          <w:b/>
        </w:rPr>
        <w:t>powiatu sokólskiego</w:t>
      </w:r>
      <w:r w:rsidRPr="001A7503">
        <w:t xml:space="preserve"> jest oferowanie usług związanych z solidarnością pokoleń (wsparcie rodzin, dzieci, osób z niepełnosprawności i seniorów). </w:t>
      </w:r>
    </w:p>
    <w:p w14:paraId="6DCD5BFF" w14:textId="77777777" w:rsidR="00B33242" w:rsidRDefault="006064A2" w:rsidP="00682E63">
      <w:pPr>
        <w:spacing w:line="276" w:lineRule="auto"/>
        <w:ind w:firstLine="708"/>
        <w:jc w:val="both"/>
      </w:pPr>
      <w:r w:rsidRPr="001A7503">
        <w:t xml:space="preserve">Strategia </w:t>
      </w:r>
      <w:r w:rsidRPr="00F86A9E">
        <w:rPr>
          <w:b/>
        </w:rPr>
        <w:t>powiatu sejneńskiego</w:t>
      </w:r>
      <w:r w:rsidRPr="001A7503">
        <w:t xml:space="preserve"> zakłada poprawę p</w:t>
      </w:r>
      <w:r w:rsidR="00495709">
        <w:t>ozycji konkurencyjnej powiatu w </w:t>
      </w:r>
      <w:r w:rsidRPr="001A7503">
        <w:t>oparciu o atuty jego położenia, dziedzictwa i środowiska. W tym celu zapowi</w:t>
      </w:r>
      <w:r w:rsidR="00807109">
        <w:t>edziano</w:t>
      </w:r>
      <w:r w:rsidRPr="001A7503">
        <w:t xml:space="preserve"> wsparcie dla rolnictwa, turystyki oraz przemysłów czasu wolnego</w:t>
      </w:r>
      <w:r w:rsidRPr="001A7503">
        <w:rPr>
          <w:rStyle w:val="Odwoanieprzypisudolnego"/>
        </w:rPr>
        <w:footnoteReference w:id="19"/>
      </w:r>
      <w:r w:rsidRPr="001A7503">
        <w:t xml:space="preserve">. W ramach drugiego celu strategicznego pt. Wzrost spójności społecznej dla wszechstronnego rozwoju mieszkańców </w:t>
      </w:r>
      <w:r w:rsidRPr="00F86A9E">
        <w:rPr>
          <w:b/>
        </w:rPr>
        <w:t>powiatu sejneńskiego</w:t>
      </w:r>
      <w:r w:rsidRPr="001A7503">
        <w:t xml:space="preserve"> sformułowano kilka obszarów priorytetowych – w tym m.in.: rozwój oferty kulturalnej i wzrost uczestnictwa w kulturze, ochronę przyrody, racjonalne gospodarowanie zasobami i rozwój infrastruktury ochrony środowiska</w:t>
      </w:r>
      <w:r w:rsidRPr="001A7503">
        <w:rPr>
          <w:rStyle w:val="Odwoanieprzypisudolnego"/>
        </w:rPr>
        <w:footnoteReference w:id="20"/>
      </w:r>
      <w:r w:rsidRPr="001A7503">
        <w:t>. Na podstawie zapisów dokumentu strategicznego można zarysować obszary, w których rozwijać się mogą podmioty ekonomii społecznej. Do kluczowych sfer ich rozwoju należy zaliczyć: rolnictwo społeczne, turystykę społeczną, animację kulturalną i społe</w:t>
      </w:r>
      <w:r w:rsidR="00B33242">
        <w:t>czną oraz segregowanie odpadów.</w:t>
      </w:r>
    </w:p>
    <w:p w14:paraId="7A4F43AA" w14:textId="77777777" w:rsidR="00B33242" w:rsidRDefault="00700C78" w:rsidP="00682E63">
      <w:pPr>
        <w:spacing w:line="276" w:lineRule="auto"/>
        <w:ind w:firstLine="708"/>
        <w:jc w:val="both"/>
      </w:pPr>
      <w:r>
        <w:t>W</w:t>
      </w:r>
      <w:r w:rsidR="006064A2" w:rsidRPr="00F86A9E">
        <w:rPr>
          <w:b/>
        </w:rPr>
        <w:t xml:space="preserve"> Suwałk</w:t>
      </w:r>
      <w:r>
        <w:rPr>
          <w:b/>
        </w:rPr>
        <w:t>ach</w:t>
      </w:r>
      <w:r w:rsidR="006064A2" w:rsidRPr="001A7503">
        <w:t xml:space="preserve"> rysują się dodatkowe perspektywy rozwoju ekonomii społecznej. W strategii rozwoju za cel strategiczny uznano poprawę warunków życia, zapowiadając rozwój budownictwa mieszkaniowego, a także wspieranie kultury i sztuki jako wyznaczników subregionalnego znaczenia miasta</w:t>
      </w:r>
      <w:r w:rsidR="006064A2" w:rsidRPr="001A7503">
        <w:rPr>
          <w:rStyle w:val="Odwoanieprzypisudolnego"/>
        </w:rPr>
        <w:footnoteReference w:id="21"/>
      </w:r>
      <w:r w:rsidR="006064A2" w:rsidRPr="001A7503">
        <w:t>. Instrumentami realizacji innego celu strategicznego (wzrost konkurencyjności gospodarki) ma być m.in. wsparcie sektorów kluczowych dla miasta, a więc przemysł drzewny i meblar</w:t>
      </w:r>
      <w:r w:rsidR="0091248E">
        <w:t>ski, przemysł rolno-spożywczy i </w:t>
      </w:r>
      <w:r w:rsidR="006064A2" w:rsidRPr="001A7503">
        <w:t>usługi turystyczne</w:t>
      </w:r>
      <w:r w:rsidR="006064A2" w:rsidRPr="001A7503">
        <w:rPr>
          <w:rStyle w:val="Odwoanieprzypisudolnego"/>
        </w:rPr>
        <w:footnoteReference w:id="22"/>
      </w:r>
      <w:r w:rsidR="006064A2" w:rsidRPr="001A7503">
        <w:t xml:space="preserve">. W strategii położono również nacisk na budowanie podwalin pod zieloną gospodarkę (przejście na gospodarkę niskoemisyjną czy uregulowanie kwestii gospodarki odpadami). Perspektywy rozwoju ekonomii społecznej rysują się więc w takich sferach jak: budownictwo społeczne, turystyka społeczna, </w:t>
      </w:r>
      <w:r w:rsidR="0091248E">
        <w:t>animacja kulturalna i </w:t>
      </w:r>
      <w:r w:rsidR="006064A2" w:rsidRPr="001A7503">
        <w:t xml:space="preserve">gospodarowanie odpadami. </w:t>
      </w:r>
    </w:p>
    <w:p w14:paraId="4DE3BEAD" w14:textId="678F9BB8" w:rsidR="006064A2" w:rsidRPr="001A7503" w:rsidRDefault="006064A2" w:rsidP="00682E63">
      <w:pPr>
        <w:spacing w:line="276" w:lineRule="auto"/>
        <w:ind w:firstLine="708"/>
        <w:jc w:val="both"/>
      </w:pPr>
      <w:r w:rsidRPr="001A7503">
        <w:t>Niemożliwe jest natomiast określenie kierunków rozwoju ES w dwóch powiatach (</w:t>
      </w:r>
      <w:r w:rsidRPr="00F86A9E">
        <w:rPr>
          <w:b/>
        </w:rPr>
        <w:t>monieckim i suwalskim</w:t>
      </w:r>
      <w:r w:rsidRPr="001A7503">
        <w:t>) z uwagi na brak dostępu do aktualnych dokumentów strategicznych. Na podstawie analizy planów rozwoju lokalnego gmin należących do wymienionych wyżej powiatów można stwierdzić, że potencjalnym kierunkiem rozwoju dla ekonomii społecznej jest przede wszystkim turystyka społeczna oraz usługi wsparcia dla rodzin i osób niesamodzielnych. W powiecie suwalskim perspektyw</w:t>
      </w:r>
      <w:r w:rsidR="008C589A">
        <w:t>y dla ES rysują się dodatkowo w </w:t>
      </w:r>
      <w:r w:rsidRPr="001A7503">
        <w:t>rolnictwie społecznym.</w:t>
      </w:r>
    </w:p>
    <w:p w14:paraId="3516DEAC" w14:textId="337E0DD3" w:rsidR="006064A2" w:rsidRDefault="006064A2" w:rsidP="00946399">
      <w:pPr>
        <w:spacing w:line="276" w:lineRule="auto"/>
        <w:ind w:firstLine="708"/>
        <w:jc w:val="both"/>
      </w:pPr>
      <w:r w:rsidRPr="00A53D39">
        <w:lastRenderedPageBreak/>
        <w:t>Analiza do</w:t>
      </w:r>
      <w:r w:rsidR="0091248E" w:rsidRPr="00A53D39">
        <w:t xml:space="preserve">kumentów strategicznych </w:t>
      </w:r>
      <w:r w:rsidR="005A7797">
        <w:t>JST</w:t>
      </w:r>
      <w:r w:rsidR="009C2BBC" w:rsidRPr="00A53D39">
        <w:t xml:space="preserve"> </w:t>
      </w:r>
      <w:r w:rsidR="0091248E" w:rsidRPr="00A53D39">
        <w:t>wykazuje</w:t>
      </w:r>
      <w:r w:rsidRPr="00A53D39">
        <w:t>, że perspektywy rozwoju ekonomii społecznej w subregionach województwa podlaskiego prezentują się dosyć obiecująco.</w:t>
      </w:r>
      <w:r w:rsidRPr="001A7503">
        <w:t xml:space="preserve"> Nie ma natomiast dużych różnic między subregionami pod względem kluczowych sfer rozwoju ekonomii społecznej. Największe szanse na rozwój PES uwidacznia</w:t>
      </w:r>
      <w:r w:rsidR="00AA564D">
        <w:t xml:space="preserve">ją </w:t>
      </w:r>
      <w:r w:rsidRPr="001A7503">
        <w:t>się w takich sferach jak wsparcie dla rodzin i osób niesamodzielnych, turystyka społeczna i animacja kulturowa. Możliwości rozwoju zauważalne są też w rolnictwie społecznym i</w:t>
      </w:r>
      <w:r w:rsidR="0040210A">
        <w:t> </w:t>
      </w:r>
      <w:r w:rsidRPr="001A7503">
        <w:t>gospodarowaniu odpadami. W Suwałk</w:t>
      </w:r>
      <w:r w:rsidR="00AA564D">
        <w:t>ach</w:t>
      </w:r>
      <w:r w:rsidRPr="001A7503">
        <w:t xml:space="preserve"> poja</w:t>
      </w:r>
      <w:r w:rsidR="00554E60">
        <w:t>wia się również szansa dla ES w </w:t>
      </w:r>
      <w:r w:rsidRPr="001A7503">
        <w:t xml:space="preserve">postaci rozwoju budownictwa społecznego. </w:t>
      </w:r>
    </w:p>
    <w:p w14:paraId="49692E92" w14:textId="719D0601" w:rsidR="0040210A" w:rsidRDefault="0040210A" w:rsidP="006064A2">
      <w:pPr>
        <w:spacing w:line="276" w:lineRule="auto"/>
        <w:jc w:val="both"/>
      </w:pPr>
      <w:r>
        <w:tab/>
        <w:t xml:space="preserve">W poniższym zestawieniu tabelarycznym przedstawiono kierunki rozwoju ekonomii społecznej przypisane poszczególnym </w:t>
      </w:r>
      <w:r w:rsidR="00A77EA2">
        <w:t>sub</w:t>
      </w:r>
      <w:r>
        <w:t xml:space="preserve">regionom województwa podlaskiego. </w:t>
      </w:r>
    </w:p>
    <w:p w14:paraId="632C78D2" w14:textId="77777777" w:rsidR="006064A2" w:rsidRDefault="006064A2" w:rsidP="006064A2">
      <w:pPr>
        <w:spacing w:line="276" w:lineRule="auto"/>
        <w:jc w:val="both"/>
      </w:pPr>
    </w:p>
    <w:p w14:paraId="3C23EBB4" w14:textId="77777777" w:rsidR="006064A2" w:rsidRPr="00B33242" w:rsidRDefault="006064A2" w:rsidP="00B33242">
      <w:pPr>
        <w:pStyle w:val="Legenda"/>
        <w:spacing w:line="276" w:lineRule="auto"/>
        <w:jc w:val="center"/>
        <w:rPr>
          <w:rFonts w:ascii="Times New Roman" w:hAnsi="Times New Roman" w:cs="Times New Roman"/>
          <w:i w:val="0"/>
          <w:color w:val="auto"/>
          <w:szCs w:val="24"/>
        </w:rPr>
      </w:pPr>
      <w:bookmarkStart w:id="18" w:name="_Toc517952128"/>
      <w:bookmarkStart w:id="19" w:name="_Toc524682617"/>
      <w:bookmarkStart w:id="20" w:name="_Toc47351043"/>
      <w:r w:rsidRPr="00B33242">
        <w:rPr>
          <w:rFonts w:ascii="Times New Roman" w:hAnsi="Times New Roman" w:cs="Times New Roman"/>
          <w:i w:val="0"/>
          <w:color w:val="auto"/>
          <w:szCs w:val="24"/>
        </w:rPr>
        <w:t xml:space="preserve">Tabela </w:t>
      </w:r>
      <w:r w:rsidRPr="00B33242">
        <w:rPr>
          <w:rFonts w:ascii="Times New Roman" w:hAnsi="Times New Roman" w:cs="Times New Roman"/>
          <w:i w:val="0"/>
          <w:color w:val="auto"/>
          <w:szCs w:val="24"/>
        </w:rPr>
        <w:fldChar w:fldCharType="begin"/>
      </w:r>
      <w:r w:rsidRPr="00B33242">
        <w:rPr>
          <w:rFonts w:ascii="Times New Roman" w:hAnsi="Times New Roman" w:cs="Times New Roman"/>
          <w:i w:val="0"/>
          <w:color w:val="auto"/>
          <w:szCs w:val="24"/>
        </w:rPr>
        <w:instrText xml:space="preserve"> SEQ Tabela \* ARABIC </w:instrText>
      </w:r>
      <w:r w:rsidRPr="00B33242">
        <w:rPr>
          <w:rFonts w:ascii="Times New Roman" w:hAnsi="Times New Roman" w:cs="Times New Roman"/>
          <w:i w:val="0"/>
          <w:color w:val="auto"/>
          <w:szCs w:val="24"/>
        </w:rPr>
        <w:fldChar w:fldCharType="separate"/>
      </w:r>
      <w:r w:rsidR="00D07467">
        <w:rPr>
          <w:rFonts w:ascii="Times New Roman" w:hAnsi="Times New Roman" w:cs="Times New Roman"/>
          <w:i w:val="0"/>
          <w:noProof/>
          <w:color w:val="auto"/>
          <w:szCs w:val="24"/>
        </w:rPr>
        <w:t>1</w:t>
      </w:r>
      <w:r w:rsidRPr="00B33242">
        <w:rPr>
          <w:rFonts w:ascii="Times New Roman" w:hAnsi="Times New Roman" w:cs="Times New Roman"/>
          <w:i w:val="0"/>
          <w:color w:val="auto"/>
          <w:szCs w:val="24"/>
        </w:rPr>
        <w:fldChar w:fldCharType="end"/>
      </w:r>
      <w:r w:rsidRPr="00B33242">
        <w:rPr>
          <w:rFonts w:ascii="Times New Roman" w:hAnsi="Times New Roman" w:cs="Times New Roman"/>
          <w:i w:val="0"/>
          <w:color w:val="auto"/>
          <w:szCs w:val="24"/>
        </w:rPr>
        <w:t>. Potencjalne kierunki rozwoju ekonomii społecznej</w:t>
      </w:r>
      <w:bookmarkEnd w:id="18"/>
      <w:bookmarkEnd w:id="19"/>
      <w:bookmarkEnd w:id="20"/>
    </w:p>
    <w:tbl>
      <w:tblPr>
        <w:tblStyle w:val="Tabela-Siatka"/>
        <w:tblW w:w="5000" w:type="pct"/>
        <w:jc w:val="center"/>
        <w:tblLook w:val="04A0" w:firstRow="1" w:lastRow="0" w:firstColumn="1" w:lastColumn="0" w:noHBand="0" w:noVBand="1"/>
      </w:tblPr>
      <w:tblGrid>
        <w:gridCol w:w="2406"/>
        <w:gridCol w:w="2410"/>
        <w:gridCol w:w="4244"/>
      </w:tblGrid>
      <w:tr w:rsidR="006064A2" w:rsidRPr="00557B9C" w14:paraId="24AB6577" w14:textId="77777777" w:rsidTr="00EC7575">
        <w:trPr>
          <w:trHeight w:val="597"/>
          <w:jc w:val="center"/>
        </w:trPr>
        <w:tc>
          <w:tcPr>
            <w:tcW w:w="1328" w:type="pct"/>
            <w:shd w:val="clear" w:color="auto" w:fill="A6A6A6" w:themeFill="background1" w:themeFillShade="A6"/>
            <w:vAlign w:val="center"/>
          </w:tcPr>
          <w:p w14:paraId="491622F2" w14:textId="77777777" w:rsidR="006064A2" w:rsidRPr="00557B9C" w:rsidRDefault="006064A2" w:rsidP="0040210A">
            <w:pPr>
              <w:spacing w:line="276" w:lineRule="auto"/>
              <w:jc w:val="center"/>
              <w:rPr>
                <w:b/>
                <w:sz w:val="20"/>
                <w:szCs w:val="20"/>
              </w:rPr>
            </w:pPr>
            <w:r w:rsidRPr="00557B9C">
              <w:rPr>
                <w:b/>
                <w:sz w:val="20"/>
                <w:szCs w:val="20"/>
              </w:rPr>
              <w:t>Subregion</w:t>
            </w:r>
          </w:p>
        </w:tc>
        <w:tc>
          <w:tcPr>
            <w:tcW w:w="1330" w:type="pct"/>
            <w:shd w:val="clear" w:color="auto" w:fill="A6A6A6" w:themeFill="background1" w:themeFillShade="A6"/>
            <w:vAlign w:val="center"/>
          </w:tcPr>
          <w:p w14:paraId="71476D7C" w14:textId="77777777" w:rsidR="006064A2" w:rsidRPr="00557B9C" w:rsidRDefault="006064A2" w:rsidP="0040210A">
            <w:pPr>
              <w:spacing w:line="276" w:lineRule="auto"/>
              <w:jc w:val="center"/>
              <w:rPr>
                <w:b/>
                <w:sz w:val="20"/>
                <w:szCs w:val="20"/>
              </w:rPr>
            </w:pPr>
            <w:r w:rsidRPr="00557B9C">
              <w:rPr>
                <w:b/>
                <w:sz w:val="20"/>
                <w:szCs w:val="20"/>
              </w:rPr>
              <w:t>Powiat</w:t>
            </w:r>
          </w:p>
        </w:tc>
        <w:tc>
          <w:tcPr>
            <w:tcW w:w="2342" w:type="pct"/>
            <w:shd w:val="clear" w:color="auto" w:fill="A6A6A6" w:themeFill="background1" w:themeFillShade="A6"/>
            <w:vAlign w:val="center"/>
          </w:tcPr>
          <w:p w14:paraId="5C402A80" w14:textId="77777777" w:rsidR="006064A2" w:rsidRPr="00557B9C" w:rsidRDefault="006064A2" w:rsidP="0040210A">
            <w:pPr>
              <w:spacing w:line="276" w:lineRule="auto"/>
              <w:jc w:val="center"/>
              <w:rPr>
                <w:b/>
                <w:sz w:val="20"/>
                <w:szCs w:val="20"/>
              </w:rPr>
            </w:pPr>
            <w:r w:rsidRPr="00557B9C">
              <w:rPr>
                <w:b/>
                <w:sz w:val="20"/>
                <w:szCs w:val="20"/>
              </w:rPr>
              <w:t>Kierunki rozwoju ES</w:t>
            </w:r>
          </w:p>
        </w:tc>
      </w:tr>
      <w:tr w:rsidR="006064A2" w:rsidRPr="00557B9C" w14:paraId="78E58C4C" w14:textId="77777777" w:rsidTr="00EC7575">
        <w:trPr>
          <w:jc w:val="center"/>
        </w:trPr>
        <w:tc>
          <w:tcPr>
            <w:tcW w:w="1328" w:type="pct"/>
            <w:vMerge w:val="restart"/>
            <w:shd w:val="clear" w:color="auto" w:fill="FFE1E1"/>
            <w:vAlign w:val="center"/>
          </w:tcPr>
          <w:p w14:paraId="5E604E76" w14:textId="77777777" w:rsidR="006064A2" w:rsidRPr="00557B9C" w:rsidRDefault="006064A2" w:rsidP="0040210A">
            <w:pPr>
              <w:spacing w:line="276" w:lineRule="auto"/>
              <w:jc w:val="center"/>
              <w:rPr>
                <w:b/>
                <w:sz w:val="20"/>
                <w:szCs w:val="20"/>
              </w:rPr>
            </w:pPr>
            <w:r w:rsidRPr="00557B9C">
              <w:rPr>
                <w:b/>
                <w:sz w:val="20"/>
                <w:szCs w:val="20"/>
              </w:rPr>
              <w:t>Białostocki</w:t>
            </w:r>
          </w:p>
        </w:tc>
        <w:tc>
          <w:tcPr>
            <w:tcW w:w="1330" w:type="pct"/>
            <w:shd w:val="clear" w:color="auto" w:fill="FFE1E1"/>
            <w:vAlign w:val="center"/>
          </w:tcPr>
          <w:p w14:paraId="2FAEE29B" w14:textId="77777777" w:rsidR="006064A2" w:rsidRPr="00557B9C" w:rsidRDefault="008D1F38" w:rsidP="0040210A">
            <w:pPr>
              <w:spacing w:line="276" w:lineRule="auto"/>
              <w:jc w:val="center"/>
              <w:rPr>
                <w:b/>
                <w:sz w:val="20"/>
                <w:szCs w:val="20"/>
              </w:rPr>
            </w:pPr>
            <w:r w:rsidRPr="00557B9C">
              <w:rPr>
                <w:b/>
                <w:sz w:val="20"/>
                <w:szCs w:val="20"/>
              </w:rPr>
              <w:t>b</w:t>
            </w:r>
            <w:r w:rsidR="006064A2" w:rsidRPr="00557B9C">
              <w:rPr>
                <w:b/>
                <w:sz w:val="20"/>
                <w:szCs w:val="20"/>
              </w:rPr>
              <w:t>iałostocki</w:t>
            </w:r>
          </w:p>
        </w:tc>
        <w:tc>
          <w:tcPr>
            <w:tcW w:w="2342" w:type="pct"/>
            <w:vAlign w:val="center"/>
          </w:tcPr>
          <w:p w14:paraId="633810B3" w14:textId="77777777" w:rsidR="006064A2" w:rsidRPr="00557B9C" w:rsidRDefault="006064A2" w:rsidP="0040210A">
            <w:pPr>
              <w:spacing w:line="276" w:lineRule="auto"/>
              <w:jc w:val="center"/>
              <w:rPr>
                <w:sz w:val="20"/>
                <w:szCs w:val="20"/>
              </w:rPr>
            </w:pPr>
            <w:r w:rsidRPr="00557B9C">
              <w:rPr>
                <w:sz w:val="20"/>
                <w:szCs w:val="20"/>
              </w:rPr>
              <w:t>turystyka społeczna</w:t>
            </w:r>
          </w:p>
        </w:tc>
      </w:tr>
      <w:tr w:rsidR="006064A2" w:rsidRPr="00557B9C" w14:paraId="50B72D12" w14:textId="77777777" w:rsidTr="00EC7575">
        <w:trPr>
          <w:jc w:val="center"/>
        </w:trPr>
        <w:tc>
          <w:tcPr>
            <w:tcW w:w="1328" w:type="pct"/>
            <w:vMerge/>
            <w:shd w:val="clear" w:color="auto" w:fill="FFE1E1"/>
            <w:vAlign w:val="center"/>
          </w:tcPr>
          <w:p w14:paraId="194447AF"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B7EB2A7" w14:textId="77777777" w:rsidR="006064A2" w:rsidRPr="00557B9C" w:rsidRDefault="006064A2" w:rsidP="0040210A">
            <w:pPr>
              <w:spacing w:line="276" w:lineRule="auto"/>
              <w:jc w:val="center"/>
              <w:rPr>
                <w:b/>
                <w:sz w:val="20"/>
                <w:szCs w:val="20"/>
              </w:rPr>
            </w:pPr>
            <w:r w:rsidRPr="00557B9C">
              <w:rPr>
                <w:b/>
                <w:sz w:val="20"/>
                <w:szCs w:val="20"/>
              </w:rPr>
              <w:t>m. Białystok</w:t>
            </w:r>
          </w:p>
        </w:tc>
        <w:tc>
          <w:tcPr>
            <w:tcW w:w="2342" w:type="pct"/>
            <w:vAlign w:val="center"/>
          </w:tcPr>
          <w:p w14:paraId="7698A5B4" w14:textId="77777777" w:rsidR="006064A2" w:rsidRPr="00557B9C" w:rsidRDefault="006064A2" w:rsidP="0040210A">
            <w:pPr>
              <w:spacing w:line="276" w:lineRule="auto"/>
              <w:jc w:val="center"/>
              <w:rPr>
                <w:sz w:val="20"/>
                <w:szCs w:val="20"/>
              </w:rPr>
            </w:pPr>
            <w:r w:rsidRPr="00557B9C">
              <w:rPr>
                <w:sz w:val="20"/>
                <w:szCs w:val="20"/>
              </w:rPr>
              <w:t>turystyka społeczna</w:t>
            </w:r>
          </w:p>
          <w:p w14:paraId="5919E01A"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67FB9E5F" w14:textId="77777777" w:rsidTr="00EC7575">
        <w:trPr>
          <w:jc w:val="center"/>
        </w:trPr>
        <w:tc>
          <w:tcPr>
            <w:tcW w:w="1328" w:type="pct"/>
            <w:vMerge w:val="restart"/>
            <w:shd w:val="clear" w:color="auto" w:fill="FFE1E1"/>
            <w:vAlign w:val="center"/>
          </w:tcPr>
          <w:p w14:paraId="1E48ED66" w14:textId="77777777" w:rsidR="006064A2" w:rsidRPr="00557B9C" w:rsidRDefault="006064A2" w:rsidP="0040210A">
            <w:pPr>
              <w:spacing w:line="276" w:lineRule="auto"/>
              <w:jc w:val="center"/>
              <w:rPr>
                <w:b/>
                <w:sz w:val="20"/>
                <w:szCs w:val="20"/>
              </w:rPr>
            </w:pPr>
            <w:r w:rsidRPr="00557B9C">
              <w:rPr>
                <w:b/>
                <w:sz w:val="20"/>
                <w:szCs w:val="20"/>
              </w:rPr>
              <w:t>Bielski</w:t>
            </w:r>
          </w:p>
        </w:tc>
        <w:tc>
          <w:tcPr>
            <w:tcW w:w="1330" w:type="pct"/>
            <w:shd w:val="clear" w:color="auto" w:fill="FFE1E1"/>
            <w:vAlign w:val="center"/>
          </w:tcPr>
          <w:p w14:paraId="6EC81E12" w14:textId="77777777" w:rsidR="006064A2" w:rsidRPr="00557B9C" w:rsidRDefault="008D1F38" w:rsidP="0040210A">
            <w:pPr>
              <w:spacing w:line="276" w:lineRule="auto"/>
              <w:jc w:val="center"/>
              <w:rPr>
                <w:b/>
                <w:sz w:val="20"/>
                <w:szCs w:val="20"/>
              </w:rPr>
            </w:pPr>
            <w:r w:rsidRPr="00557B9C">
              <w:rPr>
                <w:b/>
                <w:sz w:val="20"/>
                <w:szCs w:val="20"/>
              </w:rPr>
              <w:t>b</w:t>
            </w:r>
            <w:r w:rsidR="006064A2" w:rsidRPr="00557B9C">
              <w:rPr>
                <w:b/>
                <w:sz w:val="20"/>
                <w:szCs w:val="20"/>
              </w:rPr>
              <w:t>ielski</w:t>
            </w:r>
          </w:p>
        </w:tc>
        <w:tc>
          <w:tcPr>
            <w:tcW w:w="2342" w:type="pct"/>
            <w:vAlign w:val="center"/>
          </w:tcPr>
          <w:p w14:paraId="0E368557" w14:textId="77777777" w:rsidR="006064A2" w:rsidRPr="00557B9C" w:rsidRDefault="006064A2" w:rsidP="0040210A">
            <w:pPr>
              <w:spacing w:line="276" w:lineRule="auto"/>
              <w:jc w:val="center"/>
              <w:rPr>
                <w:sz w:val="20"/>
                <w:szCs w:val="20"/>
              </w:rPr>
            </w:pPr>
            <w:r w:rsidRPr="00557B9C">
              <w:rPr>
                <w:sz w:val="20"/>
                <w:szCs w:val="20"/>
              </w:rPr>
              <w:t>turystyka społeczna</w:t>
            </w:r>
          </w:p>
          <w:p w14:paraId="5CA60430"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65586605" w14:textId="77777777" w:rsidTr="00EC7575">
        <w:trPr>
          <w:jc w:val="center"/>
        </w:trPr>
        <w:tc>
          <w:tcPr>
            <w:tcW w:w="1328" w:type="pct"/>
            <w:vMerge/>
            <w:shd w:val="clear" w:color="auto" w:fill="FFE1E1"/>
            <w:vAlign w:val="center"/>
          </w:tcPr>
          <w:p w14:paraId="3AF782CC"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44618F3F" w14:textId="77777777" w:rsidR="006064A2" w:rsidRPr="00557B9C" w:rsidRDefault="008D1F38" w:rsidP="0040210A">
            <w:pPr>
              <w:spacing w:line="276" w:lineRule="auto"/>
              <w:jc w:val="center"/>
              <w:rPr>
                <w:b/>
                <w:sz w:val="20"/>
                <w:szCs w:val="20"/>
              </w:rPr>
            </w:pPr>
            <w:r w:rsidRPr="00557B9C">
              <w:rPr>
                <w:b/>
                <w:sz w:val="20"/>
                <w:szCs w:val="20"/>
              </w:rPr>
              <w:t>h</w:t>
            </w:r>
            <w:r w:rsidR="006064A2" w:rsidRPr="00557B9C">
              <w:rPr>
                <w:b/>
                <w:sz w:val="20"/>
                <w:szCs w:val="20"/>
              </w:rPr>
              <w:t>ajnowski</w:t>
            </w:r>
          </w:p>
        </w:tc>
        <w:tc>
          <w:tcPr>
            <w:tcW w:w="2342" w:type="pct"/>
            <w:vAlign w:val="center"/>
          </w:tcPr>
          <w:p w14:paraId="6DC13422" w14:textId="77777777" w:rsidR="006064A2" w:rsidRPr="00557B9C" w:rsidRDefault="006064A2" w:rsidP="0040210A">
            <w:pPr>
              <w:spacing w:line="276" w:lineRule="auto"/>
              <w:jc w:val="center"/>
              <w:rPr>
                <w:sz w:val="20"/>
                <w:szCs w:val="20"/>
              </w:rPr>
            </w:pPr>
            <w:r w:rsidRPr="00557B9C">
              <w:rPr>
                <w:sz w:val="20"/>
                <w:szCs w:val="20"/>
              </w:rPr>
              <w:t>gospodarka odpadami</w:t>
            </w:r>
          </w:p>
          <w:p w14:paraId="27F9EACC" w14:textId="77777777" w:rsidR="006064A2" w:rsidRPr="00557B9C" w:rsidRDefault="006064A2" w:rsidP="0040210A">
            <w:pPr>
              <w:spacing w:line="276" w:lineRule="auto"/>
              <w:jc w:val="center"/>
              <w:rPr>
                <w:sz w:val="20"/>
                <w:szCs w:val="20"/>
              </w:rPr>
            </w:pPr>
            <w:r w:rsidRPr="00557B9C">
              <w:rPr>
                <w:sz w:val="20"/>
                <w:szCs w:val="20"/>
              </w:rPr>
              <w:t>ekologia</w:t>
            </w:r>
          </w:p>
          <w:p w14:paraId="39B1640F"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06D7057E" w14:textId="77777777" w:rsidTr="00EC7575">
        <w:trPr>
          <w:jc w:val="center"/>
        </w:trPr>
        <w:tc>
          <w:tcPr>
            <w:tcW w:w="1328" w:type="pct"/>
            <w:vMerge/>
            <w:shd w:val="clear" w:color="auto" w:fill="FFE1E1"/>
            <w:vAlign w:val="center"/>
          </w:tcPr>
          <w:p w14:paraId="0B4EAE1A"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479DE94" w14:textId="77777777" w:rsidR="006064A2" w:rsidRPr="00557B9C" w:rsidRDefault="008D1F38" w:rsidP="0040210A">
            <w:pPr>
              <w:spacing w:line="276" w:lineRule="auto"/>
              <w:jc w:val="center"/>
              <w:rPr>
                <w:b/>
                <w:sz w:val="20"/>
                <w:szCs w:val="20"/>
              </w:rPr>
            </w:pPr>
            <w:r w:rsidRPr="00557B9C">
              <w:rPr>
                <w:b/>
                <w:sz w:val="20"/>
                <w:szCs w:val="20"/>
              </w:rPr>
              <w:t>s</w:t>
            </w:r>
            <w:r w:rsidR="006064A2" w:rsidRPr="00557B9C">
              <w:rPr>
                <w:b/>
                <w:sz w:val="20"/>
                <w:szCs w:val="20"/>
              </w:rPr>
              <w:t>iemiatycki</w:t>
            </w:r>
          </w:p>
        </w:tc>
        <w:tc>
          <w:tcPr>
            <w:tcW w:w="2342" w:type="pct"/>
            <w:vAlign w:val="center"/>
          </w:tcPr>
          <w:p w14:paraId="325CCA61" w14:textId="77777777" w:rsidR="006064A2" w:rsidRPr="00557B9C" w:rsidRDefault="006064A2" w:rsidP="0040210A">
            <w:pPr>
              <w:spacing w:line="276" w:lineRule="auto"/>
              <w:jc w:val="center"/>
              <w:rPr>
                <w:sz w:val="20"/>
                <w:szCs w:val="20"/>
              </w:rPr>
            </w:pPr>
            <w:r w:rsidRPr="00557B9C">
              <w:rPr>
                <w:sz w:val="20"/>
                <w:szCs w:val="20"/>
              </w:rPr>
              <w:t>rolnictwo społeczne</w:t>
            </w:r>
          </w:p>
          <w:p w14:paraId="2CCCB352" w14:textId="77777777" w:rsidR="006064A2" w:rsidRPr="00557B9C" w:rsidRDefault="006064A2" w:rsidP="0040210A">
            <w:pPr>
              <w:spacing w:line="276" w:lineRule="auto"/>
              <w:jc w:val="center"/>
              <w:rPr>
                <w:sz w:val="20"/>
                <w:szCs w:val="20"/>
              </w:rPr>
            </w:pPr>
            <w:r w:rsidRPr="00557B9C">
              <w:rPr>
                <w:sz w:val="20"/>
                <w:szCs w:val="20"/>
              </w:rPr>
              <w:t>turystyka społeczna</w:t>
            </w:r>
          </w:p>
          <w:p w14:paraId="44082096" w14:textId="77777777" w:rsidR="006064A2" w:rsidRPr="00557B9C" w:rsidRDefault="006064A2" w:rsidP="0040210A">
            <w:pPr>
              <w:spacing w:line="276" w:lineRule="auto"/>
              <w:jc w:val="center"/>
              <w:rPr>
                <w:sz w:val="20"/>
                <w:szCs w:val="20"/>
              </w:rPr>
            </w:pPr>
            <w:r w:rsidRPr="00557B9C">
              <w:rPr>
                <w:sz w:val="20"/>
                <w:szCs w:val="20"/>
              </w:rPr>
              <w:t>gospodarowanie odpadami</w:t>
            </w:r>
          </w:p>
        </w:tc>
      </w:tr>
      <w:tr w:rsidR="006064A2" w:rsidRPr="00557B9C" w14:paraId="4D20B997" w14:textId="77777777" w:rsidTr="00EC7575">
        <w:trPr>
          <w:jc w:val="center"/>
        </w:trPr>
        <w:tc>
          <w:tcPr>
            <w:tcW w:w="1328" w:type="pct"/>
            <w:vMerge w:val="restart"/>
            <w:shd w:val="clear" w:color="auto" w:fill="FFE1E1"/>
            <w:vAlign w:val="center"/>
          </w:tcPr>
          <w:p w14:paraId="01FA74F0" w14:textId="77777777" w:rsidR="006064A2" w:rsidRPr="00557B9C" w:rsidRDefault="006064A2" w:rsidP="0040210A">
            <w:pPr>
              <w:spacing w:line="276" w:lineRule="auto"/>
              <w:jc w:val="center"/>
              <w:rPr>
                <w:b/>
                <w:sz w:val="20"/>
                <w:szCs w:val="20"/>
              </w:rPr>
            </w:pPr>
            <w:r w:rsidRPr="00557B9C">
              <w:rPr>
                <w:b/>
                <w:sz w:val="20"/>
                <w:szCs w:val="20"/>
              </w:rPr>
              <w:t>Łomżyński</w:t>
            </w:r>
          </w:p>
        </w:tc>
        <w:tc>
          <w:tcPr>
            <w:tcW w:w="1330" w:type="pct"/>
            <w:shd w:val="clear" w:color="auto" w:fill="FFE1E1"/>
            <w:vAlign w:val="center"/>
          </w:tcPr>
          <w:p w14:paraId="0064DD94" w14:textId="77777777" w:rsidR="006064A2" w:rsidRPr="00557B9C" w:rsidRDefault="008D1F38" w:rsidP="0040210A">
            <w:pPr>
              <w:spacing w:line="276" w:lineRule="auto"/>
              <w:jc w:val="center"/>
              <w:rPr>
                <w:b/>
                <w:sz w:val="20"/>
                <w:szCs w:val="20"/>
              </w:rPr>
            </w:pPr>
            <w:r w:rsidRPr="00557B9C">
              <w:rPr>
                <w:b/>
                <w:sz w:val="20"/>
                <w:szCs w:val="20"/>
              </w:rPr>
              <w:t>k</w:t>
            </w:r>
            <w:r w:rsidR="006064A2" w:rsidRPr="00557B9C">
              <w:rPr>
                <w:b/>
                <w:sz w:val="20"/>
                <w:szCs w:val="20"/>
              </w:rPr>
              <w:t>olneński</w:t>
            </w:r>
          </w:p>
        </w:tc>
        <w:tc>
          <w:tcPr>
            <w:tcW w:w="2342" w:type="pct"/>
            <w:vAlign w:val="center"/>
          </w:tcPr>
          <w:p w14:paraId="389527B2" w14:textId="77777777" w:rsidR="006064A2" w:rsidRPr="00557B9C" w:rsidRDefault="006064A2" w:rsidP="0040210A">
            <w:pPr>
              <w:spacing w:line="276" w:lineRule="auto"/>
              <w:jc w:val="center"/>
              <w:rPr>
                <w:sz w:val="20"/>
                <w:szCs w:val="20"/>
              </w:rPr>
            </w:pPr>
            <w:r w:rsidRPr="00557B9C">
              <w:rPr>
                <w:sz w:val="20"/>
                <w:szCs w:val="20"/>
              </w:rPr>
              <w:t>turystyka społeczna</w:t>
            </w:r>
          </w:p>
        </w:tc>
      </w:tr>
      <w:tr w:rsidR="006064A2" w:rsidRPr="00557B9C" w14:paraId="7815219E" w14:textId="77777777" w:rsidTr="00EC7575">
        <w:trPr>
          <w:jc w:val="center"/>
        </w:trPr>
        <w:tc>
          <w:tcPr>
            <w:tcW w:w="1328" w:type="pct"/>
            <w:vMerge/>
            <w:shd w:val="clear" w:color="auto" w:fill="FFE1E1"/>
            <w:vAlign w:val="center"/>
          </w:tcPr>
          <w:p w14:paraId="7B7CAEF1"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795052A0" w14:textId="77777777" w:rsidR="006064A2" w:rsidRPr="00557B9C" w:rsidRDefault="008D1F38" w:rsidP="0040210A">
            <w:pPr>
              <w:spacing w:line="276" w:lineRule="auto"/>
              <w:jc w:val="center"/>
              <w:rPr>
                <w:b/>
                <w:sz w:val="20"/>
                <w:szCs w:val="20"/>
              </w:rPr>
            </w:pPr>
            <w:r w:rsidRPr="00557B9C">
              <w:rPr>
                <w:b/>
                <w:sz w:val="20"/>
                <w:szCs w:val="20"/>
              </w:rPr>
              <w:t>ł</w:t>
            </w:r>
            <w:r w:rsidR="006064A2" w:rsidRPr="00557B9C">
              <w:rPr>
                <w:b/>
                <w:sz w:val="20"/>
                <w:szCs w:val="20"/>
              </w:rPr>
              <w:t>omżyński</w:t>
            </w:r>
          </w:p>
        </w:tc>
        <w:tc>
          <w:tcPr>
            <w:tcW w:w="2342" w:type="pct"/>
            <w:vAlign w:val="center"/>
          </w:tcPr>
          <w:p w14:paraId="197EC6BA" w14:textId="77777777" w:rsidR="006064A2" w:rsidRPr="00557B9C" w:rsidRDefault="006064A2" w:rsidP="0040210A">
            <w:pPr>
              <w:spacing w:line="276" w:lineRule="auto"/>
              <w:jc w:val="center"/>
              <w:rPr>
                <w:sz w:val="20"/>
                <w:szCs w:val="20"/>
              </w:rPr>
            </w:pPr>
            <w:r w:rsidRPr="00557B9C">
              <w:rPr>
                <w:sz w:val="20"/>
                <w:szCs w:val="20"/>
              </w:rPr>
              <w:t>rolnictwo społeczne</w:t>
            </w:r>
          </w:p>
          <w:p w14:paraId="2F9A9820" w14:textId="77777777" w:rsidR="006064A2" w:rsidRPr="00557B9C" w:rsidRDefault="006064A2" w:rsidP="0040210A">
            <w:pPr>
              <w:spacing w:line="276" w:lineRule="auto"/>
              <w:jc w:val="center"/>
              <w:rPr>
                <w:sz w:val="20"/>
                <w:szCs w:val="20"/>
              </w:rPr>
            </w:pPr>
            <w:r w:rsidRPr="00557B9C">
              <w:rPr>
                <w:sz w:val="20"/>
                <w:szCs w:val="20"/>
              </w:rPr>
              <w:t>turystyka i animacja społeczna</w:t>
            </w:r>
          </w:p>
          <w:p w14:paraId="58CAD333"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5C0886B3" w14:textId="77777777" w:rsidTr="00EC7575">
        <w:trPr>
          <w:jc w:val="center"/>
        </w:trPr>
        <w:tc>
          <w:tcPr>
            <w:tcW w:w="1328" w:type="pct"/>
            <w:vMerge/>
            <w:shd w:val="clear" w:color="auto" w:fill="FFE1E1"/>
            <w:vAlign w:val="center"/>
          </w:tcPr>
          <w:p w14:paraId="5DB79F49"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8669B25" w14:textId="77777777" w:rsidR="006064A2" w:rsidRPr="00557B9C" w:rsidRDefault="008D1F38" w:rsidP="0040210A">
            <w:pPr>
              <w:spacing w:line="276" w:lineRule="auto"/>
              <w:jc w:val="center"/>
              <w:rPr>
                <w:b/>
                <w:sz w:val="20"/>
                <w:szCs w:val="20"/>
              </w:rPr>
            </w:pPr>
            <w:r w:rsidRPr="00557B9C">
              <w:rPr>
                <w:b/>
                <w:sz w:val="20"/>
                <w:szCs w:val="20"/>
              </w:rPr>
              <w:t>z</w:t>
            </w:r>
            <w:r w:rsidR="006064A2" w:rsidRPr="00557B9C">
              <w:rPr>
                <w:b/>
                <w:sz w:val="20"/>
                <w:szCs w:val="20"/>
              </w:rPr>
              <w:t>ambrowski</w:t>
            </w:r>
          </w:p>
        </w:tc>
        <w:tc>
          <w:tcPr>
            <w:tcW w:w="2342" w:type="pct"/>
            <w:vAlign w:val="center"/>
          </w:tcPr>
          <w:p w14:paraId="435ABC4C" w14:textId="77777777" w:rsidR="006064A2" w:rsidRPr="00557B9C" w:rsidRDefault="006064A2" w:rsidP="0040210A">
            <w:pPr>
              <w:spacing w:line="276" w:lineRule="auto"/>
              <w:jc w:val="center"/>
              <w:rPr>
                <w:sz w:val="20"/>
                <w:szCs w:val="20"/>
              </w:rPr>
            </w:pPr>
            <w:r w:rsidRPr="00557B9C">
              <w:rPr>
                <w:sz w:val="20"/>
                <w:szCs w:val="20"/>
              </w:rPr>
              <w:t>rolnictwo społeczne</w:t>
            </w:r>
          </w:p>
          <w:p w14:paraId="0AF691FE" w14:textId="77777777" w:rsidR="006064A2" w:rsidRPr="00557B9C" w:rsidRDefault="006064A2" w:rsidP="0040210A">
            <w:pPr>
              <w:spacing w:line="276" w:lineRule="auto"/>
              <w:jc w:val="center"/>
              <w:rPr>
                <w:sz w:val="20"/>
                <w:szCs w:val="20"/>
              </w:rPr>
            </w:pPr>
            <w:r w:rsidRPr="00557B9C">
              <w:rPr>
                <w:sz w:val="20"/>
                <w:szCs w:val="20"/>
              </w:rPr>
              <w:t>turystyka i animacja społeczna</w:t>
            </w:r>
          </w:p>
          <w:p w14:paraId="304B83B5"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660EF225" w14:textId="77777777" w:rsidTr="00EC7575">
        <w:trPr>
          <w:jc w:val="center"/>
        </w:trPr>
        <w:tc>
          <w:tcPr>
            <w:tcW w:w="1328" w:type="pct"/>
            <w:vMerge/>
            <w:shd w:val="clear" w:color="auto" w:fill="FFE1E1"/>
            <w:vAlign w:val="center"/>
          </w:tcPr>
          <w:p w14:paraId="4E2479F6"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867B2A6" w14:textId="77777777" w:rsidR="006064A2" w:rsidRPr="00557B9C" w:rsidRDefault="006064A2" w:rsidP="0040210A">
            <w:pPr>
              <w:spacing w:line="276" w:lineRule="auto"/>
              <w:jc w:val="center"/>
              <w:rPr>
                <w:b/>
                <w:sz w:val="20"/>
                <w:szCs w:val="20"/>
              </w:rPr>
            </w:pPr>
            <w:r w:rsidRPr="00557B9C">
              <w:rPr>
                <w:b/>
                <w:sz w:val="20"/>
                <w:szCs w:val="20"/>
              </w:rPr>
              <w:t>m. Łomża</w:t>
            </w:r>
          </w:p>
        </w:tc>
        <w:tc>
          <w:tcPr>
            <w:tcW w:w="2342" w:type="pct"/>
            <w:vAlign w:val="center"/>
          </w:tcPr>
          <w:p w14:paraId="6D3D73CD"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p w14:paraId="69907615" w14:textId="77777777" w:rsidR="006064A2" w:rsidRPr="00557B9C" w:rsidRDefault="006064A2" w:rsidP="0040210A">
            <w:pPr>
              <w:spacing w:line="276" w:lineRule="auto"/>
              <w:jc w:val="center"/>
              <w:rPr>
                <w:sz w:val="20"/>
                <w:szCs w:val="20"/>
              </w:rPr>
            </w:pPr>
            <w:r w:rsidRPr="00557B9C">
              <w:rPr>
                <w:sz w:val="20"/>
                <w:szCs w:val="20"/>
              </w:rPr>
              <w:t>animacja społeczna</w:t>
            </w:r>
          </w:p>
        </w:tc>
      </w:tr>
      <w:tr w:rsidR="006064A2" w:rsidRPr="00557B9C" w14:paraId="3DFA9783" w14:textId="77777777" w:rsidTr="00EC7575">
        <w:trPr>
          <w:jc w:val="center"/>
        </w:trPr>
        <w:tc>
          <w:tcPr>
            <w:tcW w:w="1328" w:type="pct"/>
            <w:vMerge/>
            <w:shd w:val="clear" w:color="auto" w:fill="FFE1E1"/>
            <w:vAlign w:val="center"/>
          </w:tcPr>
          <w:p w14:paraId="666C7292"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97431EA" w14:textId="77777777" w:rsidR="006064A2" w:rsidRPr="00557B9C" w:rsidRDefault="008D1F38" w:rsidP="0040210A">
            <w:pPr>
              <w:spacing w:line="276" w:lineRule="auto"/>
              <w:jc w:val="center"/>
              <w:rPr>
                <w:b/>
                <w:sz w:val="20"/>
                <w:szCs w:val="20"/>
              </w:rPr>
            </w:pPr>
            <w:r w:rsidRPr="00557B9C">
              <w:rPr>
                <w:b/>
                <w:sz w:val="20"/>
                <w:szCs w:val="20"/>
              </w:rPr>
              <w:t>g</w:t>
            </w:r>
            <w:r w:rsidR="006064A2" w:rsidRPr="00557B9C">
              <w:rPr>
                <w:b/>
                <w:sz w:val="20"/>
                <w:szCs w:val="20"/>
              </w:rPr>
              <w:t>rajewski</w:t>
            </w:r>
          </w:p>
        </w:tc>
        <w:tc>
          <w:tcPr>
            <w:tcW w:w="2342" w:type="pct"/>
            <w:vAlign w:val="center"/>
          </w:tcPr>
          <w:p w14:paraId="29ABC6E9" w14:textId="77777777" w:rsidR="006064A2" w:rsidRPr="00557B9C" w:rsidRDefault="006064A2" w:rsidP="0040210A">
            <w:pPr>
              <w:spacing w:line="276" w:lineRule="auto"/>
              <w:jc w:val="center"/>
              <w:rPr>
                <w:sz w:val="20"/>
                <w:szCs w:val="20"/>
              </w:rPr>
            </w:pPr>
            <w:r w:rsidRPr="00557B9C">
              <w:rPr>
                <w:sz w:val="20"/>
                <w:szCs w:val="20"/>
              </w:rPr>
              <w:t>brak danych</w:t>
            </w:r>
          </w:p>
        </w:tc>
      </w:tr>
      <w:tr w:rsidR="006064A2" w:rsidRPr="00557B9C" w14:paraId="73210D17" w14:textId="77777777" w:rsidTr="00EC7575">
        <w:trPr>
          <w:jc w:val="center"/>
        </w:trPr>
        <w:tc>
          <w:tcPr>
            <w:tcW w:w="1328" w:type="pct"/>
            <w:vMerge/>
            <w:shd w:val="clear" w:color="auto" w:fill="FFE1E1"/>
            <w:vAlign w:val="center"/>
          </w:tcPr>
          <w:p w14:paraId="51933F46"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18EF5399" w14:textId="77777777" w:rsidR="006064A2" w:rsidRPr="00557B9C" w:rsidRDefault="008D1F38" w:rsidP="0040210A">
            <w:pPr>
              <w:spacing w:line="276" w:lineRule="auto"/>
              <w:jc w:val="center"/>
              <w:rPr>
                <w:b/>
                <w:sz w:val="20"/>
                <w:szCs w:val="20"/>
              </w:rPr>
            </w:pPr>
            <w:r w:rsidRPr="00557B9C">
              <w:rPr>
                <w:b/>
                <w:sz w:val="20"/>
                <w:szCs w:val="20"/>
              </w:rPr>
              <w:t>w</w:t>
            </w:r>
            <w:r w:rsidR="006064A2" w:rsidRPr="00557B9C">
              <w:rPr>
                <w:b/>
                <w:sz w:val="20"/>
                <w:szCs w:val="20"/>
              </w:rPr>
              <w:t>ysokomazowiecki</w:t>
            </w:r>
          </w:p>
        </w:tc>
        <w:tc>
          <w:tcPr>
            <w:tcW w:w="2342" w:type="pct"/>
            <w:vAlign w:val="center"/>
          </w:tcPr>
          <w:p w14:paraId="3066CF07" w14:textId="77777777" w:rsidR="006064A2" w:rsidRPr="00557B9C" w:rsidRDefault="006064A2" w:rsidP="0040210A">
            <w:pPr>
              <w:spacing w:line="276" w:lineRule="auto"/>
              <w:jc w:val="center"/>
              <w:rPr>
                <w:sz w:val="20"/>
                <w:szCs w:val="20"/>
              </w:rPr>
            </w:pPr>
            <w:r w:rsidRPr="00557B9C">
              <w:rPr>
                <w:sz w:val="20"/>
                <w:szCs w:val="20"/>
              </w:rPr>
              <w:t>brak danych</w:t>
            </w:r>
          </w:p>
        </w:tc>
      </w:tr>
      <w:tr w:rsidR="006064A2" w:rsidRPr="00557B9C" w14:paraId="0956307C" w14:textId="77777777" w:rsidTr="00EC7575">
        <w:trPr>
          <w:jc w:val="center"/>
        </w:trPr>
        <w:tc>
          <w:tcPr>
            <w:tcW w:w="1328" w:type="pct"/>
            <w:vMerge w:val="restart"/>
            <w:shd w:val="clear" w:color="auto" w:fill="FFE1E1"/>
            <w:vAlign w:val="center"/>
          </w:tcPr>
          <w:p w14:paraId="56002B7B" w14:textId="77777777" w:rsidR="006064A2" w:rsidRPr="00557B9C" w:rsidRDefault="006064A2" w:rsidP="0040210A">
            <w:pPr>
              <w:spacing w:line="276" w:lineRule="auto"/>
              <w:jc w:val="center"/>
              <w:rPr>
                <w:b/>
                <w:sz w:val="20"/>
                <w:szCs w:val="20"/>
              </w:rPr>
            </w:pPr>
            <w:r w:rsidRPr="00557B9C">
              <w:rPr>
                <w:b/>
                <w:sz w:val="20"/>
                <w:szCs w:val="20"/>
              </w:rPr>
              <w:t>Suwalski</w:t>
            </w:r>
          </w:p>
        </w:tc>
        <w:tc>
          <w:tcPr>
            <w:tcW w:w="1330" w:type="pct"/>
            <w:shd w:val="clear" w:color="auto" w:fill="FFE1E1"/>
            <w:vAlign w:val="center"/>
          </w:tcPr>
          <w:p w14:paraId="5F90FEE6" w14:textId="77777777" w:rsidR="006064A2" w:rsidRPr="00557B9C" w:rsidRDefault="008D1F38" w:rsidP="0040210A">
            <w:pPr>
              <w:spacing w:line="276" w:lineRule="auto"/>
              <w:jc w:val="center"/>
              <w:rPr>
                <w:b/>
                <w:sz w:val="20"/>
                <w:szCs w:val="20"/>
              </w:rPr>
            </w:pPr>
            <w:r w:rsidRPr="00557B9C">
              <w:rPr>
                <w:b/>
                <w:sz w:val="20"/>
                <w:szCs w:val="20"/>
              </w:rPr>
              <w:t>a</w:t>
            </w:r>
            <w:r w:rsidR="006064A2" w:rsidRPr="00557B9C">
              <w:rPr>
                <w:b/>
                <w:sz w:val="20"/>
                <w:szCs w:val="20"/>
              </w:rPr>
              <w:t>ugustowski</w:t>
            </w:r>
          </w:p>
        </w:tc>
        <w:tc>
          <w:tcPr>
            <w:tcW w:w="2342" w:type="pct"/>
            <w:vAlign w:val="center"/>
          </w:tcPr>
          <w:p w14:paraId="588FA900" w14:textId="77777777" w:rsidR="006064A2" w:rsidRPr="00557B9C" w:rsidRDefault="006064A2" w:rsidP="0040210A">
            <w:pPr>
              <w:spacing w:line="276" w:lineRule="auto"/>
              <w:jc w:val="center"/>
              <w:rPr>
                <w:sz w:val="20"/>
                <w:szCs w:val="20"/>
              </w:rPr>
            </w:pPr>
            <w:r w:rsidRPr="00557B9C">
              <w:rPr>
                <w:sz w:val="20"/>
                <w:szCs w:val="20"/>
              </w:rPr>
              <w:t>animacja społeczna</w:t>
            </w:r>
          </w:p>
          <w:p w14:paraId="1A5350F9"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1C604569" w14:textId="77777777" w:rsidTr="00EC7575">
        <w:trPr>
          <w:jc w:val="center"/>
        </w:trPr>
        <w:tc>
          <w:tcPr>
            <w:tcW w:w="1328" w:type="pct"/>
            <w:vMerge/>
            <w:shd w:val="clear" w:color="auto" w:fill="FFE1E1"/>
            <w:vAlign w:val="center"/>
          </w:tcPr>
          <w:p w14:paraId="4A8EB839"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03E3EDE" w14:textId="77777777" w:rsidR="006064A2" w:rsidRPr="00557B9C" w:rsidRDefault="008D1F38" w:rsidP="0040210A">
            <w:pPr>
              <w:spacing w:line="276" w:lineRule="auto"/>
              <w:jc w:val="center"/>
              <w:rPr>
                <w:b/>
                <w:sz w:val="20"/>
                <w:szCs w:val="20"/>
              </w:rPr>
            </w:pPr>
            <w:r w:rsidRPr="00557B9C">
              <w:rPr>
                <w:b/>
                <w:sz w:val="20"/>
                <w:szCs w:val="20"/>
              </w:rPr>
              <w:t>s</w:t>
            </w:r>
            <w:r w:rsidR="006064A2" w:rsidRPr="00557B9C">
              <w:rPr>
                <w:b/>
                <w:sz w:val="20"/>
                <w:szCs w:val="20"/>
              </w:rPr>
              <w:t>okólski</w:t>
            </w:r>
          </w:p>
        </w:tc>
        <w:tc>
          <w:tcPr>
            <w:tcW w:w="2342" w:type="pct"/>
            <w:vAlign w:val="center"/>
          </w:tcPr>
          <w:p w14:paraId="4EFEB486"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6FA34480" w14:textId="77777777" w:rsidTr="00EC7575">
        <w:trPr>
          <w:jc w:val="center"/>
        </w:trPr>
        <w:tc>
          <w:tcPr>
            <w:tcW w:w="1328" w:type="pct"/>
            <w:vMerge/>
            <w:shd w:val="clear" w:color="auto" w:fill="FFE1E1"/>
            <w:vAlign w:val="center"/>
          </w:tcPr>
          <w:p w14:paraId="3453809F"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027A2570" w14:textId="77777777" w:rsidR="006064A2" w:rsidRPr="00557B9C" w:rsidRDefault="008D1F38" w:rsidP="0040210A">
            <w:pPr>
              <w:spacing w:line="276" w:lineRule="auto"/>
              <w:jc w:val="center"/>
              <w:rPr>
                <w:b/>
                <w:sz w:val="20"/>
                <w:szCs w:val="20"/>
              </w:rPr>
            </w:pPr>
            <w:r w:rsidRPr="00557B9C">
              <w:rPr>
                <w:b/>
                <w:sz w:val="20"/>
                <w:szCs w:val="20"/>
              </w:rPr>
              <w:t>s</w:t>
            </w:r>
            <w:r w:rsidR="006064A2" w:rsidRPr="00557B9C">
              <w:rPr>
                <w:b/>
                <w:sz w:val="20"/>
                <w:szCs w:val="20"/>
              </w:rPr>
              <w:t>ejneński</w:t>
            </w:r>
          </w:p>
        </w:tc>
        <w:tc>
          <w:tcPr>
            <w:tcW w:w="2342" w:type="pct"/>
            <w:vAlign w:val="center"/>
          </w:tcPr>
          <w:p w14:paraId="22FAECB7" w14:textId="77777777" w:rsidR="006064A2" w:rsidRPr="00557B9C" w:rsidRDefault="006064A2" w:rsidP="0040210A">
            <w:pPr>
              <w:spacing w:line="276" w:lineRule="auto"/>
              <w:jc w:val="center"/>
              <w:rPr>
                <w:sz w:val="20"/>
                <w:szCs w:val="20"/>
              </w:rPr>
            </w:pPr>
            <w:r w:rsidRPr="00557B9C">
              <w:rPr>
                <w:sz w:val="20"/>
                <w:szCs w:val="20"/>
              </w:rPr>
              <w:t>rolnictwo społeczne</w:t>
            </w:r>
          </w:p>
          <w:p w14:paraId="0F57F6B6" w14:textId="77777777" w:rsidR="006064A2" w:rsidRPr="00557B9C" w:rsidRDefault="006064A2" w:rsidP="0040210A">
            <w:pPr>
              <w:spacing w:line="276" w:lineRule="auto"/>
              <w:jc w:val="center"/>
              <w:rPr>
                <w:sz w:val="20"/>
                <w:szCs w:val="20"/>
              </w:rPr>
            </w:pPr>
            <w:r w:rsidRPr="00557B9C">
              <w:rPr>
                <w:sz w:val="20"/>
                <w:szCs w:val="20"/>
              </w:rPr>
              <w:lastRenderedPageBreak/>
              <w:t>turystyka społeczna</w:t>
            </w:r>
          </w:p>
          <w:p w14:paraId="3CA06083" w14:textId="77777777" w:rsidR="006064A2" w:rsidRPr="00557B9C" w:rsidRDefault="006064A2" w:rsidP="0040210A">
            <w:pPr>
              <w:spacing w:line="276" w:lineRule="auto"/>
              <w:jc w:val="center"/>
              <w:rPr>
                <w:sz w:val="20"/>
                <w:szCs w:val="20"/>
              </w:rPr>
            </w:pPr>
            <w:r w:rsidRPr="00557B9C">
              <w:rPr>
                <w:sz w:val="20"/>
                <w:szCs w:val="20"/>
              </w:rPr>
              <w:t>animacja kulturalna i społeczna gospodarowanie odpadami</w:t>
            </w:r>
          </w:p>
        </w:tc>
      </w:tr>
      <w:tr w:rsidR="006064A2" w:rsidRPr="00557B9C" w14:paraId="07D0ECF7" w14:textId="77777777" w:rsidTr="00EC7575">
        <w:trPr>
          <w:jc w:val="center"/>
        </w:trPr>
        <w:tc>
          <w:tcPr>
            <w:tcW w:w="1328" w:type="pct"/>
            <w:vMerge/>
            <w:shd w:val="clear" w:color="auto" w:fill="FFE1E1"/>
            <w:vAlign w:val="center"/>
          </w:tcPr>
          <w:p w14:paraId="6587C434"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247EF9B3" w14:textId="77777777" w:rsidR="006064A2" w:rsidRPr="00557B9C" w:rsidRDefault="006064A2" w:rsidP="0040210A">
            <w:pPr>
              <w:spacing w:line="276" w:lineRule="auto"/>
              <w:jc w:val="center"/>
              <w:rPr>
                <w:b/>
                <w:sz w:val="20"/>
                <w:szCs w:val="20"/>
              </w:rPr>
            </w:pPr>
            <w:r w:rsidRPr="00557B9C">
              <w:rPr>
                <w:b/>
                <w:sz w:val="20"/>
                <w:szCs w:val="20"/>
              </w:rPr>
              <w:t>m. Suwałki</w:t>
            </w:r>
          </w:p>
        </w:tc>
        <w:tc>
          <w:tcPr>
            <w:tcW w:w="2342" w:type="pct"/>
            <w:vAlign w:val="center"/>
          </w:tcPr>
          <w:p w14:paraId="363E16B4" w14:textId="77777777" w:rsidR="006064A2" w:rsidRPr="00557B9C" w:rsidRDefault="006064A2" w:rsidP="0040210A">
            <w:pPr>
              <w:spacing w:line="276" w:lineRule="auto"/>
              <w:jc w:val="center"/>
              <w:rPr>
                <w:sz w:val="20"/>
                <w:szCs w:val="20"/>
              </w:rPr>
            </w:pPr>
            <w:r w:rsidRPr="00557B9C">
              <w:rPr>
                <w:sz w:val="20"/>
                <w:szCs w:val="20"/>
              </w:rPr>
              <w:t>budownictwo społeczne</w:t>
            </w:r>
          </w:p>
          <w:p w14:paraId="06F9C698" w14:textId="77777777" w:rsidR="006064A2" w:rsidRPr="00557B9C" w:rsidRDefault="006064A2" w:rsidP="0040210A">
            <w:pPr>
              <w:spacing w:line="276" w:lineRule="auto"/>
              <w:jc w:val="center"/>
              <w:rPr>
                <w:sz w:val="20"/>
                <w:szCs w:val="20"/>
              </w:rPr>
            </w:pPr>
            <w:r w:rsidRPr="00557B9C">
              <w:rPr>
                <w:sz w:val="20"/>
                <w:szCs w:val="20"/>
              </w:rPr>
              <w:t>turystyka społeczna</w:t>
            </w:r>
          </w:p>
          <w:p w14:paraId="37446878" w14:textId="77777777" w:rsidR="006064A2" w:rsidRPr="00557B9C" w:rsidRDefault="006064A2" w:rsidP="0040210A">
            <w:pPr>
              <w:spacing w:line="276" w:lineRule="auto"/>
              <w:jc w:val="center"/>
              <w:rPr>
                <w:sz w:val="20"/>
                <w:szCs w:val="20"/>
              </w:rPr>
            </w:pPr>
            <w:r w:rsidRPr="00557B9C">
              <w:rPr>
                <w:sz w:val="20"/>
                <w:szCs w:val="20"/>
              </w:rPr>
              <w:t>animacja kulturalna</w:t>
            </w:r>
          </w:p>
          <w:p w14:paraId="5668A6B9" w14:textId="77777777" w:rsidR="006064A2" w:rsidRPr="00557B9C" w:rsidRDefault="006064A2" w:rsidP="0040210A">
            <w:pPr>
              <w:spacing w:line="276" w:lineRule="auto"/>
              <w:jc w:val="center"/>
              <w:rPr>
                <w:sz w:val="20"/>
                <w:szCs w:val="20"/>
              </w:rPr>
            </w:pPr>
            <w:r w:rsidRPr="00557B9C">
              <w:rPr>
                <w:sz w:val="20"/>
                <w:szCs w:val="20"/>
              </w:rPr>
              <w:t>gospodarowanie odpadami</w:t>
            </w:r>
          </w:p>
        </w:tc>
      </w:tr>
      <w:tr w:rsidR="006064A2" w:rsidRPr="00557B9C" w14:paraId="78ACAB3C" w14:textId="77777777" w:rsidTr="00EC7575">
        <w:trPr>
          <w:jc w:val="center"/>
        </w:trPr>
        <w:tc>
          <w:tcPr>
            <w:tcW w:w="1328" w:type="pct"/>
            <w:vMerge/>
            <w:shd w:val="clear" w:color="auto" w:fill="FFE1E1"/>
            <w:vAlign w:val="center"/>
          </w:tcPr>
          <w:p w14:paraId="751F6677"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50AADFE9" w14:textId="77777777" w:rsidR="006064A2" w:rsidRPr="00557B9C" w:rsidRDefault="008D1F38" w:rsidP="0040210A">
            <w:pPr>
              <w:spacing w:line="276" w:lineRule="auto"/>
              <w:jc w:val="center"/>
              <w:rPr>
                <w:b/>
                <w:sz w:val="20"/>
                <w:szCs w:val="20"/>
              </w:rPr>
            </w:pPr>
            <w:r w:rsidRPr="00557B9C">
              <w:rPr>
                <w:b/>
                <w:sz w:val="20"/>
                <w:szCs w:val="20"/>
              </w:rPr>
              <w:t>m</w:t>
            </w:r>
            <w:r w:rsidR="006064A2" w:rsidRPr="00557B9C">
              <w:rPr>
                <w:b/>
                <w:sz w:val="20"/>
                <w:szCs w:val="20"/>
              </w:rPr>
              <w:t>oniecki</w:t>
            </w:r>
          </w:p>
        </w:tc>
        <w:tc>
          <w:tcPr>
            <w:tcW w:w="2342" w:type="pct"/>
            <w:vAlign w:val="center"/>
          </w:tcPr>
          <w:p w14:paraId="465CD113" w14:textId="77777777" w:rsidR="006064A2" w:rsidRPr="00557B9C" w:rsidRDefault="006064A2" w:rsidP="0040210A">
            <w:pPr>
              <w:spacing w:line="276" w:lineRule="auto"/>
              <w:jc w:val="center"/>
              <w:rPr>
                <w:sz w:val="20"/>
                <w:szCs w:val="20"/>
              </w:rPr>
            </w:pPr>
            <w:r w:rsidRPr="00557B9C">
              <w:rPr>
                <w:sz w:val="20"/>
                <w:szCs w:val="20"/>
              </w:rPr>
              <w:t>turystyka społeczna</w:t>
            </w:r>
          </w:p>
          <w:p w14:paraId="71CDA12A"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524AD9CE" w14:textId="77777777" w:rsidTr="00EC7575">
        <w:trPr>
          <w:jc w:val="center"/>
        </w:trPr>
        <w:tc>
          <w:tcPr>
            <w:tcW w:w="1328" w:type="pct"/>
            <w:vMerge/>
            <w:shd w:val="clear" w:color="auto" w:fill="FFE1E1"/>
            <w:vAlign w:val="center"/>
          </w:tcPr>
          <w:p w14:paraId="13321B0E"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04449E1D" w14:textId="77777777" w:rsidR="006064A2" w:rsidRPr="00557B9C" w:rsidRDefault="008D1F38" w:rsidP="0040210A">
            <w:pPr>
              <w:spacing w:line="276" w:lineRule="auto"/>
              <w:jc w:val="center"/>
              <w:rPr>
                <w:b/>
                <w:sz w:val="20"/>
                <w:szCs w:val="20"/>
              </w:rPr>
            </w:pPr>
            <w:r w:rsidRPr="00557B9C">
              <w:rPr>
                <w:b/>
                <w:sz w:val="20"/>
                <w:szCs w:val="20"/>
              </w:rPr>
              <w:t>s</w:t>
            </w:r>
            <w:r w:rsidR="006064A2" w:rsidRPr="00557B9C">
              <w:rPr>
                <w:b/>
                <w:sz w:val="20"/>
                <w:szCs w:val="20"/>
              </w:rPr>
              <w:t>uwalski</w:t>
            </w:r>
          </w:p>
        </w:tc>
        <w:tc>
          <w:tcPr>
            <w:tcW w:w="2342" w:type="pct"/>
            <w:vAlign w:val="center"/>
          </w:tcPr>
          <w:p w14:paraId="57727096" w14:textId="77777777" w:rsidR="006064A2" w:rsidRPr="00557B9C" w:rsidRDefault="006064A2" w:rsidP="0040210A">
            <w:pPr>
              <w:spacing w:line="276" w:lineRule="auto"/>
              <w:jc w:val="center"/>
              <w:rPr>
                <w:sz w:val="20"/>
                <w:szCs w:val="20"/>
              </w:rPr>
            </w:pPr>
            <w:r w:rsidRPr="00557B9C">
              <w:rPr>
                <w:sz w:val="20"/>
                <w:szCs w:val="20"/>
              </w:rPr>
              <w:t>turystyka społeczna</w:t>
            </w:r>
          </w:p>
          <w:p w14:paraId="5C561138"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p w14:paraId="6CDF6C4E" w14:textId="77777777" w:rsidR="006064A2" w:rsidRPr="00557B9C" w:rsidRDefault="006064A2" w:rsidP="0040210A">
            <w:pPr>
              <w:spacing w:line="276" w:lineRule="auto"/>
              <w:jc w:val="center"/>
              <w:rPr>
                <w:sz w:val="20"/>
                <w:szCs w:val="20"/>
              </w:rPr>
            </w:pPr>
            <w:r w:rsidRPr="00557B9C">
              <w:rPr>
                <w:sz w:val="20"/>
                <w:szCs w:val="20"/>
              </w:rPr>
              <w:t>rolnictwo społeczne</w:t>
            </w:r>
          </w:p>
        </w:tc>
      </w:tr>
    </w:tbl>
    <w:p w14:paraId="1C929C37" w14:textId="77777777" w:rsidR="006064A2" w:rsidRPr="009F7E5F" w:rsidRDefault="006064A2" w:rsidP="006064A2">
      <w:pPr>
        <w:spacing w:line="276" w:lineRule="auto"/>
        <w:jc w:val="both"/>
        <w:rPr>
          <w:sz w:val="20"/>
          <w:szCs w:val="20"/>
        </w:rPr>
      </w:pPr>
    </w:p>
    <w:p w14:paraId="3F7F9E6E" w14:textId="39C7764B" w:rsidR="006064A2" w:rsidRPr="001A7503" w:rsidRDefault="00326E86" w:rsidP="00B33242">
      <w:pPr>
        <w:spacing w:line="276" w:lineRule="auto"/>
        <w:ind w:firstLine="708"/>
        <w:jc w:val="both"/>
      </w:pPr>
      <w:r>
        <w:t xml:space="preserve">Na podstawie </w:t>
      </w:r>
      <w:r w:rsidR="006064A2" w:rsidRPr="001A7503">
        <w:t xml:space="preserve">analizy dokumentów strategicznych szczebla </w:t>
      </w:r>
      <w:r w:rsidR="00384C01">
        <w:t>lokalnego</w:t>
      </w:r>
      <w:r w:rsidR="006064A2" w:rsidRPr="001A7503">
        <w:t xml:space="preserve"> wyłania się wniosek, że ekonomia społeczna stanowi coraz ważniejszy sektor</w:t>
      </w:r>
      <w:r w:rsidR="00F152F8">
        <w:t xml:space="preserve"> i daje szansę </w:t>
      </w:r>
      <w:r w:rsidR="006064A2" w:rsidRPr="001A7503">
        <w:t xml:space="preserve">na aktywizację społeczno-zawodową osób z obszaru wykluczenia społecznego oraz minimalizację takich problemów społecznych jak ubóstwo i wykluczenie społeczne. </w:t>
      </w:r>
      <w:r w:rsidR="00384C01">
        <w:t xml:space="preserve">Potrzeby ekonomii społecznej wskazywane są również w najważniejszych dokumentach strategicznych (SRWP, RPOWP) oraz opracowywane są zupełnie nowe dokumenty (WPRES) zawierające plany działań dedykowanych wyłącznie temu sektorowi. </w:t>
      </w:r>
    </w:p>
    <w:p w14:paraId="1DEDC17F" w14:textId="77777777" w:rsidR="006064A2" w:rsidRPr="001B7349" w:rsidRDefault="006064A2" w:rsidP="006064A2">
      <w:pPr>
        <w:spacing w:line="276" w:lineRule="auto"/>
        <w:jc w:val="both"/>
      </w:pPr>
      <w:r w:rsidRPr="001A7503">
        <w:t xml:space="preserve">Na podstawie KPRES do </w:t>
      </w:r>
      <w:r w:rsidRPr="001B7349">
        <w:t>kluczowych sfer rozwoju ekonomii społecznej należy zaliczyć:</w:t>
      </w:r>
    </w:p>
    <w:p w14:paraId="4524EF51"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Turystykę społeczną;</w:t>
      </w:r>
    </w:p>
    <w:p w14:paraId="34FDC986"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Selektywne zbieranie odpadów, recykling, edukację ekologiczną;</w:t>
      </w:r>
    </w:p>
    <w:p w14:paraId="0728DE05"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Odnawialne źródła energii;</w:t>
      </w:r>
    </w:p>
    <w:p w14:paraId="45DA0C1B"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Budownictwo społeczne;</w:t>
      </w:r>
    </w:p>
    <w:p w14:paraId="590F3AAE"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Rolnictwo społeczne;</w:t>
      </w:r>
    </w:p>
    <w:p w14:paraId="384AFB01"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Utrzymywanie porządku i czystości;</w:t>
      </w:r>
    </w:p>
    <w:p w14:paraId="2F8C2E61"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Usługi kulturalne;</w:t>
      </w:r>
    </w:p>
    <w:p w14:paraId="2FDC10FD"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Opiekę nad dziećmi i osobami niesamodzielnymi, wsparcie rodzin.</w:t>
      </w:r>
    </w:p>
    <w:p w14:paraId="288473E8" w14:textId="788270E9" w:rsidR="006064A2" w:rsidRPr="001A7503" w:rsidRDefault="006064A2" w:rsidP="00AB1B47">
      <w:pPr>
        <w:spacing w:line="276" w:lineRule="auto"/>
        <w:ind w:firstLine="708"/>
        <w:jc w:val="both"/>
      </w:pPr>
      <w:r w:rsidRPr="001B7349">
        <w:t>Z analizy dokumentów strategicznych szczebla</w:t>
      </w:r>
      <w:r w:rsidRPr="001A7503">
        <w:t xml:space="preserve"> wojewódzkiego wynika, że nie wszystkie potencjalne sfery rozwoju ekonomii społecznej zostały dostrzeżone w kontekście </w:t>
      </w:r>
      <w:r w:rsidR="00171BF4">
        <w:t>lokalnym</w:t>
      </w:r>
      <w:r w:rsidRPr="001A7503">
        <w:t>. Ekonomię społeczną przypisuje się do takich sfer rozwoju jak: usługi kulturalne, wsparcie rodzin, opieka nad dziećmi i osobami niesamodzielnymi. Wskazano również inne sfery, które w ramach KPRES nie zostały</w:t>
      </w:r>
      <w:r w:rsidR="003E63EA">
        <w:t xml:space="preserve"> uwzględnione. Chodzi głównie o </w:t>
      </w:r>
      <w:r w:rsidRPr="001A7503">
        <w:t>działania w zakresie profilaktyki zdrowotnej i promowania zdrowego trybu życia. Niezwykle ważne jest, żeby możliwości ekonomii społecznej zostały również dostrze</w:t>
      </w:r>
      <w:r w:rsidR="003A2EC0">
        <w:t>żone w </w:t>
      </w:r>
      <w:r w:rsidRPr="001A7503">
        <w:t>takich sferach jak turystyka społeczna, szczególnie</w:t>
      </w:r>
      <w:r w:rsidR="00A42439">
        <w:t>,</w:t>
      </w:r>
      <w:r w:rsidRPr="001A7503">
        <w:t xml:space="preserve"> że województwo podlaskie zamierza dążyć do wzmocnienia swojej pozycji na mapie turystycznej Polski; odnawialne źródła energii, rolnictwo społeczne (głównie z uwagi na rolniczy charakter gospodarki</w:t>
      </w:r>
      <w:r w:rsidR="003E63EA">
        <w:t xml:space="preserve"> regionalnej) i </w:t>
      </w:r>
      <w:r w:rsidRPr="001A7503">
        <w:t>segregacj</w:t>
      </w:r>
      <w:r>
        <w:t>ę</w:t>
      </w:r>
      <w:r w:rsidRPr="001A7503">
        <w:t xml:space="preserve"> odpadów. </w:t>
      </w:r>
    </w:p>
    <w:p w14:paraId="7C5F5562" w14:textId="77777777" w:rsidR="00557B9C" w:rsidRDefault="00557B9C" w:rsidP="00324745">
      <w:pPr>
        <w:spacing w:after="200" w:line="276" w:lineRule="auto"/>
        <w:contextualSpacing/>
        <w:jc w:val="both"/>
        <w:rPr>
          <w:rFonts w:eastAsia="Calibri"/>
          <w:b/>
          <w:lang w:eastAsia="en-US"/>
        </w:rPr>
      </w:pPr>
    </w:p>
    <w:p w14:paraId="2A6F69F3" w14:textId="77777777" w:rsidR="00B47C95" w:rsidRDefault="00B47C95" w:rsidP="00F71D5E">
      <w:pPr>
        <w:pStyle w:val="Legenda"/>
        <w:jc w:val="center"/>
        <w:rPr>
          <w:rFonts w:ascii="Times New Roman" w:hAnsi="Times New Roman" w:cs="Times New Roman"/>
          <w:i w:val="0"/>
          <w:iCs/>
          <w:szCs w:val="24"/>
        </w:rPr>
      </w:pPr>
      <w:bookmarkStart w:id="21" w:name="_Toc47351599"/>
    </w:p>
    <w:p w14:paraId="705B8317" w14:textId="3CCEF248" w:rsidR="00970E0B" w:rsidRDefault="00F71D5E" w:rsidP="00F71D5E">
      <w:pPr>
        <w:pStyle w:val="Legenda"/>
        <w:jc w:val="center"/>
        <w:rPr>
          <w:rFonts w:ascii="Times New Roman" w:eastAsia="Calibri" w:hAnsi="Times New Roman" w:cs="Times New Roman"/>
          <w:i w:val="0"/>
          <w:iCs/>
          <w:szCs w:val="24"/>
        </w:rPr>
      </w:pPr>
      <w:r w:rsidRPr="00F71D5E">
        <w:rPr>
          <w:rFonts w:ascii="Times New Roman" w:hAnsi="Times New Roman" w:cs="Times New Roman"/>
          <w:i w:val="0"/>
          <w:iCs/>
          <w:szCs w:val="24"/>
        </w:rPr>
        <w:t xml:space="preserve">Rysunek </w:t>
      </w:r>
      <w:r w:rsidRPr="00F71D5E">
        <w:rPr>
          <w:rFonts w:ascii="Times New Roman" w:hAnsi="Times New Roman" w:cs="Times New Roman"/>
          <w:i w:val="0"/>
          <w:iCs/>
          <w:szCs w:val="24"/>
        </w:rPr>
        <w:fldChar w:fldCharType="begin"/>
      </w:r>
      <w:r w:rsidRPr="00F71D5E">
        <w:rPr>
          <w:rFonts w:ascii="Times New Roman" w:hAnsi="Times New Roman" w:cs="Times New Roman"/>
          <w:i w:val="0"/>
          <w:iCs/>
          <w:szCs w:val="24"/>
        </w:rPr>
        <w:instrText xml:space="preserve"> SEQ Rysunek \* ARABIC </w:instrText>
      </w:r>
      <w:r w:rsidRPr="00F71D5E">
        <w:rPr>
          <w:rFonts w:ascii="Times New Roman" w:hAnsi="Times New Roman" w:cs="Times New Roman"/>
          <w:i w:val="0"/>
          <w:iCs/>
          <w:szCs w:val="24"/>
        </w:rPr>
        <w:fldChar w:fldCharType="separate"/>
      </w:r>
      <w:r w:rsidR="00D07467">
        <w:rPr>
          <w:rFonts w:ascii="Times New Roman" w:hAnsi="Times New Roman" w:cs="Times New Roman"/>
          <w:i w:val="0"/>
          <w:iCs/>
          <w:noProof/>
          <w:szCs w:val="24"/>
        </w:rPr>
        <w:t>1</w:t>
      </w:r>
      <w:r w:rsidRPr="00F71D5E">
        <w:rPr>
          <w:rFonts w:ascii="Times New Roman" w:hAnsi="Times New Roman" w:cs="Times New Roman"/>
          <w:i w:val="0"/>
          <w:iCs/>
          <w:szCs w:val="24"/>
        </w:rPr>
        <w:fldChar w:fldCharType="end"/>
      </w:r>
      <w:r w:rsidRPr="00F71D5E">
        <w:rPr>
          <w:rFonts w:ascii="Times New Roman" w:hAnsi="Times New Roman" w:cs="Times New Roman"/>
          <w:i w:val="0"/>
          <w:iCs/>
          <w:szCs w:val="24"/>
        </w:rPr>
        <w:t xml:space="preserve">. </w:t>
      </w:r>
      <w:r w:rsidR="008A552D" w:rsidRPr="008A552D">
        <w:rPr>
          <w:rFonts w:ascii="Times New Roman" w:eastAsia="Calibri" w:hAnsi="Times New Roman" w:cs="Times New Roman"/>
          <w:i w:val="0"/>
          <w:iCs/>
          <w:szCs w:val="24"/>
        </w:rPr>
        <w:t>Kierunki rozwoju usług społecznych w subregionach województwa podlaskiego</w:t>
      </w:r>
      <w:bookmarkEnd w:id="21"/>
    </w:p>
    <w:p w14:paraId="431F7F9C" w14:textId="77777777" w:rsidR="00B47C95" w:rsidRPr="00B47C95" w:rsidRDefault="00B47C95" w:rsidP="00B47C95">
      <w:pPr>
        <w:rPr>
          <w:rFonts w:eastAsia="Calibri"/>
          <w:lang w:eastAsia="en-US"/>
        </w:rPr>
      </w:pPr>
    </w:p>
    <w:p w14:paraId="5085DE4B" w14:textId="7C44EED7" w:rsidR="003C49F3" w:rsidRDefault="00B167BA" w:rsidP="00B47C95">
      <w:pPr>
        <w:tabs>
          <w:tab w:val="left" w:pos="2127"/>
        </w:tabs>
        <w:spacing w:after="200" w:line="276" w:lineRule="auto"/>
        <w:contextualSpacing/>
        <w:jc w:val="center"/>
        <w:rPr>
          <w:rFonts w:eastAsia="Calibri"/>
          <w:i/>
          <w:sz w:val="22"/>
          <w:lang w:eastAsia="en-US"/>
        </w:rPr>
      </w:pPr>
      <w:r>
        <w:rPr>
          <w:noProof/>
        </w:rPr>
        <w:drawing>
          <wp:inline distT="0" distB="0" distL="0" distR="0" wp14:anchorId="2DCDDEA1" wp14:editId="4A268740">
            <wp:extent cx="5600700" cy="5743575"/>
            <wp:effectExtent l="57150" t="19050" r="57150" b="6667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1C0F82E" w14:textId="1305783F" w:rsidR="00166DC1" w:rsidRPr="00557B9C" w:rsidRDefault="00970E0B" w:rsidP="00557B9C">
      <w:pPr>
        <w:spacing w:after="200" w:line="276" w:lineRule="auto"/>
        <w:contextualSpacing/>
        <w:jc w:val="center"/>
        <w:rPr>
          <w:rFonts w:eastAsia="Calibri"/>
          <w:i/>
          <w:sz w:val="22"/>
          <w:lang w:eastAsia="en-US"/>
        </w:rPr>
      </w:pPr>
      <w:r w:rsidRPr="00557B9C">
        <w:rPr>
          <w:rFonts w:eastAsia="Calibri"/>
          <w:i/>
          <w:sz w:val="22"/>
          <w:lang w:eastAsia="en-US"/>
        </w:rPr>
        <w:t>Źródło: opracowanie własne</w:t>
      </w:r>
      <w:r w:rsidR="00DE042A">
        <w:rPr>
          <w:rFonts w:eastAsia="Calibri"/>
          <w:i/>
          <w:sz w:val="22"/>
          <w:lang w:eastAsia="en-US"/>
        </w:rPr>
        <w:t xml:space="preserve"> ROPS</w:t>
      </w:r>
    </w:p>
    <w:p w14:paraId="62FDA2B3" w14:textId="77777777" w:rsidR="00A365BD" w:rsidRDefault="00A365BD">
      <w:pPr>
        <w:spacing w:after="200" w:line="276" w:lineRule="auto"/>
        <w:rPr>
          <w:rFonts w:eastAsia="Calibri"/>
          <w:sz w:val="20"/>
          <w:lang w:eastAsia="en-US"/>
        </w:rPr>
      </w:pPr>
      <w:r>
        <w:rPr>
          <w:rFonts w:eastAsia="Calibri"/>
          <w:sz w:val="20"/>
          <w:lang w:eastAsia="en-US"/>
        </w:rPr>
        <w:br w:type="page"/>
      </w:r>
    </w:p>
    <w:p w14:paraId="37578A64" w14:textId="77777777" w:rsidR="00CA51BB" w:rsidRPr="00F83DA8" w:rsidRDefault="00324745" w:rsidP="00477285">
      <w:pPr>
        <w:pStyle w:val="Nagwek1"/>
        <w:numPr>
          <w:ilvl w:val="0"/>
          <w:numId w:val="6"/>
        </w:numPr>
        <w:ind w:left="284" w:hanging="284"/>
        <w:rPr>
          <w:rFonts w:cstheme="minorBidi"/>
          <w:kern w:val="24"/>
          <w:szCs w:val="36"/>
        </w:rPr>
      </w:pPr>
      <w:bookmarkStart w:id="22" w:name="_Toc32604324"/>
      <w:r>
        <w:rPr>
          <w:rFonts w:eastAsia="Calibri"/>
        </w:rPr>
        <w:lastRenderedPageBreak/>
        <w:t>P</w:t>
      </w:r>
      <w:r w:rsidR="00CA51BB" w:rsidRPr="00CA51BB">
        <w:rPr>
          <w:rFonts w:eastAsia="Calibri"/>
        </w:rPr>
        <w:t xml:space="preserve">riorytety, </w:t>
      </w:r>
      <w:r>
        <w:rPr>
          <w:rFonts w:eastAsia="Calibri"/>
        </w:rPr>
        <w:t>c</w:t>
      </w:r>
      <w:r w:rsidRPr="00CA51BB">
        <w:rPr>
          <w:rFonts w:eastAsia="Calibri"/>
        </w:rPr>
        <w:t>ele,</w:t>
      </w:r>
      <w:r>
        <w:rPr>
          <w:rFonts w:eastAsia="Calibri"/>
        </w:rPr>
        <w:t xml:space="preserve"> </w:t>
      </w:r>
      <w:r w:rsidR="00CA51BB" w:rsidRPr="00CA51BB">
        <w:rPr>
          <w:rFonts w:eastAsia="Calibri"/>
        </w:rPr>
        <w:t>działania</w:t>
      </w:r>
      <w:bookmarkEnd w:id="22"/>
    </w:p>
    <w:p w14:paraId="3464F53F" w14:textId="77777777" w:rsidR="00FD06CC" w:rsidRPr="003D6F14" w:rsidRDefault="00104B19" w:rsidP="00F83DA8">
      <w:pPr>
        <w:spacing w:before="120" w:line="276" w:lineRule="auto"/>
        <w:ind w:firstLine="709"/>
        <w:jc w:val="both"/>
      </w:pPr>
      <w:r w:rsidRPr="001B7349">
        <w:rPr>
          <w:bCs/>
          <w:i/>
          <w:color w:val="000000"/>
          <w:kern w:val="24"/>
        </w:rPr>
        <w:t xml:space="preserve">Wieloletni Program Rozwoju Ekonomii Społecznej w województwie podlaskim do roku </w:t>
      </w:r>
      <w:r w:rsidR="001B7349" w:rsidRPr="001B7349">
        <w:rPr>
          <w:bCs/>
          <w:i/>
          <w:color w:val="000000"/>
          <w:kern w:val="24"/>
        </w:rPr>
        <w:t>2027</w:t>
      </w:r>
      <w:r w:rsidRPr="001B7349">
        <w:rPr>
          <w:bCs/>
          <w:color w:val="000000"/>
          <w:kern w:val="24"/>
        </w:rPr>
        <w:t xml:space="preserve"> to </w:t>
      </w:r>
      <w:r w:rsidRPr="001B7349">
        <w:t>dokument służący realizacji celów dotyczących rozwoju ekon</w:t>
      </w:r>
      <w:r w:rsidR="00775CA9">
        <w:t>omii społecznej i </w:t>
      </w:r>
      <w:r w:rsidRPr="001B7349">
        <w:t>solidarnej w województwie</w:t>
      </w:r>
      <w:r>
        <w:t xml:space="preserve"> podlaskim</w:t>
      </w:r>
      <w:r w:rsidRPr="002C08A0">
        <w:t xml:space="preserve">. </w:t>
      </w:r>
      <w:r>
        <w:t xml:space="preserve">Jest </w:t>
      </w:r>
      <w:r w:rsidRPr="00F13F16">
        <w:t>on również wyrazem uporządkowania kierunków interwencji publicznej i działań</w:t>
      </w:r>
      <w:r w:rsidRPr="002C08A0">
        <w:t xml:space="preserve"> </w:t>
      </w:r>
      <w:r w:rsidRPr="00F13F16">
        <w:t>wpływających na możliwości wykorzystania aktywności podmiotów sektora ek</w:t>
      </w:r>
      <w:r>
        <w:t xml:space="preserve">onomii społecznej i solidarnej </w:t>
      </w:r>
      <w:r w:rsidRPr="00F13F16">
        <w:t xml:space="preserve">jako instrumentu aktywnej polityki społecznej oraz polityki rozwoju społecznego i lokalnego. </w:t>
      </w:r>
      <w:r>
        <w:t xml:space="preserve">W związku z powyższym </w:t>
      </w:r>
      <w:r w:rsidR="0028169D" w:rsidRPr="003D6F14">
        <w:rPr>
          <w:b/>
        </w:rPr>
        <w:t xml:space="preserve">cel główny </w:t>
      </w:r>
      <w:r w:rsidR="00AE170B" w:rsidRPr="003D6F14">
        <w:rPr>
          <w:b/>
        </w:rPr>
        <w:t>Programu</w:t>
      </w:r>
      <w:r w:rsidR="00AE170B">
        <w:t xml:space="preserve"> został sformułowany następująco:</w:t>
      </w:r>
    </w:p>
    <w:p w14:paraId="20214057" w14:textId="77777777" w:rsidR="0077395D" w:rsidRDefault="0077395D" w:rsidP="0077395D">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240"/>
        <w:jc w:val="center"/>
        <w:rPr>
          <w:rFonts w:cstheme="minorBidi"/>
          <w:b/>
          <w:bCs/>
          <w:color w:val="000000"/>
          <w:kern w:val="24"/>
          <w:szCs w:val="36"/>
        </w:rPr>
      </w:pPr>
    </w:p>
    <w:p w14:paraId="36AE03E7" w14:textId="25E4B5BD" w:rsidR="00427616" w:rsidRDefault="00F94435" w:rsidP="0077395D">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240"/>
        <w:jc w:val="center"/>
        <w:rPr>
          <w:rFonts w:cstheme="minorBidi"/>
          <w:b/>
          <w:bCs/>
          <w:color w:val="000000"/>
          <w:kern w:val="24"/>
          <w:szCs w:val="36"/>
        </w:rPr>
      </w:pPr>
      <w:r w:rsidRPr="00F94435">
        <w:rPr>
          <w:rFonts w:cstheme="minorBidi"/>
          <w:b/>
          <w:bCs/>
          <w:color w:val="000000"/>
          <w:kern w:val="24"/>
          <w:szCs w:val="36"/>
        </w:rPr>
        <w:t>EKONOMIA SPOŁECZNA I SOLIDARNA J</w:t>
      </w:r>
      <w:r w:rsidR="00AC490F">
        <w:rPr>
          <w:rFonts w:cstheme="minorBidi"/>
          <w:b/>
          <w:bCs/>
          <w:color w:val="000000"/>
          <w:kern w:val="24"/>
          <w:szCs w:val="36"/>
        </w:rPr>
        <w:t>AKO</w:t>
      </w:r>
      <w:r w:rsidRPr="00F94435">
        <w:rPr>
          <w:rFonts w:cstheme="minorBidi"/>
          <w:b/>
          <w:bCs/>
          <w:color w:val="000000"/>
          <w:kern w:val="24"/>
          <w:szCs w:val="36"/>
        </w:rPr>
        <w:t xml:space="preserve"> ISTOTN</w:t>
      </w:r>
      <w:r w:rsidR="00AC490F">
        <w:rPr>
          <w:rFonts w:cstheme="minorBidi"/>
          <w:b/>
          <w:bCs/>
          <w:color w:val="000000"/>
          <w:kern w:val="24"/>
          <w:szCs w:val="36"/>
        </w:rPr>
        <w:t xml:space="preserve">E </w:t>
      </w:r>
      <w:r w:rsidRPr="00F94435">
        <w:rPr>
          <w:rFonts w:cstheme="minorBidi"/>
          <w:b/>
          <w:bCs/>
          <w:color w:val="000000"/>
          <w:kern w:val="24"/>
          <w:szCs w:val="36"/>
        </w:rPr>
        <w:t>OGNIW</w:t>
      </w:r>
      <w:r w:rsidR="00AC490F">
        <w:rPr>
          <w:rFonts w:cstheme="minorBidi"/>
          <w:b/>
          <w:bCs/>
          <w:color w:val="000000"/>
          <w:kern w:val="24"/>
          <w:szCs w:val="36"/>
        </w:rPr>
        <w:t>O</w:t>
      </w:r>
      <w:r w:rsidRPr="00F94435">
        <w:rPr>
          <w:rFonts w:cstheme="minorBidi"/>
          <w:b/>
          <w:bCs/>
          <w:color w:val="000000"/>
          <w:kern w:val="24"/>
          <w:szCs w:val="36"/>
        </w:rPr>
        <w:t xml:space="preserve"> ROZWOJU SPOŁECZNO-GOSPODARCZEGO</w:t>
      </w:r>
      <w:r w:rsidR="00AE170B">
        <w:rPr>
          <w:rFonts w:cstheme="minorBidi"/>
          <w:b/>
          <w:bCs/>
          <w:color w:val="000000"/>
          <w:kern w:val="24"/>
          <w:szCs w:val="36"/>
        </w:rPr>
        <w:t xml:space="preserve"> </w:t>
      </w:r>
      <w:r w:rsidRPr="00F94435">
        <w:rPr>
          <w:rFonts w:cstheme="minorBidi"/>
          <w:b/>
          <w:bCs/>
          <w:color w:val="000000"/>
          <w:kern w:val="24"/>
          <w:szCs w:val="36"/>
        </w:rPr>
        <w:t>WOJEWODZTWA PODLASKIEGO</w:t>
      </w:r>
    </w:p>
    <w:p w14:paraId="4CD87488" w14:textId="77777777" w:rsidR="0077395D" w:rsidRPr="00427616" w:rsidRDefault="0077395D" w:rsidP="0077395D">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240"/>
        <w:jc w:val="center"/>
        <w:rPr>
          <w:rFonts w:cstheme="minorBidi"/>
          <w:szCs w:val="36"/>
        </w:rPr>
      </w:pPr>
    </w:p>
    <w:p w14:paraId="26FB676A" w14:textId="4AC32FCB" w:rsidR="00AE170B" w:rsidRPr="00AE170B" w:rsidRDefault="00AC490F" w:rsidP="003D6F14">
      <w:pPr>
        <w:autoSpaceDE w:val="0"/>
        <w:autoSpaceDN w:val="0"/>
        <w:adjustRightInd w:val="0"/>
        <w:spacing w:line="276" w:lineRule="auto"/>
        <w:jc w:val="both"/>
      </w:pPr>
      <w:r>
        <w:t>C</w:t>
      </w:r>
      <w:r w:rsidR="00AE170B" w:rsidRPr="00AE170B">
        <w:t>el g</w:t>
      </w:r>
      <w:r w:rsidR="00AE170B" w:rsidRPr="00AE170B">
        <w:rPr>
          <w:rFonts w:hint="eastAsia"/>
        </w:rPr>
        <w:t>łó</w:t>
      </w:r>
      <w:r w:rsidR="00AE170B" w:rsidRPr="00AE170B">
        <w:t>wn</w:t>
      </w:r>
      <w:r>
        <w:t xml:space="preserve">y </w:t>
      </w:r>
      <w:r w:rsidR="00AE170B" w:rsidRPr="00AE170B">
        <w:t>realizowan</w:t>
      </w:r>
      <w:r>
        <w:t>y</w:t>
      </w:r>
      <w:r w:rsidR="00AE170B" w:rsidRPr="00AE170B">
        <w:t xml:space="preserve"> b</w:t>
      </w:r>
      <w:r w:rsidR="00AE170B" w:rsidRPr="00AE170B">
        <w:rPr>
          <w:rFonts w:hint="eastAsia"/>
        </w:rPr>
        <w:t>ę</w:t>
      </w:r>
      <w:r w:rsidR="00AE170B" w:rsidRPr="00AE170B">
        <w:t xml:space="preserve">dzie w trzech priorytetach: </w:t>
      </w:r>
    </w:p>
    <w:p w14:paraId="15BB1777" w14:textId="77777777" w:rsidR="00AE170B" w:rsidRPr="00F71D5E" w:rsidRDefault="00AE170B" w:rsidP="00477285">
      <w:pPr>
        <w:pStyle w:val="Akapitzlist"/>
        <w:numPr>
          <w:ilvl w:val="0"/>
          <w:numId w:val="5"/>
        </w:numPr>
        <w:spacing w:after="0"/>
        <w:jc w:val="both"/>
        <w:rPr>
          <w:rFonts w:ascii="Times New Roman" w:eastAsia="Times New Roman" w:hAnsi="Times New Roman" w:cs="Times New Roman"/>
          <w:i/>
          <w:iCs/>
          <w:sz w:val="24"/>
          <w:szCs w:val="24"/>
          <w:lang w:eastAsia="pl-PL"/>
        </w:rPr>
      </w:pPr>
      <w:r w:rsidRPr="00F71D5E">
        <w:rPr>
          <w:rFonts w:ascii="Times New Roman" w:eastAsia="Times New Roman" w:hAnsi="Times New Roman" w:cs="Times New Roman"/>
          <w:i/>
          <w:iCs/>
          <w:sz w:val="24"/>
          <w:szCs w:val="24"/>
          <w:lang w:eastAsia="pl-PL"/>
        </w:rPr>
        <w:t>Ekonomia społeczna i solidarna powszechnie i pozytywnie postrzegana przez mieszkańców województwa podlaskiego.</w:t>
      </w:r>
    </w:p>
    <w:p w14:paraId="457FEE6C" w14:textId="77777777" w:rsidR="00AE170B" w:rsidRPr="00F71D5E" w:rsidRDefault="00AE170B" w:rsidP="00477285">
      <w:pPr>
        <w:pStyle w:val="Akapitzlist"/>
        <w:numPr>
          <w:ilvl w:val="0"/>
          <w:numId w:val="5"/>
        </w:numPr>
        <w:autoSpaceDE w:val="0"/>
        <w:autoSpaceDN w:val="0"/>
        <w:adjustRightInd w:val="0"/>
        <w:spacing w:after="0"/>
        <w:jc w:val="both"/>
        <w:rPr>
          <w:rFonts w:ascii="Times New Roman" w:eastAsia="Times New Roman" w:hAnsi="Times New Roman" w:cs="Times New Roman"/>
          <w:i/>
          <w:iCs/>
          <w:sz w:val="24"/>
          <w:szCs w:val="24"/>
          <w:lang w:eastAsia="pl-PL"/>
        </w:rPr>
      </w:pPr>
      <w:r w:rsidRPr="00F71D5E">
        <w:rPr>
          <w:rFonts w:ascii="Times New Roman" w:eastAsia="Times New Roman" w:hAnsi="Times New Roman" w:cs="Times New Roman"/>
          <w:i/>
          <w:iCs/>
          <w:sz w:val="24"/>
          <w:szCs w:val="24"/>
          <w:lang w:eastAsia="pl-PL"/>
        </w:rPr>
        <w:t>Trwałe i silne przedsiębiorstwa społeczne i podmioty ekonomii społeczn</w:t>
      </w:r>
      <w:r w:rsidR="00775CA9" w:rsidRPr="00F71D5E">
        <w:rPr>
          <w:rFonts w:ascii="Times New Roman" w:eastAsia="Times New Roman" w:hAnsi="Times New Roman" w:cs="Times New Roman"/>
          <w:i/>
          <w:iCs/>
          <w:sz w:val="24"/>
          <w:szCs w:val="24"/>
          <w:lang w:eastAsia="pl-PL"/>
        </w:rPr>
        <w:t>ej w </w:t>
      </w:r>
      <w:r w:rsidRPr="00F71D5E">
        <w:rPr>
          <w:rFonts w:ascii="Times New Roman" w:eastAsia="Times New Roman" w:hAnsi="Times New Roman" w:cs="Times New Roman"/>
          <w:i/>
          <w:iCs/>
          <w:sz w:val="24"/>
          <w:szCs w:val="24"/>
          <w:lang w:eastAsia="pl-PL"/>
        </w:rPr>
        <w:t>województwie podlaskim.</w:t>
      </w:r>
    </w:p>
    <w:p w14:paraId="57EA75EE" w14:textId="77777777" w:rsidR="00AE170B" w:rsidRPr="00F71D5E" w:rsidRDefault="00AE170B" w:rsidP="00477285">
      <w:pPr>
        <w:pStyle w:val="Akapitzlist"/>
        <w:numPr>
          <w:ilvl w:val="0"/>
          <w:numId w:val="5"/>
        </w:numPr>
        <w:autoSpaceDE w:val="0"/>
        <w:autoSpaceDN w:val="0"/>
        <w:adjustRightInd w:val="0"/>
        <w:spacing w:after="0"/>
        <w:jc w:val="both"/>
        <w:rPr>
          <w:rFonts w:ascii="Times New Roman" w:eastAsia="Times New Roman" w:hAnsi="Times New Roman" w:cs="Times New Roman"/>
          <w:i/>
          <w:iCs/>
          <w:sz w:val="24"/>
          <w:szCs w:val="24"/>
          <w:lang w:eastAsia="pl-PL"/>
        </w:rPr>
      </w:pPr>
      <w:r w:rsidRPr="00F71D5E">
        <w:rPr>
          <w:rFonts w:ascii="Times New Roman" w:eastAsia="Times New Roman" w:hAnsi="Times New Roman" w:cs="Times New Roman"/>
          <w:i/>
          <w:iCs/>
          <w:sz w:val="24"/>
          <w:szCs w:val="24"/>
          <w:lang w:eastAsia="pl-PL"/>
        </w:rPr>
        <w:t xml:space="preserve">Spójny i efektywny system wsparcia ekonomii społecznej i solidarnej. </w:t>
      </w:r>
    </w:p>
    <w:p w14:paraId="58BB1D5A" w14:textId="77777777" w:rsidR="00427616" w:rsidRDefault="00AE170B" w:rsidP="003D6F14">
      <w:pPr>
        <w:spacing w:line="276" w:lineRule="auto"/>
        <w:jc w:val="both"/>
      </w:pPr>
      <w:r w:rsidRPr="00AE170B">
        <w:t>Ka</w:t>
      </w:r>
      <w:r w:rsidRPr="00AE170B">
        <w:rPr>
          <w:rFonts w:hint="eastAsia"/>
        </w:rPr>
        <w:t>ż</w:t>
      </w:r>
      <w:r w:rsidRPr="00AE170B">
        <w:t xml:space="preserve">demu z priorytetów </w:t>
      </w:r>
      <w:r w:rsidRPr="001B7349">
        <w:t>przyporz</w:t>
      </w:r>
      <w:r w:rsidRPr="001B7349">
        <w:rPr>
          <w:rFonts w:hint="eastAsia"/>
        </w:rPr>
        <w:t>ą</w:t>
      </w:r>
      <w:r w:rsidRPr="001B7349">
        <w:t>dkowano cele szczegółowe i dzia</w:t>
      </w:r>
      <w:r w:rsidRPr="001B7349">
        <w:rPr>
          <w:rFonts w:hint="eastAsia"/>
        </w:rPr>
        <w:t>ł</w:t>
      </w:r>
      <w:r w:rsidRPr="001B7349">
        <w:t>ania zaplanowane do realizacji w perspektywie do 202</w:t>
      </w:r>
      <w:r w:rsidR="001B7349">
        <w:t>7</w:t>
      </w:r>
      <w:r w:rsidRPr="001B7349">
        <w:t xml:space="preserve"> roku.</w:t>
      </w:r>
      <w:r>
        <w:t xml:space="preserve"> </w:t>
      </w:r>
    </w:p>
    <w:p w14:paraId="1D61E322" w14:textId="77777777" w:rsidR="00AE170B" w:rsidRDefault="00AE170B" w:rsidP="007D3052">
      <w:pPr>
        <w:spacing w:line="276" w:lineRule="auto"/>
        <w:jc w:val="both"/>
      </w:pPr>
    </w:p>
    <w:p w14:paraId="4F53563C" w14:textId="77777777" w:rsidR="007076CF" w:rsidRDefault="007076CF" w:rsidP="00C25920">
      <w:pPr>
        <w:pStyle w:val="Nagwek2"/>
        <w:numPr>
          <w:ilvl w:val="1"/>
          <w:numId w:val="6"/>
        </w:numPr>
        <w:ind w:left="426" w:hanging="426"/>
        <w:jc w:val="both"/>
      </w:pPr>
      <w:bookmarkStart w:id="23" w:name="_Toc32604325"/>
      <w:r w:rsidRPr="0054249D">
        <w:t>Priorytet I. Ekonomia społeczna i solidarna powszechnie i pozytywnie postrzegana przez mieszkańców województwa podlaskiego</w:t>
      </w:r>
      <w:bookmarkEnd w:id="23"/>
    </w:p>
    <w:p w14:paraId="4B200F31" w14:textId="77777777" w:rsidR="00F71D5E" w:rsidRPr="00F71D5E" w:rsidRDefault="00F71D5E" w:rsidP="00F71D5E"/>
    <w:p w14:paraId="27F3AB03" w14:textId="77777777" w:rsidR="007076CF" w:rsidRPr="00783DE4" w:rsidRDefault="007076CF" w:rsidP="00F83DA8">
      <w:pPr>
        <w:pStyle w:val="Tekstkomentarza"/>
        <w:spacing w:before="120" w:line="276" w:lineRule="auto"/>
        <w:ind w:firstLine="709"/>
        <w:jc w:val="both"/>
        <w:rPr>
          <w:sz w:val="24"/>
          <w:szCs w:val="24"/>
        </w:rPr>
      </w:pPr>
      <w:r w:rsidRPr="00252A7B">
        <w:rPr>
          <w:sz w:val="24"/>
          <w:szCs w:val="16"/>
        </w:rPr>
        <w:t>Ekonomia społeczna stanowi ważny element polityki społecznej. Jej podmioty są swoistego rodzaju spoiwem łączącym biznes, sektor publiczny i sekt</w:t>
      </w:r>
      <w:r>
        <w:rPr>
          <w:sz w:val="24"/>
          <w:szCs w:val="16"/>
        </w:rPr>
        <w:t xml:space="preserve">or pozarządowy. </w:t>
      </w:r>
      <w:r w:rsidRPr="00252A7B">
        <w:rPr>
          <w:sz w:val="24"/>
          <w:szCs w:val="16"/>
        </w:rPr>
        <w:t>Sektor ten, mimo że doświadcza wielu trudności w dostosowaniu się do wciąż zmien</w:t>
      </w:r>
      <w:r>
        <w:rPr>
          <w:sz w:val="24"/>
          <w:szCs w:val="16"/>
        </w:rPr>
        <w:t>iającej się rzeczywistości polityczno-gospodarczej</w:t>
      </w:r>
      <w:r w:rsidR="0074519A">
        <w:rPr>
          <w:sz w:val="24"/>
          <w:szCs w:val="16"/>
        </w:rPr>
        <w:t>,</w:t>
      </w:r>
      <w:r w:rsidRPr="00252A7B">
        <w:rPr>
          <w:sz w:val="24"/>
          <w:szCs w:val="16"/>
        </w:rPr>
        <w:t xml:space="preserve"> posiada ogromny potencjał do zaspokajania wielu ważnych potr</w:t>
      </w:r>
      <w:r>
        <w:rPr>
          <w:sz w:val="24"/>
          <w:szCs w:val="16"/>
        </w:rPr>
        <w:t>zeb państwa i społeczeństwa np. przeciwdziała</w:t>
      </w:r>
      <w:r w:rsidRPr="00252A7B">
        <w:rPr>
          <w:sz w:val="24"/>
          <w:szCs w:val="16"/>
        </w:rPr>
        <w:t xml:space="preserve"> marginalizacji i wykluczeniu społecznemu, tworz</w:t>
      </w:r>
      <w:r>
        <w:rPr>
          <w:sz w:val="24"/>
          <w:szCs w:val="16"/>
        </w:rPr>
        <w:t>y</w:t>
      </w:r>
      <w:r w:rsidRPr="00252A7B">
        <w:rPr>
          <w:sz w:val="24"/>
          <w:szCs w:val="16"/>
        </w:rPr>
        <w:t xml:space="preserve"> stabiln</w:t>
      </w:r>
      <w:r>
        <w:rPr>
          <w:sz w:val="24"/>
          <w:szCs w:val="16"/>
        </w:rPr>
        <w:t xml:space="preserve">e </w:t>
      </w:r>
      <w:r w:rsidRPr="00252A7B">
        <w:rPr>
          <w:sz w:val="24"/>
          <w:szCs w:val="16"/>
        </w:rPr>
        <w:t>miejsc</w:t>
      </w:r>
      <w:r>
        <w:rPr>
          <w:sz w:val="24"/>
          <w:szCs w:val="16"/>
        </w:rPr>
        <w:t>a</w:t>
      </w:r>
      <w:r w:rsidRPr="00252A7B">
        <w:rPr>
          <w:sz w:val="24"/>
          <w:szCs w:val="16"/>
        </w:rPr>
        <w:t xml:space="preserve"> pracy, </w:t>
      </w:r>
      <w:r>
        <w:rPr>
          <w:sz w:val="24"/>
          <w:szCs w:val="16"/>
        </w:rPr>
        <w:t>dostarcza</w:t>
      </w:r>
      <w:r w:rsidRPr="00252A7B">
        <w:rPr>
          <w:sz w:val="24"/>
          <w:szCs w:val="16"/>
        </w:rPr>
        <w:t xml:space="preserve"> usług społecznych</w:t>
      </w:r>
      <w:r>
        <w:rPr>
          <w:sz w:val="24"/>
          <w:szCs w:val="16"/>
        </w:rPr>
        <w:t xml:space="preserve"> itp. Aby ekonomia społeczna mogła się rozwijać</w:t>
      </w:r>
      <w:r w:rsidR="0074519A">
        <w:rPr>
          <w:sz w:val="24"/>
          <w:szCs w:val="16"/>
        </w:rPr>
        <w:t>,</w:t>
      </w:r>
      <w:r>
        <w:rPr>
          <w:sz w:val="24"/>
          <w:szCs w:val="16"/>
        </w:rPr>
        <w:t xml:space="preserve"> niezbędne jest upowszechnianie oraz promowanie wiedzy na jej temat wśród </w:t>
      </w:r>
      <w:r w:rsidRPr="00783DE4">
        <w:rPr>
          <w:sz w:val="24"/>
          <w:szCs w:val="24"/>
        </w:rPr>
        <w:t>mieszkańców województwa podlaskiego w różnym wieku</w:t>
      </w:r>
      <w:r w:rsidR="0074519A">
        <w:rPr>
          <w:sz w:val="24"/>
          <w:szCs w:val="24"/>
        </w:rPr>
        <w:t>,</w:t>
      </w:r>
      <w:r w:rsidRPr="00783DE4">
        <w:rPr>
          <w:sz w:val="24"/>
          <w:szCs w:val="24"/>
        </w:rPr>
        <w:t xml:space="preserve"> poczynając od najwcześniejszych lat szkolnych. Niezwykle ważne jest promowanie idei i rozwiązań z zakresu ekonomii społecznej i solidarnej w społeczeństwie, a także kształtowanie postaw i praktycznych umiejętności związanych ze współdziałaniem i solidarnością społeczną. Ponadto należy wspierać lokalnych liderów i tworzyć oddolne inicjatywy wspólnoto</w:t>
      </w:r>
      <w:r w:rsidR="003E5637">
        <w:rPr>
          <w:sz w:val="24"/>
          <w:szCs w:val="24"/>
        </w:rPr>
        <w:t xml:space="preserve">we </w:t>
      </w:r>
      <w:r w:rsidRPr="00783DE4">
        <w:rPr>
          <w:sz w:val="24"/>
          <w:szCs w:val="24"/>
        </w:rPr>
        <w:t xml:space="preserve">poprzez np. włączanie mieszkańców w procesy decyzyjne dotyczące lokalnych społeczności. </w:t>
      </w:r>
    </w:p>
    <w:p w14:paraId="49F44E42" w14:textId="77777777" w:rsidR="00783DE4" w:rsidRDefault="00783DE4" w:rsidP="00F83DA8">
      <w:pPr>
        <w:pStyle w:val="Tekstkomentarza"/>
        <w:spacing w:line="276" w:lineRule="auto"/>
        <w:ind w:firstLine="708"/>
        <w:jc w:val="both"/>
        <w:rPr>
          <w:sz w:val="24"/>
          <w:szCs w:val="40"/>
        </w:rPr>
      </w:pPr>
      <w:r>
        <w:rPr>
          <w:sz w:val="24"/>
          <w:szCs w:val="40"/>
        </w:rPr>
        <w:lastRenderedPageBreak/>
        <w:t>Priorytet pierwszy realizowany będzie poprzez pięć celów szczegółowych, do których wypracowano zbiór działań:</w:t>
      </w:r>
    </w:p>
    <w:p w14:paraId="3C6B0E59" w14:textId="77777777" w:rsidR="00775CA9" w:rsidRDefault="00775CA9" w:rsidP="00F83DA8">
      <w:pPr>
        <w:pStyle w:val="Tekstkomentarza"/>
        <w:spacing w:line="276" w:lineRule="auto"/>
        <w:ind w:firstLine="708"/>
        <w:jc w:val="both"/>
        <w:rPr>
          <w:sz w:val="24"/>
          <w:szCs w:val="40"/>
        </w:rPr>
      </w:pPr>
    </w:p>
    <w:p w14:paraId="72123409" w14:textId="77777777" w:rsidR="00783DE4" w:rsidRDefault="00783DE4" w:rsidP="00F83DA8">
      <w:pPr>
        <w:spacing w:line="276" w:lineRule="auto"/>
        <w:jc w:val="both"/>
        <w:rPr>
          <w:b/>
        </w:rPr>
      </w:pPr>
      <w:r w:rsidRPr="00783DE4">
        <w:rPr>
          <w:b/>
        </w:rPr>
        <w:t>Cel szczegółowy I.1. Upowszechnianie wiedzy o ekonomii społecznej i solidarnej na wszystkich etapach edukacji.</w:t>
      </w:r>
    </w:p>
    <w:p w14:paraId="3F6336F4" w14:textId="77777777" w:rsidR="00775CA9" w:rsidRPr="00783DE4" w:rsidRDefault="00775CA9" w:rsidP="00F83DA8">
      <w:pPr>
        <w:spacing w:line="276" w:lineRule="auto"/>
        <w:jc w:val="both"/>
        <w:rPr>
          <w:b/>
        </w:rPr>
      </w:pPr>
    </w:p>
    <w:p w14:paraId="5C4007E1" w14:textId="77777777" w:rsidR="00783DE4" w:rsidRPr="001C44A4" w:rsidRDefault="00783DE4" w:rsidP="00F83DA8">
      <w:pPr>
        <w:spacing w:line="276" w:lineRule="auto"/>
        <w:jc w:val="both"/>
      </w:pPr>
      <w:r w:rsidRPr="001C44A4">
        <w:t>Działania:</w:t>
      </w:r>
    </w:p>
    <w:p w14:paraId="16AB59D1" w14:textId="77777777" w:rsidR="001C44A4" w:rsidRPr="001C44A4" w:rsidRDefault="001C44A4" w:rsidP="00477285">
      <w:pPr>
        <w:pStyle w:val="Akapitzlist"/>
        <w:numPr>
          <w:ilvl w:val="0"/>
          <w:numId w:val="7"/>
        </w:numPr>
        <w:spacing w:after="0"/>
        <w:jc w:val="both"/>
        <w:rPr>
          <w:rFonts w:ascii="Times New Roman" w:hAnsi="Times New Roman" w:cs="Times New Roman"/>
          <w:color w:val="FF0000"/>
          <w:sz w:val="24"/>
          <w:szCs w:val="24"/>
        </w:rPr>
      </w:pPr>
      <w:r w:rsidRPr="001C44A4">
        <w:rPr>
          <w:rFonts w:ascii="Times New Roman" w:hAnsi="Times New Roman" w:cs="Times New Roman"/>
          <w:sz w:val="24"/>
          <w:szCs w:val="24"/>
        </w:rPr>
        <w:t xml:space="preserve">Stworzenie mikro scenariuszy zajęć i narzędzi edukacyjnych online dotyczących wiedzy o ES dla nauczycieli przedmiotów powiązanych tematycznie z ES np. podstawy przedsiębiorczości, WOS itp.  </w:t>
      </w:r>
    </w:p>
    <w:p w14:paraId="04D64B00" w14:textId="1A3F1DB5" w:rsidR="009E7E56" w:rsidRPr="009E7E56" w:rsidRDefault="009E7E56" w:rsidP="00477285">
      <w:pPr>
        <w:pStyle w:val="Akapitzlist"/>
        <w:numPr>
          <w:ilvl w:val="0"/>
          <w:numId w:val="7"/>
        </w:numPr>
        <w:spacing w:after="0"/>
        <w:jc w:val="both"/>
        <w:rPr>
          <w:rFonts w:ascii="Times New Roman" w:hAnsi="Times New Roman" w:cs="Times New Roman"/>
          <w:color w:val="FF0000"/>
          <w:sz w:val="24"/>
          <w:szCs w:val="24"/>
        </w:rPr>
      </w:pPr>
      <w:r w:rsidRPr="009E7E56">
        <w:rPr>
          <w:rFonts w:ascii="Times New Roman" w:hAnsi="Times New Roman" w:cs="Times New Roman"/>
          <w:sz w:val="24"/>
          <w:szCs w:val="24"/>
        </w:rPr>
        <w:t>Przeprowadzenie pilotażu</w:t>
      </w:r>
      <w:r w:rsidR="00DF2D5D">
        <w:rPr>
          <w:rFonts w:ascii="Times New Roman" w:hAnsi="Times New Roman" w:cs="Times New Roman"/>
          <w:sz w:val="24"/>
          <w:szCs w:val="24"/>
        </w:rPr>
        <w:t xml:space="preserve"> (oraz kontynuacja)</w:t>
      </w:r>
      <w:r w:rsidRPr="009E7E56">
        <w:rPr>
          <w:rFonts w:ascii="Times New Roman" w:hAnsi="Times New Roman" w:cs="Times New Roman"/>
          <w:sz w:val="24"/>
          <w:szCs w:val="24"/>
        </w:rPr>
        <w:t xml:space="preserve"> turnieju debat </w:t>
      </w:r>
      <w:r w:rsidR="00DF2D5D">
        <w:rPr>
          <w:rFonts w:ascii="Times New Roman" w:hAnsi="Times New Roman" w:cs="Times New Roman"/>
          <w:sz w:val="24"/>
          <w:szCs w:val="24"/>
        </w:rPr>
        <w:t xml:space="preserve">uczniowskich </w:t>
      </w:r>
      <w:r w:rsidRPr="009E7E56">
        <w:rPr>
          <w:rFonts w:ascii="Times New Roman" w:hAnsi="Times New Roman" w:cs="Times New Roman"/>
          <w:sz w:val="24"/>
          <w:szCs w:val="24"/>
        </w:rPr>
        <w:t>jako sposób poszukiwania nowych form edukacji o ES wykorzystujących regionalne zasoby (np. funkcjonujące młodzieżowe grupy debatanckie). Utrwalanie sprawdzonych form edukacji – włączanie ich w działania systemowe.</w:t>
      </w:r>
    </w:p>
    <w:p w14:paraId="6787FF7A" w14:textId="77777777" w:rsidR="00DF2D5D" w:rsidRPr="00DF2D5D" w:rsidRDefault="009E7E56" w:rsidP="00DF2D5D">
      <w:pPr>
        <w:pStyle w:val="Akapitzlist"/>
        <w:numPr>
          <w:ilvl w:val="0"/>
          <w:numId w:val="7"/>
        </w:numPr>
        <w:spacing w:after="0"/>
        <w:jc w:val="both"/>
        <w:rPr>
          <w:rFonts w:ascii="Times New Roman" w:hAnsi="Times New Roman" w:cs="Times New Roman"/>
          <w:color w:val="FF0000"/>
          <w:sz w:val="24"/>
          <w:szCs w:val="24"/>
        </w:rPr>
      </w:pPr>
      <w:r w:rsidRPr="009E7E56">
        <w:rPr>
          <w:rFonts w:ascii="Times New Roman" w:hAnsi="Times New Roman" w:cs="Times New Roman"/>
          <w:sz w:val="24"/>
          <w:szCs w:val="24"/>
        </w:rPr>
        <w:t>Organizowanie praktycznych form poznawania działań PES w regionie adresowanych do różnych grup wiekowych (np. gra miejska, wizyta w PES, praktyka zawodowa).</w:t>
      </w:r>
    </w:p>
    <w:p w14:paraId="364E912C" w14:textId="6760D14C" w:rsidR="009E7E56" w:rsidRPr="00DF2D5D" w:rsidRDefault="009E7E56" w:rsidP="00DF2D5D">
      <w:pPr>
        <w:pStyle w:val="Akapitzlist"/>
        <w:numPr>
          <w:ilvl w:val="0"/>
          <w:numId w:val="7"/>
        </w:numPr>
        <w:spacing w:after="0"/>
        <w:jc w:val="both"/>
        <w:rPr>
          <w:rFonts w:ascii="Times New Roman" w:hAnsi="Times New Roman" w:cs="Times New Roman"/>
          <w:color w:val="FF0000"/>
          <w:sz w:val="24"/>
          <w:szCs w:val="24"/>
        </w:rPr>
      </w:pPr>
      <w:r w:rsidRPr="00DF2D5D">
        <w:rPr>
          <w:rFonts w:ascii="Times New Roman" w:hAnsi="Times New Roman" w:cs="Times New Roman"/>
          <w:sz w:val="24"/>
          <w:szCs w:val="24"/>
        </w:rPr>
        <w:t xml:space="preserve">Promowanie absolwentom szkół ponadpodstawowych, studentom, absolwentom uczelni oferty edukacyjnej dotyczącej obszaru ekonomii społecznej, we współpracy                                 z  podmiotami wspierającymi. Promowanie tej oferty oraz możliwości rozwoju zawodowego w PS i PES także poprzez ich udział w Targach Pracy. </w:t>
      </w:r>
    </w:p>
    <w:p w14:paraId="4838CB05" w14:textId="7F24033F" w:rsidR="00775CA9" w:rsidRPr="009E7E56" w:rsidRDefault="009E7E56" w:rsidP="00477285">
      <w:pPr>
        <w:pStyle w:val="Akapitzlist"/>
        <w:numPr>
          <w:ilvl w:val="0"/>
          <w:numId w:val="7"/>
        </w:numPr>
        <w:jc w:val="both"/>
        <w:rPr>
          <w:rFonts w:ascii="Times New Roman" w:hAnsi="Times New Roman" w:cs="Times New Roman"/>
          <w:sz w:val="24"/>
          <w:szCs w:val="24"/>
        </w:rPr>
      </w:pPr>
      <w:r w:rsidRPr="009E7E56">
        <w:rPr>
          <w:rFonts w:ascii="Times New Roman" w:hAnsi="Times New Roman" w:cs="Times New Roman"/>
          <w:sz w:val="24"/>
          <w:szCs w:val="24"/>
        </w:rPr>
        <w:t>Wypracowywanie, testowanie i wprowadzanie rozwiązań umożliwiających organizacyjny i kompetencyjny rozwój szkolnych kół wolontariatu, także poprzez tworzenie warunków do ich współpracy z PES i PS</w:t>
      </w:r>
    </w:p>
    <w:p w14:paraId="45D16D1C" w14:textId="77777777" w:rsidR="00783DE4" w:rsidRPr="00783DE4" w:rsidRDefault="00783DE4" w:rsidP="00783DE4">
      <w:pPr>
        <w:spacing w:line="276" w:lineRule="auto"/>
        <w:jc w:val="both"/>
        <w:rPr>
          <w:b/>
        </w:rPr>
      </w:pPr>
      <w:r w:rsidRPr="00783DE4">
        <w:rPr>
          <w:b/>
        </w:rPr>
        <w:t xml:space="preserve">Cel szczegółowy I.2. Promowanie idei i rozwiązań </w:t>
      </w:r>
      <w:r w:rsidR="00775CA9">
        <w:rPr>
          <w:b/>
        </w:rPr>
        <w:t>z zakresu ekonomii społecznej i </w:t>
      </w:r>
      <w:r w:rsidRPr="00783DE4">
        <w:rPr>
          <w:b/>
        </w:rPr>
        <w:t>solidarnej w społeczeństwie.</w:t>
      </w:r>
    </w:p>
    <w:p w14:paraId="0E53B367" w14:textId="77777777" w:rsidR="00775CA9" w:rsidRDefault="00775CA9" w:rsidP="00783DE4">
      <w:pPr>
        <w:spacing w:line="276" w:lineRule="auto"/>
        <w:jc w:val="both"/>
      </w:pPr>
    </w:p>
    <w:p w14:paraId="3C161CEF" w14:textId="77777777" w:rsidR="00783DE4" w:rsidRPr="00783DE4" w:rsidRDefault="00783DE4" w:rsidP="00783DE4">
      <w:pPr>
        <w:spacing w:line="276" w:lineRule="auto"/>
        <w:jc w:val="both"/>
      </w:pPr>
      <w:r w:rsidRPr="00783DE4">
        <w:t>Działania:</w:t>
      </w:r>
    </w:p>
    <w:p w14:paraId="4D08BD07" w14:textId="77777777" w:rsidR="009E7E56" w:rsidRPr="009E7E56" w:rsidRDefault="009E7E56" w:rsidP="00477285">
      <w:pPr>
        <w:pStyle w:val="Akapitzlist"/>
        <w:numPr>
          <w:ilvl w:val="0"/>
          <w:numId w:val="27"/>
        </w:numPr>
        <w:jc w:val="both"/>
        <w:rPr>
          <w:rFonts w:ascii="Times New Roman" w:hAnsi="Times New Roman" w:cs="Times New Roman"/>
          <w:sz w:val="24"/>
          <w:szCs w:val="24"/>
        </w:rPr>
      </w:pPr>
      <w:r w:rsidRPr="009E7E56">
        <w:rPr>
          <w:rFonts w:ascii="Times New Roman" w:hAnsi="Times New Roman" w:cs="Times New Roman"/>
          <w:sz w:val="24"/>
          <w:szCs w:val="24"/>
        </w:rPr>
        <w:t>Organizowanie targów ekonomii społecznej w atrakcyjnej i dostępnej dla szerokiej grupy odbiorców formie.</w:t>
      </w:r>
    </w:p>
    <w:p w14:paraId="63489AC5" w14:textId="77777777" w:rsidR="009E7E56" w:rsidRPr="009E7E56" w:rsidRDefault="009E7E56" w:rsidP="00477285">
      <w:pPr>
        <w:pStyle w:val="Akapitzlist"/>
        <w:numPr>
          <w:ilvl w:val="0"/>
          <w:numId w:val="27"/>
        </w:numPr>
        <w:jc w:val="both"/>
        <w:rPr>
          <w:rFonts w:ascii="Times New Roman" w:hAnsi="Times New Roman" w:cs="Times New Roman"/>
          <w:sz w:val="24"/>
          <w:szCs w:val="24"/>
        </w:rPr>
      </w:pPr>
      <w:r w:rsidRPr="009E7E56">
        <w:rPr>
          <w:rFonts w:ascii="Times New Roman" w:hAnsi="Times New Roman" w:cs="Times New Roman"/>
          <w:sz w:val="24"/>
          <w:szCs w:val="24"/>
        </w:rPr>
        <w:t>Promowanie rozwiązań umożliwiających zakup oraz promocje produktów i usług wytwarzanych przez PES i PS (m.in. stoiska promocyjne w galeriach handlowych).</w:t>
      </w:r>
    </w:p>
    <w:p w14:paraId="7366609D" w14:textId="77777777" w:rsidR="009E7E56" w:rsidRPr="009E7E56" w:rsidRDefault="009E7E56" w:rsidP="00477285">
      <w:pPr>
        <w:pStyle w:val="Akapitzlist"/>
        <w:numPr>
          <w:ilvl w:val="0"/>
          <w:numId w:val="27"/>
        </w:numPr>
        <w:jc w:val="both"/>
        <w:rPr>
          <w:rFonts w:ascii="Times New Roman" w:hAnsi="Times New Roman" w:cs="Times New Roman"/>
          <w:sz w:val="24"/>
          <w:szCs w:val="24"/>
        </w:rPr>
      </w:pPr>
      <w:r w:rsidRPr="009E7E56">
        <w:rPr>
          <w:rFonts w:ascii="Times New Roman" w:hAnsi="Times New Roman" w:cs="Times New Roman"/>
          <w:sz w:val="24"/>
          <w:szCs w:val="24"/>
        </w:rPr>
        <w:t>Przygotowanie założeń merytorycznych zwiększających siłę przekazu kampanii promocyjnych dotyczących ES – badanie potrzeb odbiorców, wypracowanie zrozumiałego i przekonującego języka komunikatów o ES.</w:t>
      </w:r>
    </w:p>
    <w:p w14:paraId="39955A33" w14:textId="50B53559" w:rsidR="009E7E56" w:rsidRPr="009E7E56" w:rsidRDefault="009E7E56" w:rsidP="00477285">
      <w:pPr>
        <w:pStyle w:val="Akapitzlist"/>
        <w:numPr>
          <w:ilvl w:val="0"/>
          <w:numId w:val="27"/>
        </w:numPr>
        <w:jc w:val="both"/>
        <w:rPr>
          <w:rFonts w:ascii="Times New Roman" w:hAnsi="Times New Roman" w:cs="Times New Roman"/>
          <w:sz w:val="24"/>
          <w:szCs w:val="24"/>
        </w:rPr>
      </w:pPr>
      <w:r w:rsidRPr="009E7E56">
        <w:rPr>
          <w:rFonts w:ascii="Times New Roman" w:hAnsi="Times New Roman" w:cs="Times New Roman"/>
          <w:sz w:val="24"/>
          <w:szCs w:val="24"/>
        </w:rPr>
        <w:t>Organizowanie kampanii promujących ES w op</w:t>
      </w:r>
      <w:r w:rsidR="005C6CA4">
        <w:rPr>
          <w:rFonts w:ascii="Times New Roman" w:hAnsi="Times New Roman" w:cs="Times New Roman"/>
          <w:sz w:val="24"/>
          <w:szCs w:val="24"/>
        </w:rPr>
        <w:t>arciu o wypracowane założenia i </w:t>
      </w:r>
      <w:r w:rsidRPr="009E7E56">
        <w:rPr>
          <w:rFonts w:ascii="Times New Roman" w:hAnsi="Times New Roman" w:cs="Times New Roman"/>
          <w:sz w:val="24"/>
          <w:szCs w:val="24"/>
        </w:rPr>
        <w:t>komunikaty (utworzone spójne rozwiązania umożliwiające korzystanie ze spójnych założeń promocyjnych przez wszystkie instytucje wsparcia i otoczenia ES w regionie).</w:t>
      </w:r>
    </w:p>
    <w:p w14:paraId="1EFA54E4" w14:textId="0A7A1B80" w:rsidR="00775CA9" w:rsidRPr="009E7E56" w:rsidRDefault="009E7E56" w:rsidP="00477285">
      <w:pPr>
        <w:pStyle w:val="Akapitzlist"/>
        <w:numPr>
          <w:ilvl w:val="0"/>
          <w:numId w:val="27"/>
        </w:numPr>
        <w:jc w:val="both"/>
        <w:rPr>
          <w:rFonts w:ascii="Times New Roman" w:hAnsi="Times New Roman" w:cs="Times New Roman"/>
          <w:b/>
          <w:sz w:val="24"/>
          <w:szCs w:val="24"/>
        </w:rPr>
      </w:pPr>
      <w:r w:rsidRPr="009E7E56">
        <w:rPr>
          <w:rFonts w:ascii="Times New Roman" w:hAnsi="Times New Roman" w:cs="Times New Roman"/>
          <w:sz w:val="24"/>
          <w:szCs w:val="24"/>
        </w:rPr>
        <w:t xml:space="preserve">Prowadzenie działań motywujących osoby i gremia opiniotwórcze w regionie (m.in. sołtysów, lokalnych liderów, kół gospodyń wiejskich) do promowania ES. Udział </w:t>
      </w:r>
      <w:r w:rsidRPr="009E7E56">
        <w:rPr>
          <w:rFonts w:ascii="Times New Roman" w:hAnsi="Times New Roman" w:cs="Times New Roman"/>
          <w:sz w:val="24"/>
          <w:szCs w:val="24"/>
        </w:rPr>
        <w:lastRenderedPageBreak/>
        <w:t>w</w:t>
      </w:r>
      <w:r w:rsidR="005C6CA4">
        <w:rPr>
          <w:rFonts w:ascii="Times New Roman" w:hAnsi="Times New Roman" w:cs="Times New Roman"/>
          <w:sz w:val="24"/>
          <w:szCs w:val="24"/>
        </w:rPr>
        <w:t> </w:t>
      </w:r>
      <w:r w:rsidRPr="009E7E56">
        <w:rPr>
          <w:rFonts w:ascii="Times New Roman" w:hAnsi="Times New Roman" w:cs="Times New Roman"/>
          <w:sz w:val="24"/>
          <w:szCs w:val="24"/>
        </w:rPr>
        <w:t>spotkaniach, organizowanie pokazów, wizyt studyjnych, imprez, włączanie do prowadzonych działań wspierających rozwój ES.</w:t>
      </w:r>
    </w:p>
    <w:p w14:paraId="04976C80" w14:textId="77777777" w:rsidR="00783DE4" w:rsidRDefault="00783DE4" w:rsidP="00783DE4">
      <w:pPr>
        <w:spacing w:line="276" w:lineRule="auto"/>
        <w:jc w:val="both"/>
        <w:rPr>
          <w:b/>
        </w:rPr>
      </w:pPr>
      <w:r w:rsidRPr="00783DE4">
        <w:rPr>
          <w:b/>
        </w:rPr>
        <w:t>Cel szczegółowy I.3. Kształtowanie postaw i praktycznych umiejętności związanych ze współdziałaniem i solidarnością społeczną.</w:t>
      </w:r>
    </w:p>
    <w:p w14:paraId="402A0A6B" w14:textId="77777777" w:rsidR="00775CA9" w:rsidRDefault="00775CA9" w:rsidP="00783DE4">
      <w:pPr>
        <w:spacing w:line="276" w:lineRule="auto"/>
        <w:jc w:val="both"/>
      </w:pPr>
    </w:p>
    <w:p w14:paraId="27DE933F" w14:textId="77777777" w:rsidR="00783DE4" w:rsidRPr="00783DE4" w:rsidRDefault="00783DE4" w:rsidP="00783DE4">
      <w:pPr>
        <w:spacing w:line="276" w:lineRule="auto"/>
        <w:jc w:val="both"/>
      </w:pPr>
      <w:r w:rsidRPr="00783DE4">
        <w:t>Działania:</w:t>
      </w:r>
    </w:p>
    <w:p w14:paraId="3697C26D" w14:textId="05E5394A" w:rsidR="009E7E56" w:rsidRPr="009E7E56" w:rsidRDefault="009E7E56" w:rsidP="00477285">
      <w:pPr>
        <w:pStyle w:val="Akapitzlist"/>
        <w:numPr>
          <w:ilvl w:val="0"/>
          <w:numId w:val="7"/>
        </w:numPr>
        <w:jc w:val="both"/>
        <w:rPr>
          <w:rFonts w:ascii="Times New Roman" w:hAnsi="Times New Roman" w:cs="Times New Roman"/>
          <w:sz w:val="24"/>
          <w:szCs w:val="24"/>
        </w:rPr>
      </w:pPr>
      <w:r w:rsidRPr="009E7E56">
        <w:rPr>
          <w:rFonts w:ascii="Times New Roman" w:hAnsi="Times New Roman" w:cs="Times New Roman"/>
          <w:sz w:val="24"/>
          <w:szCs w:val="24"/>
        </w:rPr>
        <w:t xml:space="preserve">Włączanie osób opiniotwórczych do kształtowania </w:t>
      </w:r>
      <w:r w:rsidR="005C6CA4">
        <w:rPr>
          <w:rFonts w:ascii="Times New Roman" w:hAnsi="Times New Roman" w:cs="Times New Roman"/>
          <w:sz w:val="24"/>
          <w:szCs w:val="24"/>
        </w:rPr>
        <w:t>pozytywnych postaw związanych z </w:t>
      </w:r>
      <w:r w:rsidRPr="009E7E56">
        <w:rPr>
          <w:rFonts w:ascii="Times New Roman" w:hAnsi="Times New Roman" w:cs="Times New Roman"/>
          <w:sz w:val="24"/>
          <w:szCs w:val="24"/>
        </w:rPr>
        <w:t>ES – grant na influencera ES, osobę prowadzącą reg</w:t>
      </w:r>
      <w:r w:rsidR="005C6CA4">
        <w:rPr>
          <w:rFonts w:ascii="Times New Roman" w:hAnsi="Times New Roman" w:cs="Times New Roman"/>
          <w:sz w:val="24"/>
          <w:szCs w:val="24"/>
        </w:rPr>
        <w:t>ularną, popularną działalność w </w:t>
      </w:r>
      <w:r w:rsidRPr="009E7E56">
        <w:rPr>
          <w:rFonts w:ascii="Times New Roman" w:hAnsi="Times New Roman" w:cs="Times New Roman"/>
          <w:sz w:val="24"/>
          <w:szCs w:val="24"/>
        </w:rPr>
        <w:t xml:space="preserve">mediach społecznościowych, pozyskiwanie ambasadorów ES – osób cieszących się autorytetem w regionie, także w dziedzinach niezwiązanych bezpośrednio z ES </w:t>
      </w:r>
      <w:r w:rsidR="005A7797">
        <w:rPr>
          <w:rFonts w:ascii="Times New Roman" w:hAnsi="Times New Roman" w:cs="Times New Roman"/>
          <w:sz w:val="24"/>
          <w:szCs w:val="24"/>
        </w:rPr>
        <w:t xml:space="preserve">                   </w:t>
      </w:r>
      <w:r w:rsidRPr="009E7E56">
        <w:rPr>
          <w:rFonts w:ascii="Times New Roman" w:hAnsi="Times New Roman" w:cs="Times New Roman"/>
          <w:sz w:val="24"/>
          <w:szCs w:val="24"/>
        </w:rPr>
        <w:t>(np. kultura, sport).</w:t>
      </w:r>
    </w:p>
    <w:p w14:paraId="770AA2C4" w14:textId="302C5D0C" w:rsidR="009E7E56" w:rsidRPr="009E7E56" w:rsidRDefault="009E7E56" w:rsidP="00477285">
      <w:pPr>
        <w:pStyle w:val="Akapitzlist"/>
        <w:numPr>
          <w:ilvl w:val="0"/>
          <w:numId w:val="7"/>
        </w:numPr>
        <w:jc w:val="both"/>
        <w:rPr>
          <w:rFonts w:ascii="Times New Roman" w:hAnsi="Times New Roman" w:cs="Times New Roman"/>
          <w:sz w:val="24"/>
          <w:szCs w:val="24"/>
        </w:rPr>
      </w:pPr>
      <w:r w:rsidRPr="009E7E56">
        <w:rPr>
          <w:rFonts w:ascii="Times New Roman" w:hAnsi="Times New Roman" w:cs="Times New Roman"/>
          <w:sz w:val="24"/>
          <w:szCs w:val="24"/>
        </w:rPr>
        <w:t xml:space="preserve">Wypracowanie i wdrożenie konkursu </w:t>
      </w:r>
      <w:r w:rsidR="005C6CA4">
        <w:rPr>
          <w:rFonts w:ascii="Times New Roman" w:hAnsi="Times New Roman" w:cs="Times New Roman"/>
          <w:sz w:val="24"/>
          <w:szCs w:val="24"/>
        </w:rPr>
        <w:t>grantowego na przeprowadzenie i </w:t>
      </w:r>
      <w:r w:rsidRPr="009E7E56">
        <w:rPr>
          <w:rFonts w:ascii="Times New Roman" w:hAnsi="Times New Roman" w:cs="Times New Roman"/>
          <w:sz w:val="24"/>
          <w:szCs w:val="24"/>
        </w:rPr>
        <w:t xml:space="preserve">upowszechnianie oddolnych inicjatyw spółdzielczych i kooperatywnych z udziałem szkolnych spółdzielni uczniowskich i innych szkolnych form kooperatywnych. </w:t>
      </w:r>
    </w:p>
    <w:p w14:paraId="6E132ADE" w14:textId="77777777" w:rsidR="009E7E56" w:rsidRPr="009E7E56" w:rsidRDefault="009E7E56" w:rsidP="00477285">
      <w:pPr>
        <w:pStyle w:val="Akapitzlist"/>
        <w:numPr>
          <w:ilvl w:val="0"/>
          <w:numId w:val="7"/>
        </w:numPr>
        <w:jc w:val="both"/>
        <w:rPr>
          <w:rFonts w:ascii="Times New Roman" w:hAnsi="Times New Roman" w:cs="Times New Roman"/>
          <w:sz w:val="24"/>
          <w:szCs w:val="24"/>
        </w:rPr>
      </w:pPr>
      <w:r w:rsidRPr="009E7E56">
        <w:rPr>
          <w:rFonts w:ascii="Times New Roman" w:hAnsi="Times New Roman" w:cs="Times New Roman"/>
          <w:sz w:val="24"/>
          <w:szCs w:val="24"/>
        </w:rPr>
        <w:t xml:space="preserve">Organizowanie warsztatów i innych aktywnych form podnoszenia kompetencji związanych z tworzeniem spółdzielni uczniowskich adresowanych do społeczności szkolnych. </w:t>
      </w:r>
    </w:p>
    <w:p w14:paraId="77052D58" w14:textId="7060759D" w:rsidR="00775CA9" w:rsidRPr="009E7E56" w:rsidRDefault="009E7E56" w:rsidP="00477285">
      <w:pPr>
        <w:pStyle w:val="Akapitzlist"/>
        <w:numPr>
          <w:ilvl w:val="0"/>
          <w:numId w:val="7"/>
        </w:numPr>
        <w:jc w:val="both"/>
        <w:rPr>
          <w:rFonts w:ascii="Times New Roman" w:hAnsi="Times New Roman" w:cs="Times New Roman"/>
          <w:b/>
          <w:sz w:val="24"/>
          <w:szCs w:val="24"/>
        </w:rPr>
      </w:pPr>
      <w:r w:rsidRPr="009E7E56">
        <w:rPr>
          <w:rFonts w:ascii="Times New Roman" w:hAnsi="Times New Roman" w:cs="Times New Roman"/>
          <w:sz w:val="24"/>
          <w:szCs w:val="24"/>
        </w:rPr>
        <w:t>Prowadzenie procesów wspierających instytucje samorządowe, organizacje pozarządowe i szkoły w organizowaniu i rozwijaniu wolontariatu. Rozwijanie kompetencji kadr tych podmiotów w zakresie organizacji wolontariatu.</w:t>
      </w:r>
    </w:p>
    <w:p w14:paraId="1CA97BFC" w14:textId="77777777" w:rsidR="00783DE4" w:rsidRDefault="00783DE4" w:rsidP="00783DE4">
      <w:pPr>
        <w:spacing w:line="276" w:lineRule="auto"/>
        <w:jc w:val="both"/>
        <w:rPr>
          <w:b/>
        </w:rPr>
      </w:pPr>
      <w:r w:rsidRPr="00783DE4">
        <w:rPr>
          <w:b/>
        </w:rPr>
        <w:t>Cel szczegółowy I.4. Wzmacnianie lokalnych liderów i oddolnych inicjatyw wspólnotowych /w tym kooperatywy/.</w:t>
      </w:r>
    </w:p>
    <w:p w14:paraId="2D06457E" w14:textId="77777777" w:rsidR="00775CA9" w:rsidRDefault="00775CA9" w:rsidP="00783DE4">
      <w:pPr>
        <w:spacing w:line="276" w:lineRule="auto"/>
        <w:jc w:val="both"/>
      </w:pPr>
    </w:p>
    <w:p w14:paraId="64A4CF88" w14:textId="77777777" w:rsidR="00783DE4" w:rsidRPr="00783DE4" w:rsidRDefault="00783DE4" w:rsidP="00783DE4">
      <w:pPr>
        <w:spacing w:line="276" w:lineRule="auto"/>
        <w:jc w:val="both"/>
      </w:pPr>
      <w:r w:rsidRPr="00783DE4">
        <w:t>Działania:</w:t>
      </w:r>
    </w:p>
    <w:p w14:paraId="3C00DD87" w14:textId="06BFD0A6" w:rsidR="009E7E56" w:rsidRPr="009E7E56" w:rsidRDefault="009E7E56" w:rsidP="00477285">
      <w:pPr>
        <w:pStyle w:val="Akapitzlist"/>
        <w:numPr>
          <w:ilvl w:val="0"/>
          <w:numId w:val="28"/>
        </w:numPr>
        <w:jc w:val="both"/>
        <w:rPr>
          <w:rFonts w:ascii="Times New Roman" w:hAnsi="Times New Roman" w:cs="Times New Roman"/>
          <w:sz w:val="24"/>
        </w:rPr>
      </w:pPr>
      <w:r w:rsidRPr="009E7E56">
        <w:rPr>
          <w:rFonts w:ascii="Times New Roman" w:hAnsi="Times New Roman" w:cs="Times New Roman"/>
          <w:sz w:val="24"/>
        </w:rPr>
        <w:t>Organizowanie warsztatów, treningów, kursów i innych aktywnych form rozwijania kompetencji dotyczących aktywizowania lokalnych sp</w:t>
      </w:r>
      <w:r w:rsidR="005C6CA4">
        <w:rPr>
          <w:rFonts w:ascii="Times New Roman" w:hAnsi="Times New Roman" w:cs="Times New Roman"/>
          <w:sz w:val="24"/>
        </w:rPr>
        <w:t>ołeczności, współpracy, pracy z </w:t>
      </w:r>
      <w:r w:rsidRPr="009E7E56">
        <w:rPr>
          <w:rFonts w:ascii="Times New Roman" w:hAnsi="Times New Roman" w:cs="Times New Roman"/>
          <w:sz w:val="24"/>
        </w:rPr>
        <w:t>grupą wśród radych, sołtysów, liderów wspólnot or</w:t>
      </w:r>
      <w:r w:rsidR="005C6CA4">
        <w:rPr>
          <w:rFonts w:ascii="Times New Roman" w:hAnsi="Times New Roman" w:cs="Times New Roman"/>
          <w:sz w:val="24"/>
        </w:rPr>
        <w:t>az spółdzielni mieszkaniowych i </w:t>
      </w:r>
      <w:r w:rsidRPr="009E7E56">
        <w:rPr>
          <w:rFonts w:ascii="Times New Roman" w:hAnsi="Times New Roman" w:cs="Times New Roman"/>
          <w:sz w:val="24"/>
        </w:rPr>
        <w:t>innych aktualnych bądź potencjalnych liderów lokalnych społeczności.</w:t>
      </w:r>
    </w:p>
    <w:p w14:paraId="0F471A94" w14:textId="4DF1AC5E" w:rsidR="00775CA9" w:rsidRPr="009E7E56" w:rsidRDefault="009E7E56" w:rsidP="00477285">
      <w:pPr>
        <w:pStyle w:val="Akapitzlist"/>
        <w:numPr>
          <w:ilvl w:val="0"/>
          <w:numId w:val="28"/>
        </w:numPr>
        <w:jc w:val="both"/>
        <w:rPr>
          <w:rFonts w:ascii="Times New Roman" w:hAnsi="Times New Roman" w:cs="Times New Roman"/>
          <w:b/>
          <w:sz w:val="24"/>
        </w:rPr>
      </w:pPr>
      <w:r w:rsidRPr="009E7E56">
        <w:rPr>
          <w:rFonts w:ascii="Times New Roman" w:hAnsi="Times New Roman" w:cs="Times New Roman"/>
          <w:sz w:val="24"/>
        </w:rPr>
        <w:t>Wypracowanie i wdrożenie mechanizmu grantowego doceniającego i finansującego oddolne inicjatywy wspólnot lokalnych uw</w:t>
      </w:r>
      <w:r w:rsidR="005C6CA4">
        <w:rPr>
          <w:rFonts w:ascii="Times New Roman" w:hAnsi="Times New Roman" w:cs="Times New Roman"/>
          <w:sz w:val="24"/>
        </w:rPr>
        <w:t>zględniające aspekt społeczny i </w:t>
      </w:r>
      <w:r w:rsidRPr="009E7E56">
        <w:rPr>
          <w:rFonts w:ascii="Times New Roman" w:hAnsi="Times New Roman" w:cs="Times New Roman"/>
          <w:sz w:val="24"/>
        </w:rPr>
        <w:t>kooperatywny.</w:t>
      </w:r>
    </w:p>
    <w:p w14:paraId="6B869551" w14:textId="77777777" w:rsidR="00B15726" w:rsidRPr="00DF2D5D" w:rsidRDefault="00B15726" w:rsidP="00783DE4">
      <w:pPr>
        <w:spacing w:line="276" w:lineRule="auto"/>
        <w:jc w:val="both"/>
        <w:rPr>
          <w:b/>
          <w:sz w:val="14"/>
        </w:rPr>
      </w:pPr>
    </w:p>
    <w:p w14:paraId="35D35544" w14:textId="193D9B96" w:rsidR="00783DE4" w:rsidRDefault="00783DE4" w:rsidP="00783DE4">
      <w:pPr>
        <w:spacing w:line="276" w:lineRule="auto"/>
        <w:jc w:val="both"/>
        <w:rPr>
          <w:b/>
        </w:rPr>
      </w:pPr>
      <w:r w:rsidRPr="00783DE4">
        <w:rPr>
          <w:b/>
        </w:rPr>
        <w:t>Cel szczegółowy I.5. Włączanie mieszkańców w procesy decyzyjne dotyczące lokalnych społeczności – rozwój partycypacji obywatelskiej</w:t>
      </w:r>
    </w:p>
    <w:p w14:paraId="077ADFB5" w14:textId="77777777" w:rsidR="00775CA9" w:rsidRDefault="00775CA9" w:rsidP="00783DE4">
      <w:pPr>
        <w:spacing w:line="276" w:lineRule="auto"/>
        <w:jc w:val="both"/>
      </w:pPr>
    </w:p>
    <w:p w14:paraId="0FE4D99B" w14:textId="77777777" w:rsidR="00783DE4" w:rsidRPr="00783DE4" w:rsidRDefault="00783DE4" w:rsidP="00783DE4">
      <w:pPr>
        <w:spacing w:line="276" w:lineRule="auto"/>
        <w:jc w:val="both"/>
      </w:pPr>
      <w:r w:rsidRPr="00783DE4">
        <w:t>Działania:</w:t>
      </w:r>
    </w:p>
    <w:p w14:paraId="77345479" w14:textId="77777777" w:rsidR="009E7E56" w:rsidRPr="009E7E56" w:rsidRDefault="009E7E56" w:rsidP="00477285">
      <w:pPr>
        <w:pStyle w:val="Akapitzlist"/>
        <w:numPr>
          <w:ilvl w:val="0"/>
          <w:numId w:val="29"/>
        </w:numPr>
        <w:ind w:left="709" w:hanging="283"/>
        <w:jc w:val="both"/>
        <w:rPr>
          <w:rFonts w:ascii="Times New Roman" w:hAnsi="Times New Roman" w:cs="Times New Roman"/>
          <w:sz w:val="24"/>
          <w:szCs w:val="24"/>
        </w:rPr>
      </w:pPr>
      <w:r w:rsidRPr="009E7E56">
        <w:rPr>
          <w:rFonts w:ascii="Times New Roman" w:hAnsi="Times New Roman" w:cs="Times New Roman"/>
          <w:sz w:val="24"/>
          <w:szCs w:val="24"/>
        </w:rPr>
        <w:t>Przygotowanie i wdrażanie oferty wspierania samorządów lokalnych w procesach tworzenia dokumentów strategicznych i programowych z uwzględnieniem szerokiego udziału mieszkańców – partycypacja obywatelska w tworzeniu gminnych, powiatowych i wojewódzkich polityk rozwojowych.</w:t>
      </w:r>
    </w:p>
    <w:p w14:paraId="2D998E42" w14:textId="0C3D6FD1" w:rsidR="009E7E56" w:rsidRPr="009E7E56" w:rsidRDefault="009E7E56" w:rsidP="00477285">
      <w:pPr>
        <w:pStyle w:val="Akapitzlist"/>
        <w:numPr>
          <w:ilvl w:val="0"/>
          <w:numId w:val="29"/>
        </w:numPr>
        <w:ind w:left="709" w:hanging="283"/>
        <w:jc w:val="both"/>
        <w:rPr>
          <w:rFonts w:ascii="Times New Roman" w:hAnsi="Times New Roman" w:cs="Times New Roman"/>
          <w:sz w:val="24"/>
          <w:szCs w:val="24"/>
        </w:rPr>
      </w:pPr>
      <w:r w:rsidRPr="009E7E56">
        <w:rPr>
          <w:rFonts w:ascii="Times New Roman" w:hAnsi="Times New Roman" w:cs="Times New Roman"/>
          <w:sz w:val="24"/>
          <w:szCs w:val="24"/>
        </w:rPr>
        <w:lastRenderedPageBreak/>
        <w:t>Współpraca z lokalnymi samorządami w zakresie rozwijania idei budżetów obywatelskich – konsultowanie regulaminów i procesów prowadzenia budżetów obywatelskich, wprowadzanie rozwiązań zw</w:t>
      </w:r>
      <w:r w:rsidR="005C6CA4">
        <w:rPr>
          <w:rFonts w:ascii="Times New Roman" w:hAnsi="Times New Roman" w:cs="Times New Roman"/>
          <w:sz w:val="24"/>
          <w:szCs w:val="24"/>
        </w:rPr>
        <w:t>iększających aspekt społeczny w </w:t>
      </w:r>
      <w:r w:rsidRPr="009E7E56">
        <w:rPr>
          <w:rFonts w:ascii="Times New Roman" w:hAnsi="Times New Roman" w:cs="Times New Roman"/>
          <w:sz w:val="24"/>
          <w:szCs w:val="24"/>
        </w:rPr>
        <w:t>budżetach obywatelskich.</w:t>
      </w:r>
    </w:p>
    <w:p w14:paraId="437ECD79" w14:textId="76F34DD1" w:rsidR="0077395D" w:rsidRPr="00783DE4" w:rsidRDefault="009E7E56" w:rsidP="00477285">
      <w:pPr>
        <w:pStyle w:val="Akapitzlist"/>
        <w:numPr>
          <w:ilvl w:val="0"/>
          <w:numId w:val="29"/>
        </w:numPr>
        <w:spacing w:after="0"/>
        <w:ind w:left="709" w:hanging="283"/>
        <w:jc w:val="both"/>
        <w:rPr>
          <w:rFonts w:ascii="Times New Roman" w:hAnsi="Times New Roman" w:cs="Times New Roman"/>
          <w:b/>
          <w:sz w:val="24"/>
          <w:szCs w:val="24"/>
        </w:rPr>
      </w:pPr>
      <w:r w:rsidRPr="009E7E56">
        <w:rPr>
          <w:rFonts w:ascii="Times New Roman" w:hAnsi="Times New Roman" w:cs="Times New Roman"/>
          <w:sz w:val="24"/>
          <w:szCs w:val="24"/>
        </w:rPr>
        <w:t>Organizowanie kompleksowych procesów edukacyjnych umożliwiających zdobycie niezbędnych kompetencji do prowadzenia procesów partycypacyjnych dla osób odpowiedzialnych za te procesy w lokalnych samorządach.</w:t>
      </w:r>
    </w:p>
    <w:p w14:paraId="729D606A" w14:textId="77777777" w:rsidR="007076CF" w:rsidRDefault="007076CF" w:rsidP="00C25920">
      <w:pPr>
        <w:pStyle w:val="Nagwek2"/>
        <w:numPr>
          <w:ilvl w:val="1"/>
          <w:numId w:val="6"/>
        </w:numPr>
        <w:ind w:left="426" w:hanging="426"/>
        <w:jc w:val="both"/>
      </w:pPr>
      <w:bookmarkStart w:id="24" w:name="_Toc32604326"/>
      <w:r w:rsidRPr="004309B1">
        <w:t xml:space="preserve">Priorytet II. Trwałe i silne przedsiębiorstwa społeczne i podmioty ekonomii społecznej </w:t>
      </w:r>
      <w:r>
        <w:t xml:space="preserve">  </w:t>
      </w:r>
      <w:r w:rsidRPr="004309B1">
        <w:t>w województwie podlaskim</w:t>
      </w:r>
      <w:bookmarkEnd w:id="24"/>
    </w:p>
    <w:p w14:paraId="1A88AAF6" w14:textId="77777777" w:rsidR="00F71D5E" w:rsidRPr="00B7782F" w:rsidRDefault="00F71D5E" w:rsidP="00F71D5E">
      <w:pPr>
        <w:rPr>
          <w:sz w:val="4"/>
        </w:rPr>
      </w:pPr>
    </w:p>
    <w:p w14:paraId="08135AF0" w14:textId="23259AA3" w:rsidR="007076CF" w:rsidRPr="00155F2E" w:rsidRDefault="007076CF" w:rsidP="00F83DA8">
      <w:pPr>
        <w:pStyle w:val="Tekstkomentarza"/>
        <w:spacing w:before="120" w:line="276" w:lineRule="auto"/>
        <w:ind w:firstLine="709"/>
        <w:jc w:val="both"/>
        <w:rPr>
          <w:sz w:val="24"/>
          <w:szCs w:val="24"/>
        </w:rPr>
      </w:pPr>
      <w:r w:rsidRPr="00831797">
        <w:rPr>
          <w:sz w:val="24"/>
          <w:szCs w:val="40"/>
        </w:rPr>
        <w:t>Niez</w:t>
      </w:r>
      <w:r>
        <w:rPr>
          <w:sz w:val="24"/>
          <w:szCs w:val="40"/>
        </w:rPr>
        <w:t xml:space="preserve">będnym </w:t>
      </w:r>
      <w:r w:rsidRPr="00831797">
        <w:rPr>
          <w:sz w:val="24"/>
          <w:szCs w:val="40"/>
        </w:rPr>
        <w:t xml:space="preserve">warunkiem rozwoju przedsiębiorczości społecznej jest </w:t>
      </w:r>
      <w:r>
        <w:rPr>
          <w:sz w:val="24"/>
          <w:szCs w:val="40"/>
        </w:rPr>
        <w:t xml:space="preserve">tworzenie trwałych i stabilnych przedsiębiorstw społecznych. </w:t>
      </w:r>
      <w:r w:rsidRPr="00831797">
        <w:rPr>
          <w:sz w:val="24"/>
          <w:szCs w:val="40"/>
        </w:rPr>
        <w:t xml:space="preserve">Punktem wyjścia dla działania </w:t>
      </w:r>
      <w:r>
        <w:rPr>
          <w:sz w:val="24"/>
          <w:szCs w:val="40"/>
        </w:rPr>
        <w:t>PS</w:t>
      </w:r>
      <w:r w:rsidRPr="00831797">
        <w:rPr>
          <w:sz w:val="24"/>
          <w:szCs w:val="40"/>
        </w:rPr>
        <w:t xml:space="preserve"> jest kapitał społeczny, aktywizowany poprzez sieć współdziałania z różnymi osobami, g</w:t>
      </w:r>
      <w:r>
        <w:rPr>
          <w:sz w:val="24"/>
          <w:szCs w:val="40"/>
        </w:rPr>
        <w:t>rupami, organizacjami i instytu</w:t>
      </w:r>
      <w:r w:rsidRPr="00831797">
        <w:rPr>
          <w:sz w:val="24"/>
          <w:szCs w:val="40"/>
        </w:rPr>
        <w:t xml:space="preserve">cjami. Dzięki temu uzyskuje </w:t>
      </w:r>
      <w:r>
        <w:rPr>
          <w:sz w:val="24"/>
          <w:szCs w:val="40"/>
        </w:rPr>
        <w:t>się</w:t>
      </w:r>
      <w:r w:rsidRPr="00831797">
        <w:rPr>
          <w:sz w:val="24"/>
          <w:szCs w:val="40"/>
        </w:rPr>
        <w:t xml:space="preserve"> </w:t>
      </w:r>
      <w:r>
        <w:rPr>
          <w:sz w:val="24"/>
          <w:szCs w:val="40"/>
        </w:rPr>
        <w:t>dostęp do kapitału fizycznego i </w:t>
      </w:r>
      <w:r w:rsidRPr="00831797">
        <w:rPr>
          <w:sz w:val="24"/>
          <w:szCs w:val="40"/>
        </w:rPr>
        <w:t xml:space="preserve">finansowego, który służy </w:t>
      </w:r>
      <w:r>
        <w:rPr>
          <w:sz w:val="24"/>
          <w:szCs w:val="40"/>
        </w:rPr>
        <w:t xml:space="preserve">kreowaniu i rozwijaniu ekonomii społecznej. Ważne jest zarówno </w:t>
      </w:r>
      <w:r w:rsidRPr="00155F2E">
        <w:rPr>
          <w:sz w:val="24"/>
          <w:szCs w:val="24"/>
        </w:rPr>
        <w:t xml:space="preserve">tworzenie nowych przedsiębiorstw społecznych, ale również wspieranie tych, które już funkcjonują. Aby zwiększyć udział przedsiębiorstw społecznych </w:t>
      </w:r>
      <w:r w:rsidR="000B4460">
        <w:rPr>
          <w:sz w:val="24"/>
          <w:szCs w:val="24"/>
        </w:rPr>
        <w:t xml:space="preserve">i </w:t>
      </w:r>
      <w:r w:rsidRPr="00155F2E">
        <w:rPr>
          <w:sz w:val="24"/>
          <w:szCs w:val="24"/>
        </w:rPr>
        <w:t>podmiotów ekonomii społecznej w rynku pracy, aktywizacji społeczno-zawodowej oraz w dostarczaniu usług społecznych</w:t>
      </w:r>
      <w:r w:rsidR="005071DC">
        <w:rPr>
          <w:sz w:val="24"/>
          <w:szCs w:val="24"/>
        </w:rPr>
        <w:t>,</w:t>
      </w:r>
      <w:r w:rsidRPr="00155F2E">
        <w:rPr>
          <w:sz w:val="24"/>
          <w:szCs w:val="24"/>
        </w:rPr>
        <w:t xml:space="preserve"> niezbędne jest podejmowanie szeregu działań, które zaproponowano do realizacji w niniejszym programie. </w:t>
      </w:r>
    </w:p>
    <w:p w14:paraId="69946C2C" w14:textId="77777777" w:rsidR="007076CF" w:rsidRDefault="00783DE4" w:rsidP="00155F2E">
      <w:pPr>
        <w:pStyle w:val="Tekstkomentarza"/>
        <w:spacing w:line="276" w:lineRule="auto"/>
        <w:ind w:firstLine="708"/>
        <w:jc w:val="both"/>
        <w:rPr>
          <w:sz w:val="24"/>
          <w:szCs w:val="24"/>
        </w:rPr>
      </w:pPr>
      <w:r w:rsidRPr="00155F2E">
        <w:rPr>
          <w:sz w:val="24"/>
          <w:szCs w:val="24"/>
        </w:rPr>
        <w:t>Priorytet ten realizowany będzie</w:t>
      </w:r>
      <w:r w:rsidR="005071DC">
        <w:rPr>
          <w:sz w:val="24"/>
          <w:szCs w:val="24"/>
        </w:rPr>
        <w:t xml:space="preserve"> również</w:t>
      </w:r>
      <w:r w:rsidRPr="00155F2E">
        <w:rPr>
          <w:sz w:val="24"/>
          <w:szCs w:val="24"/>
        </w:rPr>
        <w:t xml:space="preserve"> poprzez </w:t>
      </w:r>
      <w:r w:rsidR="005A458F">
        <w:rPr>
          <w:sz w:val="24"/>
          <w:szCs w:val="24"/>
        </w:rPr>
        <w:t>pięć</w:t>
      </w:r>
      <w:r w:rsidRPr="00155F2E">
        <w:rPr>
          <w:sz w:val="24"/>
          <w:szCs w:val="24"/>
        </w:rPr>
        <w:t xml:space="preserve"> cel</w:t>
      </w:r>
      <w:r w:rsidR="005A458F">
        <w:rPr>
          <w:sz w:val="24"/>
          <w:szCs w:val="24"/>
        </w:rPr>
        <w:t>ów</w:t>
      </w:r>
      <w:r w:rsidRPr="00155F2E">
        <w:rPr>
          <w:sz w:val="24"/>
          <w:szCs w:val="24"/>
        </w:rPr>
        <w:t xml:space="preserve"> szczegółow</w:t>
      </w:r>
      <w:r w:rsidR="005A458F">
        <w:rPr>
          <w:sz w:val="24"/>
          <w:szCs w:val="24"/>
        </w:rPr>
        <w:t>ych</w:t>
      </w:r>
      <w:r w:rsidRPr="00155F2E">
        <w:rPr>
          <w:sz w:val="24"/>
          <w:szCs w:val="24"/>
        </w:rPr>
        <w:t xml:space="preserve">, </w:t>
      </w:r>
      <w:r w:rsidR="00775CA9">
        <w:rPr>
          <w:sz w:val="24"/>
          <w:szCs w:val="24"/>
        </w:rPr>
        <w:t>w </w:t>
      </w:r>
      <w:r w:rsidR="00426201">
        <w:rPr>
          <w:sz w:val="24"/>
          <w:szCs w:val="24"/>
        </w:rPr>
        <w:t>ramach których planuje się podejmowa</w:t>
      </w:r>
      <w:r w:rsidR="005071DC">
        <w:rPr>
          <w:sz w:val="24"/>
          <w:szCs w:val="24"/>
        </w:rPr>
        <w:t>nie</w:t>
      </w:r>
      <w:r w:rsidR="00426201">
        <w:rPr>
          <w:sz w:val="24"/>
          <w:szCs w:val="24"/>
        </w:rPr>
        <w:t xml:space="preserve"> następując</w:t>
      </w:r>
      <w:r w:rsidR="005071DC">
        <w:rPr>
          <w:sz w:val="24"/>
          <w:szCs w:val="24"/>
        </w:rPr>
        <w:t>ych</w:t>
      </w:r>
      <w:r w:rsidR="00426201">
        <w:rPr>
          <w:sz w:val="24"/>
          <w:szCs w:val="24"/>
        </w:rPr>
        <w:t xml:space="preserve"> dział</w:t>
      </w:r>
      <w:r w:rsidR="005071DC">
        <w:rPr>
          <w:sz w:val="24"/>
          <w:szCs w:val="24"/>
        </w:rPr>
        <w:t>ań:</w:t>
      </w:r>
    </w:p>
    <w:p w14:paraId="7E06BCA8" w14:textId="77777777" w:rsidR="00775CA9" w:rsidRPr="00B7782F" w:rsidRDefault="00775CA9" w:rsidP="00155F2E">
      <w:pPr>
        <w:pStyle w:val="Tekstkomentarza"/>
        <w:spacing w:line="276" w:lineRule="auto"/>
        <w:ind w:firstLine="708"/>
        <w:jc w:val="both"/>
        <w:rPr>
          <w:sz w:val="14"/>
          <w:szCs w:val="24"/>
        </w:rPr>
      </w:pPr>
    </w:p>
    <w:p w14:paraId="63806FB7" w14:textId="77777777" w:rsidR="00155F2E" w:rsidRPr="001210D4" w:rsidRDefault="00155F2E" w:rsidP="00155F2E">
      <w:pPr>
        <w:spacing w:line="276" w:lineRule="auto"/>
        <w:jc w:val="both"/>
        <w:rPr>
          <w:b/>
        </w:rPr>
      </w:pPr>
      <w:r w:rsidRPr="001210D4">
        <w:rPr>
          <w:b/>
        </w:rPr>
        <w:t>Cel szczegółowy II.1. Zwiększenie liczby przedsiębiorstw społecznych i podmiotów ekonomii społecznej tworzonych przez osoby prawne.</w:t>
      </w:r>
    </w:p>
    <w:p w14:paraId="514AB4E4" w14:textId="77777777" w:rsidR="00775CA9" w:rsidRDefault="00775CA9" w:rsidP="00155F2E">
      <w:pPr>
        <w:spacing w:line="276" w:lineRule="auto"/>
        <w:jc w:val="both"/>
      </w:pPr>
    </w:p>
    <w:p w14:paraId="3A0A80DF" w14:textId="77777777" w:rsidR="00155F2E" w:rsidRPr="001210D4" w:rsidRDefault="00155F2E" w:rsidP="00155F2E">
      <w:pPr>
        <w:spacing w:line="276" w:lineRule="auto"/>
        <w:jc w:val="both"/>
      </w:pPr>
      <w:r w:rsidRPr="001210D4">
        <w:t>Działania:</w:t>
      </w:r>
    </w:p>
    <w:p w14:paraId="56E0C340" w14:textId="77777777" w:rsidR="009E7E56" w:rsidRPr="009E7E56" w:rsidRDefault="009E7E56" w:rsidP="00477285">
      <w:pPr>
        <w:pStyle w:val="Akapitzlist"/>
        <w:numPr>
          <w:ilvl w:val="0"/>
          <w:numId w:val="8"/>
        </w:numPr>
        <w:jc w:val="both"/>
        <w:rPr>
          <w:rFonts w:ascii="Times New Roman" w:hAnsi="Times New Roman" w:cs="Times New Roman"/>
          <w:sz w:val="24"/>
          <w:szCs w:val="24"/>
        </w:rPr>
      </w:pPr>
      <w:r w:rsidRPr="009E7E56">
        <w:rPr>
          <w:rFonts w:ascii="Times New Roman" w:hAnsi="Times New Roman" w:cs="Times New Roman"/>
          <w:sz w:val="24"/>
          <w:szCs w:val="24"/>
        </w:rPr>
        <w:t>Promowanie i wspieranie procesów tworzenia PS przez firmy komercyjne jako zastosowanie społecznej odpowiedzialności biznesu.</w:t>
      </w:r>
    </w:p>
    <w:p w14:paraId="07AF45EB" w14:textId="7C763D30" w:rsidR="009E7E56" w:rsidRPr="009E7E56" w:rsidRDefault="009E7E56" w:rsidP="00477285">
      <w:pPr>
        <w:pStyle w:val="Akapitzlist"/>
        <w:numPr>
          <w:ilvl w:val="0"/>
          <w:numId w:val="8"/>
        </w:numPr>
        <w:jc w:val="both"/>
        <w:rPr>
          <w:rFonts w:ascii="Times New Roman" w:hAnsi="Times New Roman" w:cs="Times New Roman"/>
          <w:sz w:val="24"/>
          <w:szCs w:val="24"/>
        </w:rPr>
      </w:pPr>
      <w:r w:rsidRPr="009E7E56">
        <w:rPr>
          <w:rFonts w:ascii="Times New Roman" w:hAnsi="Times New Roman" w:cs="Times New Roman"/>
          <w:sz w:val="24"/>
          <w:szCs w:val="24"/>
        </w:rPr>
        <w:t>Prowadzenie kompleksowych procesów edukacyjno</w:t>
      </w:r>
      <w:r w:rsidR="005C6CA4">
        <w:rPr>
          <w:rFonts w:ascii="Times New Roman" w:hAnsi="Times New Roman" w:cs="Times New Roman"/>
          <w:sz w:val="24"/>
          <w:szCs w:val="24"/>
        </w:rPr>
        <w:t>-doradczych, przygotowujących i </w:t>
      </w:r>
      <w:r w:rsidRPr="009E7E56">
        <w:rPr>
          <w:rFonts w:ascii="Times New Roman" w:hAnsi="Times New Roman" w:cs="Times New Roman"/>
          <w:sz w:val="24"/>
          <w:szCs w:val="24"/>
        </w:rPr>
        <w:t xml:space="preserve">wspierających JST w tworzeniu PS i PES jako formy realizowania zadań własnych. </w:t>
      </w:r>
    </w:p>
    <w:p w14:paraId="6A1A0FC7" w14:textId="77777777" w:rsidR="009E7E56" w:rsidRPr="009E7E56" w:rsidRDefault="009E7E56" w:rsidP="00477285">
      <w:pPr>
        <w:pStyle w:val="Akapitzlist"/>
        <w:numPr>
          <w:ilvl w:val="0"/>
          <w:numId w:val="8"/>
        </w:numPr>
        <w:jc w:val="both"/>
        <w:rPr>
          <w:rFonts w:ascii="Times New Roman" w:hAnsi="Times New Roman" w:cs="Times New Roman"/>
          <w:sz w:val="24"/>
          <w:szCs w:val="24"/>
        </w:rPr>
      </w:pPr>
      <w:r w:rsidRPr="009E7E56">
        <w:rPr>
          <w:rFonts w:ascii="Times New Roman" w:hAnsi="Times New Roman" w:cs="Times New Roman"/>
          <w:sz w:val="24"/>
          <w:szCs w:val="24"/>
        </w:rPr>
        <w:t xml:space="preserve">Organizowanie wzajemnych wizyt, wspólnych seminariów i konferencji samorządów województwa z samorządami z kraju i z zagranicy (w tym wykorzystanie formuły partnerstwa samorządów) w obszarze ekonomii społecznej. </w:t>
      </w:r>
    </w:p>
    <w:p w14:paraId="04DC231B" w14:textId="77777777" w:rsidR="009E7E56" w:rsidRPr="009E7E56" w:rsidRDefault="009E7E56" w:rsidP="00477285">
      <w:pPr>
        <w:pStyle w:val="Akapitzlist"/>
        <w:numPr>
          <w:ilvl w:val="0"/>
          <w:numId w:val="8"/>
        </w:numPr>
        <w:jc w:val="both"/>
        <w:rPr>
          <w:rFonts w:ascii="Times New Roman" w:hAnsi="Times New Roman" w:cs="Times New Roman"/>
          <w:sz w:val="24"/>
          <w:szCs w:val="24"/>
        </w:rPr>
      </w:pPr>
      <w:r w:rsidRPr="009E7E56">
        <w:rPr>
          <w:rFonts w:ascii="Times New Roman" w:hAnsi="Times New Roman" w:cs="Times New Roman"/>
          <w:sz w:val="24"/>
          <w:szCs w:val="24"/>
        </w:rPr>
        <w:t>Prowadzenie doradztwa strategicznego dla JST w zakresie wypracowywania rozwiązań dotyczących tworzenia i prowadzenia PS przez JST.</w:t>
      </w:r>
    </w:p>
    <w:p w14:paraId="2FDBA20B" w14:textId="77777777" w:rsidR="00B7782F" w:rsidRPr="00B7782F" w:rsidRDefault="009E7E56" w:rsidP="00B7782F">
      <w:pPr>
        <w:pStyle w:val="Akapitzlist"/>
        <w:numPr>
          <w:ilvl w:val="0"/>
          <w:numId w:val="8"/>
        </w:numPr>
        <w:jc w:val="both"/>
        <w:rPr>
          <w:rFonts w:ascii="Times New Roman" w:hAnsi="Times New Roman" w:cs="Times New Roman"/>
          <w:sz w:val="24"/>
          <w:szCs w:val="24"/>
        </w:rPr>
      </w:pPr>
      <w:r w:rsidRPr="00B7782F">
        <w:rPr>
          <w:rFonts w:ascii="Times New Roman" w:hAnsi="Times New Roman" w:cs="Times New Roman"/>
          <w:sz w:val="24"/>
          <w:szCs w:val="24"/>
        </w:rPr>
        <w:t xml:space="preserve">Doradztwo biznesowe i specjalistyczne oraz rozwijanie kompetencji niezbędnych do ekonomizacji organizacji pozarządowych. </w:t>
      </w:r>
    </w:p>
    <w:p w14:paraId="405ECD99" w14:textId="79F41CD8" w:rsidR="00775CA9" w:rsidRPr="00B7782F" w:rsidRDefault="00B7782F" w:rsidP="00B7782F">
      <w:pPr>
        <w:pStyle w:val="Akapitzlist"/>
        <w:numPr>
          <w:ilvl w:val="0"/>
          <w:numId w:val="8"/>
        </w:numPr>
        <w:jc w:val="both"/>
        <w:rPr>
          <w:rFonts w:ascii="Times New Roman" w:hAnsi="Times New Roman" w:cs="Times New Roman"/>
          <w:sz w:val="24"/>
          <w:szCs w:val="24"/>
        </w:rPr>
      </w:pPr>
      <w:r w:rsidRPr="00B7782F">
        <w:rPr>
          <w:rFonts w:ascii="Times New Roman" w:hAnsi="Times New Roman" w:cs="Times New Roman"/>
          <w:sz w:val="24"/>
          <w:szCs w:val="24"/>
        </w:rPr>
        <w:t>Wsparcie funkcjonowania istniejących i tworzenie nowych jednostek</w:t>
      </w:r>
      <w:r>
        <w:rPr>
          <w:rFonts w:ascii="Times New Roman" w:hAnsi="Times New Roman" w:cs="Times New Roman"/>
          <w:sz w:val="24"/>
          <w:szCs w:val="24"/>
        </w:rPr>
        <w:t xml:space="preserve"> </w:t>
      </w:r>
      <w:r w:rsidRPr="00B7782F">
        <w:rPr>
          <w:rFonts w:ascii="Times New Roman" w:hAnsi="Times New Roman" w:cs="Times New Roman"/>
          <w:sz w:val="24"/>
          <w:szCs w:val="24"/>
        </w:rPr>
        <w:t xml:space="preserve">reintegracyjnych (KIS, CIS, WTZ, ZAZ) oraz współpraca OWES i podmiotów reintegracyjnych </w:t>
      </w:r>
      <w:r>
        <w:rPr>
          <w:rFonts w:ascii="Times New Roman" w:hAnsi="Times New Roman" w:cs="Times New Roman"/>
          <w:sz w:val="24"/>
          <w:szCs w:val="24"/>
        </w:rPr>
        <w:t xml:space="preserve">                          </w:t>
      </w:r>
      <w:r w:rsidRPr="00B7782F">
        <w:rPr>
          <w:rFonts w:ascii="Times New Roman" w:hAnsi="Times New Roman" w:cs="Times New Roman"/>
          <w:sz w:val="24"/>
          <w:szCs w:val="24"/>
        </w:rPr>
        <w:t>w zakresie zatrudnienia (w tym poszukiwanie innowacyjnych rozwiązań w tym zakresie).</w:t>
      </w:r>
    </w:p>
    <w:p w14:paraId="42B5F22A" w14:textId="7B6BE263" w:rsidR="00775CA9" w:rsidRPr="00C70636" w:rsidRDefault="00155F2E" w:rsidP="00155F2E">
      <w:pPr>
        <w:spacing w:line="276" w:lineRule="auto"/>
        <w:jc w:val="both"/>
        <w:rPr>
          <w:b/>
        </w:rPr>
      </w:pPr>
      <w:r w:rsidRPr="001210D4">
        <w:rPr>
          <w:b/>
        </w:rPr>
        <w:lastRenderedPageBreak/>
        <w:t>Cel szczegółowy II.2. Zwiększenie stabilności i konkurencyjności przedsiębiorstw społecznych  i podmiotów ekonomii społecznej działającyc</w:t>
      </w:r>
      <w:r w:rsidR="00C70636">
        <w:rPr>
          <w:b/>
        </w:rPr>
        <w:t>h w województwie podlaskim</w:t>
      </w:r>
    </w:p>
    <w:p w14:paraId="33456DA5" w14:textId="77777777" w:rsidR="00C70636" w:rsidRDefault="00C70636" w:rsidP="00155F2E">
      <w:pPr>
        <w:spacing w:line="276" w:lineRule="auto"/>
        <w:jc w:val="both"/>
      </w:pPr>
    </w:p>
    <w:p w14:paraId="59180535" w14:textId="77777777" w:rsidR="00155F2E" w:rsidRPr="00783DE4" w:rsidRDefault="00155F2E" w:rsidP="00155F2E">
      <w:pPr>
        <w:spacing w:line="276" w:lineRule="auto"/>
        <w:jc w:val="both"/>
      </w:pPr>
      <w:r w:rsidRPr="00783DE4">
        <w:t>Działania:</w:t>
      </w:r>
    </w:p>
    <w:p w14:paraId="6EDAD509" w14:textId="77777777" w:rsidR="009E7E56" w:rsidRPr="009E7E56" w:rsidRDefault="009E7E56" w:rsidP="00477285">
      <w:pPr>
        <w:pStyle w:val="Akapitzlist"/>
        <w:numPr>
          <w:ilvl w:val="0"/>
          <w:numId w:val="30"/>
        </w:numPr>
        <w:jc w:val="both"/>
        <w:rPr>
          <w:rFonts w:ascii="Times New Roman" w:hAnsi="Times New Roman" w:cs="Times New Roman"/>
          <w:sz w:val="24"/>
        </w:rPr>
      </w:pPr>
      <w:r w:rsidRPr="009E7E56">
        <w:rPr>
          <w:rFonts w:ascii="Times New Roman" w:hAnsi="Times New Roman" w:cs="Times New Roman"/>
          <w:sz w:val="24"/>
        </w:rPr>
        <w:t>Rekomendowanie idei realizacji przez PS i PES usług społecznych poprzez ogłaszanie konkursów i stosowanie klauzul społecznych, w tym wsparcie doradcze i edukacyjne dla JST w zakresie tworzenia aktów prawa miejscowego, odnoszących się do społecznie odpowiedzialnych zakupów.</w:t>
      </w:r>
    </w:p>
    <w:p w14:paraId="5C2B9FA5" w14:textId="77777777" w:rsidR="009E7E56" w:rsidRPr="009E7E56" w:rsidRDefault="009E7E56" w:rsidP="00477285">
      <w:pPr>
        <w:pStyle w:val="Akapitzlist"/>
        <w:numPr>
          <w:ilvl w:val="0"/>
          <w:numId w:val="30"/>
        </w:numPr>
        <w:jc w:val="both"/>
        <w:rPr>
          <w:rFonts w:ascii="Times New Roman" w:hAnsi="Times New Roman" w:cs="Times New Roman"/>
          <w:sz w:val="24"/>
        </w:rPr>
      </w:pPr>
      <w:r w:rsidRPr="009E7E56">
        <w:rPr>
          <w:rFonts w:ascii="Times New Roman" w:hAnsi="Times New Roman" w:cs="Times New Roman"/>
          <w:sz w:val="24"/>
        </w:rPr>
        <w:t xml:space="preserve">Prowadzenie działań doradczych i edukacyjnych mających na celu zwiększenie udziału PS i PES w realizacji zamówień publicznych jako podwykonawców zamówień. </w:t>
      </w:r>
    </w:p>
    <w:p w14:paraId="10987401" w14:textId="37F04CC9" w:rsidR="009E7E56" w:rsidRPr="009E7E56" w:rsidRDefault="009E7E56" w:rsidP="00477285">
      <w:pPr>
        <w:pStyle w:val="Akapitzlist"/>
        <w:numPr>
          <w:ilvl w:val="0"/>
          <w:numId w:val="30"/>
        </w:numPr>
        <w:jc w:val="both"/>
        <w:rPr>
          <w:rFonts w:ascii="Times New Roman" w:hAnsi="Times New Roman" w:cs="Times New Roman"/>
          <w:sz w:val="24"/>
        </w:rPr>
      </w:pPr>
      <w:r w:rsidRPr="009E7E56">
        <w:rPr>
          <w:rFonts w:ascii="Times New Roman" w:hAnsi="Times New Roman" w:cs="Times New Roman"/>
          <w:sz w:val="24"/>
        </w:rPr>
        <w:t>Promowanie PS i PES oraz obszarów ich działalności wśród JST i biznesu – m.in. stworzenie i upowszechnianie katalogu usług z pod</w:t>
      </w:r>
      <w:r w:rsidR="005C6CA4">
        <w:rPr>
          <w:rFonts w:ascii="Times New Roman" w:hAnsi="Times New Roman" w:cs="Times New Roman"/>
          <w:sz w:val="24"/>
        </w:rPr>
        <w:t>ziałem na zasięg terytorialny i </w:t>
      </w:r>
      <w:r w:rsidRPr="009E7E56">
        <w:rPr>
          <w:rFonts w:ascii="Times New Roman" w:hAnsi="Times New Roman" w:cs="Times New Roman"/>
          <w:sz w:val="24"/>
        </w:rPr>
        <w:t>branże.</w:t>
      </w:r>
    </w:p>
    <w:p w14:paraId="43A715E4" w14:textId="53FE4E09" w:rsidR="009E7E56" w:rsidRPr="009E7E56" w:rsidRDefault="009E7E56" w:rsidP="00477285">
      <w:pPr>
        <w:pStyle w:val="Akapitzlist"/>
        <w:numPr>
          <w:ilvl w:val="0"/>
          <w:numId w:val="30"/>
        </w:numPr>
        <w:jc w:val="both"/>
        <w:rPr>
          <w:rFonts w:ascii="Times New Roman" w:hAnsi="Times New Roman" w:cs="Times New Roman"/>
          <w:sz w:val="24"/>
        </w:rPr>
      </w:pPr>
      <w:r w:rsidRPr="009E7E56">
        <w:rPr>
          <w:rFonts w:ascii="Times New Roman" w:hAnsi="Times New Roman" w:cs="Times New Roman"/>
          <w:sz w:val="24"/>
        </w:rPr>
        <w:t>Wprowadzenie rozwiązań umożliwiających dofina</w:t>
      </w:r>
      <w:r w:rsidR="005C6CA4">
        <w:rPr>
          <w:rFonts w:ascii="Times New Roman" w:hAnsi="Times New Roman" w:cs="Times New Roman"/>
          <w:sz w:val="24"/>
        </w:rPr>
        <w:t>nsowanie kursów menadżerskich i </w:t>
      </w:r>
      <w:r w:rsidRPr="009E7E56">
        <w:rPr>
          <w:rFonts w:ascii="Times New Roman" w:hAnsi="Times New Roman" w:cs="Times New Roman"/>
          <w:sz w:val="24"/>
        </w:rPr>
        <w:t xml:space="preserve">innych form edukacyjnych podnoszących kompetencje biznesowe w PS działających powyżej 18 miesięcy. </w:t>
      </w:r>
    </w:p>
    <w:p w14:paraId="38BABD4D" w14:textId="2508EAFD" w:rsidR="00A364CF" w:rsidRPr="00FE6598" w:rsidRDefault="009E7E56" w:rsidP="00477285">
      <w:pPr>
        <w:pStyle w:val="Akapitzlist"/>
        <w:numPr>
          <w:ilvl w:val="0"/>
          <w:numId w:val="30"/>
        </w:numPr>
        <w:jc w:val="both"/>
        <w:rPr>
          <w:rFonts w:ascii="Times New Roman" w:hAnsi="Times New Roman" w:cs="Times New Roman"/>
          <w:b/>
          <w:sz w:val="24"/>
        </w:rPr>
      </w:pPr>
      <w:r w:rsidRPr="009E7E56">
        <w:rPr>
          <w:rFonts w:ascii="Times New Roman" w:hAnsi="Times New Roman" w:cs="Times New Roman"/>
          <w:sz w:val="24"/>
        </w:rPr>
        <w:t>Inicjowanie i wsparcie edukacyjno-doradcze w p</w:t>
      </w:r>
      <w:r w:rsidR="005C6CA4">
        <w:rPr>
          <w:rFonts w:ascii="Times New Roman" w:hAnsi="Times New Roman" w:cs="Times New Roman"/>
          <w:sz w:val="24"/>
        </w:rPr>
        <w:t>rocesach tworzenia konsorcjów i </w:t>
      </w:r>
      <w:r w:rsidRPr="009E7E56">
        <w:rPr>
          <w:rFonts w:ascii="Times New Roman" w:hAnsi="Times New Roman" w:cs="Times New Roman"/>
          <w:sz w:val="24"/>
        </w:rPr>
        <w:t>klastrów, poszukiwanie rozwiązań zachęcających do ich tworzenia.</w:t>
      </w:r>
    </w:p>
    <w:p w14:paraId="622BB749" w14:textId="63EC2E56" w:rsidR="00DE042A" w:rsidRPr="009E7E56" w:rsidRDefault="00DE042A" w:rsidP="00477285">
      <w:pPr>
        <w:pStyle w:val="Akapitzlist"/>
        <w:numPr>
          <w:ilvl w:val="0"/>
          <w:numId w:val="30"/>
        </w:numPr>
        <w:jc w:val="both"/>
        <w:rPr>
          <w:rFonts w:ascii="Times New Roman" w:hAnsi="Times New Roman" w:cs="Times New Roman"/>
          <w:b/>
          <w:sz w:val="24"/>
        </w:rPr>
      </w:pPr>
      <w:r>
        <w:rPr>
          <w:rFonts w:ascii="Times New Roman" w:hAnsi="Times New Roman" w:cs="Times New Roman"/>
          <w:sz w:val="24"/>
        </w:rPr>
        <w:t>Prowadzenie działań związanych z przebiegiem i konsekwencjami COVID-19 w tym: wzmacnianie kompetencji w zakresie zdalnej formy prowadzenia działalności</w:t>
      </w:r>
      <w:r w:rsidR="00BB24DA">
        <w:rPr>
          <w:rFonts w:ascii="Times New Roman" w:hAnsi="Times New Roman" w:cs="Times New Roman"/>
          <w:sz w:val="24"/>
        </w:rPr>
        <w:t xml:space="preserve"> i pracy w zespołach rozproszonych</w:t>
      </w:r>
      <w:r>
        <w:rPr>
          <w:rFonts w:ascii="Times New Roman" w:hAnsi="Times New Roman" w:cs="Times New Roman"/>
          <w:sz w:val="24"/>
        </w:rPr>
        <w:t>, umożliwienie zakupu sprzętu i oprogramowania umożliwiającego prowadzenie nowych form dzia</w:t>
      </w:r>
      <w:r w:rsidR="009663B9">
        <w:rPr>
          <w:rFonts w:ascii="Times New Roman" w:hAnsi="Times New Roman" w:cs="Times New Roman"/>
          <w:sz w:val="24"/>
        </w:rPr>
        <w:t>łalności, zapewnienie szkoleń i </w:t>
      </w:r>
      <w:r>
        <w:rPr>
          <w:rFonts w:ascii="Times New Roman" w:hAnsi="Times New Roman" w:cs="Times New Roman"/>
          <w:sz w:val="24"/>
        </w:rPr>
        <w:t xml:space="preserve">infrastruktury w zakresie spełniania wymogów sanitarnych, umożliwienie dostosowania pomieszczeń do wymogów sanitarnych, doradztwo w zakresie zmiany profilu i/lub formy działalności w związku z przebiegiem i konsekwencjami </w:t>
      </w:r>
      <w:r w:rsidR="00576636">
        <w:rPr>
          <w:rFonts w:ascii="Times New Roman" w:hAnsi="Times New Roman" w:cs="Times New Roman"/>
          <w:sz w:val="24"/>
        </w:rPr>
        <w:t xml:space="preserve">          </w:t>
      </w:r>
      <w:r>
        <w:rPr>
          <w:rFonts w:ascii="Times New Roman" w:hAnsi="Times New Roman" w:cs="Times New Roman"/>
          <w:sz w:val="24"/>
        </w:rPr>
        <w:t>COVID-19</w:t>
      </w:r>
      <w:r w:rsidR="00576636">
        <w:rPr>
          <w:rFonts w:ascii="Times New Roman" w:hAnsi="Times New Roman" w:cs="Times New Roman"/>
          <w:sz w:val="24"/>
        </w:rPr>
        <w:t>.</w:t>
      </w:r>
    </w:p>
    <w:p w14:paraId="6EFCF79B" w14:textId="77777777" w:rsidR="00155F2E" w:rsidRPr="001210D4" w:rsidRDefault="00155F2E" w:rsidP="001210D4">
      <w:pPr>
        <w:spacing w:line="276" w:lineRule="auto"/>
        <w:jc w:val="both"/>
        <w:rPr>
          <w:b/>
        </w:rPr>
      </w:pPr>
      <w:r w:rsidRPr="001210D4">
        <w:rPr>
          <w:b/>
        </w:rPr>
        <w:t>Cel szczegółowy II.3. Zwiększenie poziomu i jakości zatrudnienia w PS i PES.</w:t>
      </w:r>
    </w:p>
    <w:p w14:paraId="79B3DDD5" w14:textId="77777777" w:rsidR="00A364CF" w:rsidRDefault="00A364CF" w:rsidP="00155F2E">
      <w:pPr>
        <w:spacing w:line="276" w:lineRule="auto"/>
        <w:jc w:val="both"/>
      </w:pPr>
    </w:p>
    <w:p w14:paraId="04521D35" w14:textId="77777777" w:rsidR="00155F2E" w:rsidRPr="00783DE4" w:rsidRDefault="00155F2E" w:rsidP="00155F2E">
      <w:pPr>
        <w:spacing w:line="276" w:lineRule="auto"/>
        <w:jc w:val="both"/>
      </w:pPr>
      <w:r w:rsidRPr="00783DE4">
        <w:t>Działania:</w:t>
      </w:r>
    </w:p>
    <w:p w14:paraId="3328F2FE" w14:textId="77777777" w:rsidR="002C660E" w:rsidRPr="002C660E" w:rsidRDefault="002C660E" w:rsidP="00477285">
      <w:pPr>
        <w:pStyle w:val="Akapitzlist"/>
        <w:numPr>
          <w:ilvl w:val="0"/>
          <w:numId w:val="31"/>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Prowadzenie różnorodnych, adekwatnych do potrzeb działań edukacyjnych podnoszących kompetencje zawodowe i interpersonalne kadry PS i PES. </w:t>
      </w:r>
    </w:p>
    <w:p w14:paraId="44FEB95D" w14:textId="77777777" w:rsidR="002C660E" w:rsidRPr="002C660E" w:rsidRDefault="002C660E" w:rsidP="00477285">
      <w:pPr>
        <w:pStyle w:val="Akapitzlist"/>
        <w:numPr>
          <w:ilvl w:val="0"/>
          <w:numId w:val="31"/>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Dostosowanie kwalifikacji pracowników PES i PES do bieżących potrzeb poprzez organizowanie i umożliwianie udziału w  kursach i szkoleniach umożliwiających przekwalifikowanie/zdobycie nowego zawodu. </w:t>
      </w:r>
    </w:p>
    <w:p w14:paraId="7B19FC60" w14:textId="77777777" w:rsidR="002C660E" w:rsidRPr="002C660E" w:rsidRDefault="002C660E" w:rsidP="00477285">
      <w:pPr>
        <w:pStyle w:val="Akapitzlist"/>
        <w:numPr>
          <w:ilvl w:val="0"/>
          <w:numId w:val="31"/>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Prowadzenie stałej współpracy z PUP w zakresie zatrudnienia i podnoszenia kwalifikacji pracowników PS i PES.</w:t>
      </w:r>
    </w:p>
    <w:p w14:paraId="6DF02F8B" w14:textId="164F4D9E" w:rsidR="00312E8E" w:rsidRPr="005A7797" w:rsidRDefault="002C660E" w:rsidP="00155F2E">
      <w:pPr>
        <w:pStyle w:val="Akapitzlist"/>
        <w:numPr>
          <w:ilvl w:val="0"/>
          <w:numId w:val="31"/>
        </w:numPr>
        <w:spacing w:after="0"/>
        <w:ind w:left="709" w:hanging="283"/>
        <w:jc w:val="both"/>
        <w:rPr>
          <w:rFonts w:ascii="Times New Roman" w:hAnsi="Times New Roman" w:cs="Times New Roman"/>
          <w:b/>
          <w:i/>
          <w:sz w:val="24"/>
          <w:szCs w:val="24"/>
        </w:rPr>
      </w:pPr>
      <w:r w:rsidRPr="002C660E">
        <w:rPr>
          <w:rFonts w:ascii="Times New Roman" w:hAnsi="Times New Roman" w:cs="Times New Roman"/>
          <w:sz w:val="24"/>
          <w:szCs w:val="24"/>
        </w:rPr>
        <w:t>Prowadzenie/wsparcie w prowadzeniu wewnętrznych procesów rozwojowo-edukacyjnych zwiększających poziom kultury organizacyjnej w PES i PS (doradztwo, coachingi indywidualne i grupowe, konsultacje wewnętrznych dokumentów wpływających na relacje pracownicze ).</w:t>
      </w:r>
    </w:p>
    <w:p w14:paraId="37184D97" w14:textId="77777777" w:rsidR="00155F2E" w:rsidRPr="001210D4" w:rsidRDefault="00155F2E" w:rsidP="00155F2E">
      <w:pPr>
        <w:spacing w:line="276" w:lineRule="auto"/>
        <w:jc w:val="both"/>
        <w:rPr>
          <w:b/>
        </w:rPr>
      </w:pPr>
      <w:r w:rsidRPr="001210D4">
        <w:rPr>
          <w:b/>
        </w:rPr>
        <w:lastRenderedPageBreak/>
        <w:t>Cel szczegółowy II.4. Budowanie więzi pomiędzy es i biznesem</w:t>
      </w:r>
    </w:p>
    <w:p w14:paraId="3A6558A5" w14:textId="77777777" w:rsidR="00A364CF" w:rsidRDefault="00A364CF" w:rsidP="00155F2E">
      <w:pPr>
        <w:spacing w:line="276" w:lineRule="auto"/>
        <w:jc w:val="both"/>
      </w:pPr>
    </w:p>
    <w:p w14:paraId="5D069405" w14:textId="77777777" w:rsidR="00155F2E" w:rsidRPr="00783DE4" w:rsidRDefault="00155F2E" w:rsidP="00155F2E">
      <w:pPr>
        <w:spacing w:line="276" w:lineRule="auto"/>
        <w:jc w:val="both"/>
      </w:pPr>
      <w:r w:rsidRPr="00783DE4">
        <w:t>Działania:</w:t>
      </w:r>
    </w:p>
    <w:p w14:paraId="04CE0C7C" w14:textId="77777777" w:rsidR="002C660E" w:rsidRPr="002C660E" w:rsidRDefault="002C660E" w:rsidP="00477285">
      <w:pPr>
        <w:pStyle w:val="Akapitzlist"/>
        <w:numPr>
          <w:ilvl w:val="0"/>
          <w:numId w:val="32"/>
        </w:numPr>
        <w:jc w:val="both"/>
        <w:rPr>
          <w:rFonts w:ascii="Times New Roman" w:hAnsi="Times New Roman" w:cs="Times New Roman"/>
          <w:sz w:val="24"/>
        </w:rPr>
      </w:pPr>
      <w:r w:rsidRPr="002C660E">
        <w:rPr>
          <w:rFonts w:ascii="Times New Roman" w:hAnsi="Times New Roman" w:cs="Times New Roman"/>
          <w:sz w:val="24"/>
        </w:rPr>
        <w:t>Prowadzenie działań zachęcających do realizacji usług/produkcji przez podmioty biznesowe przy współpracy z PS i PES.</w:t>
      </w:r>
    </w:p>
    <w:p w14:paraId="6FC19DA1" w14:textId="4E2F7321" w:rsidR="002C660E" w:rsidRPr="002C660E" w:rsidRDefault="002C660E" w:rsidP="00477285">
      <w:pPr>
        <w:pStyle w:val="Akapitzlist"/>
        <w:numPr>
          <w:ilvl w:val="0"/>
          <w:numId w:val="32"/>
        </w:numPr>
        <w:jc w:val="both"/>
        <w:rPr>
          <w:rFonts w:ascii="Times New Roman" w:hAnsi="Times New Roman" w:cs="Times New Roman"/>
          <w:sz w:val="24"/>
        </w:rPr>
      </w:pPr>
      <w:r w:rsidRPr="002C660E">
        <w:rPr>
          <w:rFonts w:ascii="Times New Roman" w:hAnsi="Times New Roman" w:cs="Times New Roman"/>
          <w:sz w:val="24"/>
        </w:rPr>
        <w:t>Inicjowanie i wspieranie tworzenia i działania sieci ws</w:t>
      </w:r>
      <w:r w:rsidR="005C6CA4">
        <w:rPr>
          <w:rFonts w:ascii="Times New Roman" w:hAnsi="Times New Roman" w:cs="Times New Roman"/>
          <w:sz w:val="24"/>
        </w:rPr>
        <w:t>półpracy biznesowej, franczyz z </w:t>
      </w:r>
      <w:r w:rsidRPr="002C660E">
        <w:rPr>
          <w:rFonts w:ascii="Times New Roman" w:hAnsi="Times New Roman" w:cs="Times New Roman"/>
          <w:sz w:val="24"/>
        </w:rPr>
        <w:t xml:space="preserve">udziałem PES i PS. </w:t>
      </w:r>
    </w:p>
    <w:p w14:paraId="71C91D3E" w14:textId="77777777" w:rsidR="002C660E" w:rsidRPr="002C660E" w:rsidRDefault="002C660E" w:rsidP="00477285">
      <w:pPr>
        <w:pStyle w:val="Akapitzlist"/>
        <w:numPr>
          <w:ilvl w:val="0"/>
          <w:numId w:val="32"/>
        </w:numPr>
        <w:jc w:val="both"/>
        <w:rPr>
          <w:rFonts w:ascii="Times New Roman" w:hAnsi="Times New Roman" w:cs="Times New Roman"/>
          <w:sz w:val="24"/>
        </w:rPr>
      </w:pPr>
      <w:r w:rsidRPr="002C660E">
        <w:rPr>
          <w:rFonts w:ascii="Times New Roman" w:hAnsi="Times New Roman" w:cs="Times New Roman"/>
          <w:sz w:val="24"/>
        </w:rPr>
        <w:t xml:space="preserve">Integracja środowisk poprzez organizację wspólnych targów, gal, spotkań wymiany doświadczeń (biznes-mixery, huby), festynów. </w:t>
      </w:r>
    </w:p>
    <w:p w14:paraId="30F2FCDF" w14:textId="3781DA79" w:rsidR="00A364CF" w:rsidRPr="002C660E" w:rsidRDefault="002C660E" w:rsidP="00477285">
      <w:pPr>
        <w:pStyle w:val="Akapitzlist"/>
        <w:numPr>
          <w:ilvl w:val="0"/>
          <w:numId w:val="32"/>
        </w:numPr>
        <w:jc w:val="both"/>
        <w:rPr>
          <w:rFonts w:ascii="Times New Roman" w:hAnsi="Times New Roman" w:cs="Times New Roman"/>
          <w:b/>
          <w:sz w:val="24"/>
        </w:rPr>
      </w:pPr>
      <w:r w:rsidRPr="002C660E">
        <w:rPr>
          <w:rFonts w:ascii="Times New Roman" w:hAnsi="Times New Roman" w:cs="Times New Roman"/>
          <w:sz w:val="24"/>
        </w:rPr>
        <w:t>Identyfikacja, promocja i wdrażanie rozwiązań wsp</w:t>
      </w:r>
      <w:r w:rsidR="005C6CA4">
        <w:rPr>
          <w:rFonts w:ascii="Times New Roman" w:hAnsi="Times New Roman" w:cs="Times New Roman"/>
          <w:sz w:val="24"/>
        </w:rPr>
        <w:t>ółpracy środowisk biznesowych z </w:t>
      </w:r>
      <w:r w:rsidRPr="002C660E">
        <w:rPr>
          <w:rFonts w:ascii="Times New Roman" w:hAnsi="Times New Roman" w:cs="Times New Roman"/>
          <w:sz w:val="24"/>
        </w:rPr>
        <w:t xml:space="preserve">ES w Polsce  i za granicą.  </w:t>
      </w:r>
    </w:p>
    <w:p w14:paraId="74DBBFC4" w14:textId="76BA9698" w:rsidR="00155F2E" w:rsidRPr="00A364CF" w:rsidRDefault="00155F2E" w:rsidP="00155F2E">
      <w:pPr>
        <w:spacing w:line="276" w:lineRule="auto"/>
        <w:jc w:val="both"/>
        <w:rPr>
          <w:b/>
        </w:rPr>
      </w:pPr>
      <w:r w:rsidRPr="001210D4">
        <w:rPr>
          <w:b/>
        </w:rPr>
        <w:t>Cel szczegółowy II.5. Rozwijanie zwrotnych i bezzwrotnych instrumentów wsparcia</w:t>
      </w:r>
      <w:r w:rsidR="00576636">
        <w:rPr>
          <w:b/>
        </w:rPr>
        <w:t xml:space="preserve">                 </w:t>
      </w:r>
      <w:r w:rsidRPr="001210D4">
        <w:rPr>
          <w:b/>
        </w:rPr>
        <w:t xml:space="preserve"> (dla </w:t>
      </w:r>
      <w:r w:rsidRPr="00A364CF">
        <w:rPr>
          <w:b/>
        </w:rPr>
        <w:t>PS i PES).</w:t>
      </w:r>
    </w:p>
    <w:p w14:paraId="2D58AA5B" w14:textId="77777777" w:rsidR="00A364CF" w:rsidRDefault="00A364CF" w:rsidP="00155F2E">
      <w:pPr>
        <w:spacing w:line="276" w:lineRule="auto"/>
        <w:jc w:val="both"/>
      </w:pPr>
    </w:p>
    <w:p w14:paraId="3D8C2B1E" w14:textId="77777777" w:rsidR="00155F2E" w:rsidRPr="00A364CF" w:rsidRDefault="00155F2E" w:rsidP="00155F2E">
      <w:pPr>
        <w:spacing w:line="276" w:lineRule="auto"/>
        <w:jc w:val="both"/>
      </w:pPr>
      <w:r w:rsidRPr="00A364CF">
        <w:t>Działania:</w:t>
      </w:r>
    </w:p>
    <w:p w14:paraId="455EF15E" w14:textId="77777777" w:rsidR="00155F2E" w:rsidRPr="00A364CF" w:rsidRDefault="00155F2E" w:rsidP="00477285">
      <w:pPr>
        <w:pStyle w:val="Akapitzlist"/>
        <w:numPr>
          <w:ilvl w:val="0"/>
          <w:numId w:val="9"/>
        </w:numPr>
        <w:spacing w:after="0"/>
        <w:jc w:val="both"/>
        <w:rPr>
          <w:rFonts w:ascii="Times New Roman" w:hAnsi="Times New Roman" w:cs="Times New Roman"/>
          <w:b/>
          <w:i/>
          <w:sz w:val="24"/>
          <w:szCs w:val="24"/>
        </w:rPr>
      </w:pPr>
      <w:r w:rsidRPr="00A364CF">
        <w:rPr>
          <w:rFonts w:ascii="Times New Roman" w:hAnsi="Times New Roman" w:cs="Times New Roman"/>
          <w:sz w:val="24"/>
          <w:szCs w:val="24"/>
        </w:rPr>
        <w:t>Upowszechnianie wiedzy o dostępnych źródłach finansowania PS i PES.</w:t>
      </w:r>
    </w:p>
    <w:p w14:paraId="665E8A53" w14:textId="5683B6C5" w:rsidR="00783DE4" w:rsidRPr="00A364CF" w:rsidRDefault="00DE042A" w:rsidP="00477285">
      <w:pPr>
        <w:pStyle w:val="Tekstkomentarza"/>
        <w:numPr>
          <w:ilvl w:val="0"/>
          <w:numId w:val="9"/>
        </w:numPr>
        <w:spacing w:line="276" w:lineRule="auto"/>
        <w:jc w:val="both"/>
        <w:rPr>
          <w:sz w:val="24"/>
          <w:szCs w:val="24"/>
        </w:rPr>
      </w:pPr>
      <w:r>
        <w:rPr>
          <w:sz w:val="24"/>
          <w:szCs w:val="24"/>
        </w:rPr>
        <w:t>Tworzenie nowych i udostępnianie już istniejących</w:t>
      </w:r>
      <w:r w:rsidRPr="00A364CF">
        <w:rPr>
          <w:sz w:val="24"/>
          <w:szCs w:val="24"/>
        </w:rPr>
        <w:t xml:space="preserve"> </w:t>
      </w:r>
      <w:r w:rsidR="00155F2E" w:rsidRPr="00A364CF">
        <w:rPr>
          <w:sz w:val="24"/>
          <w:szCs w:val="24"/>
        </w:rPr>
        <w:t>zwrotnych i bezzwrotnych źródeł finansowania</w:t>
      </w:r>
      <w:r>
        <w:rPr>
          <w:sz w:val="24"/>
          <w:szCs w:val="24"/>
        </w:rPr>
        <w:t xml:space="preserve"> dla </w:t>
      </w:r>
      <w:r w:rsidRPr="00A364CF">
        <w:rPr>
          <w:sz w:val="24"/>
          <w:szCs w:val="24"/>
        </w:rPr>
        <w:t>PS i PES</w:t>
      </w:r>
      <w:r w:rsidR="002A0D25" w:rsidRPr="00A364CF">
        <w:rPr>
          <w:sz w:val="24"/>
          <w:szCs w:val="24"/>
        </w:rPr>
        <w:t>.</w:t>
      </w:r>
    </w:p>
    <w:p w14:paraId="53ED7090" w14:textId="77777777" w:rsidR="0077395D" w:rsidRPr="00155F2E" w:rsidRDefault="0077395D" w:rsidP="0077395D">
      <w:pPr>
        <w:pStyle w:val="Tekstkomentarza"/>
        <w:spacing w:line="276" w:lineRule="auto"/>
        <w:ind w:left="720"/>
        <w:jc w:val="both"/>
        <w:rPr>
          <w:sz w:val="24"/>
          <w:szCs w:val="24"/>
        </w:rPr>
      </w:pPr>
    </w:p>
    <w:p w14:paraId="5704190E" w14:textId="77777777" w:rsidR="007076CF" w:rsidRDefault="007076CF" w:rsidP="00477285">
      <w:pPr>
        <w:pStyle w:val="Nagwek2"/>
        <w:numPr>
          <w:ilvl w:val="1"/>
          <w:numId w:val="6"/>
        </w:numPr>
        <w:ind w:left="567" w:hanging="567"/>
      </w:pPr>
      <w:bookmarkStart w:id="25" w:name="_Toc32604327"/>
      <w:r w:rsidRPr="006E4177">
        <w:t>Priorytet III. Spójny i efektywny system wsparcia ekonomii społecznej</w:t>
      </w:r>
      <w:r w:rsidR="00D43B1A">
        <w:t xml:space="preserve">      </w:t>
      </w:r>
      <w:r w:rsidRPr="006E4177">
        <w:t xml:space="preserve"> i solidarnej</w:t>
      </w:r>
      <w:bookmarkEnd w:id="25"/>
    </w:p>
    <w:p w14:paraId="534218A2" w14:textId="77777777" w:rsidR="00A364CF" w:rsidRPr="00A364CF" w:rsidRDefault="00A364CF" w:rsidP="00A364CF"/>
    <w:p w14:paraId="29B7E3EE" w14:textId="77777777" w:rsidR="007076CF" w:rsidRDefault="007076CF" w:rsidP="00F83DA8">
      <w:pPr>
        <w:pStyle w:val="Tekstkomentarza"/>
        <w:spacing w:before="120" w:line="276" w:lineRule="auto"/>
        <w:ind w:firstLine="709"/>
        <w:jc w:val="both"/>
        <w:rPr>
          <w:sz w:val="24"/>
          <w:szCs w:val="40"/>
        </w:rPr>
      </w:pPr>
      <w:r w:rsidRPr="006E4177">
        <w:rPr>
          <w:sz w:val="24"/>
          <w:szCs w:val="40"/>
        </w:rPr>
        <w:t xml:space="preserve">Z punktu widzenia efektywnego rozwoju ekonomii społecznej podstawowym aspektem jest spójny system wsparcia jej rozwoju. </w:t>
      </w:r>
      <w:r>
        <w:rPr>
          <w:sz w:val="24"/>
          <w:szCs w:val="40"/>
        </w:rPr>
        <w:t>W</w:t>
      </w:r>
      <w:r w:rsidRPr="006E4177">
        <w:rPr>
          <w:sz w:val="24"/>
          <w:szCs w:val="40"/>
        </w:rPr>
        <w:t xml:space="preserve">szechstronny </w:t>
      </w:r>
      <w:r>
        <w:rPr>
          <w:sz w:val="24"/>
          <w:szCs w:val="40"/>
        </w:rPr>
        <w:t xml:space="preserve">rozwój </w:t>
      </w:r>
      <w:r w:rsidRPr="006E4177">
        <w:rPr>
          <w:sz w:val="24"/>
          <w:szCs w:val="40"/>
        </w:rPr>
        <w:t>sektora</w:t>
      </w:r>
      <w:r>
        <w:rPr>
          <w:sz w:val="24"/>
          <w:szCs w:val="40"/>
        </w:rPr>
        <w:t xml:space="preserve"> ekonomii możliwy jest dzięki wypracowaniu</w:t>
      </w:r>
      <w:r w:rsidRPr="006E4177">
        <w:rPr>
          <w:sz w:val="24"/>
          <w:szCs w:val="40"/>
        </w:rPr>
        <w:t xml:space="preserve"> spójnego i kompleksowego systemu wspierania</w:t>
      </w:r>
      <w:r w:rsidR="005D3018">
        <w:rPr>
          <w:sz w:val="24"/>
          <w:szCs w:val="40"/>
        </w:rPr>
        <w:t xml:space="preserve">, </w:t>
      </w:r>
      <w:r w:rsidRPr="006E4177">
        <w:rPr>
          <w:sz w:val="24"/>
          <w:szCs w:val="40"/>
        </w:rPr>
        <w:t>dostosowanego do potrzeb i specyfiki podmiotów ekonomii społecznej.</w:t>
      </w:r>
      <w:r>
        <w:rPr>
          <w:sz w:val="24"/>
          <w:szCs w:val="40"/>
        </w:rPr>
        <w:t xml:space="preserve"> Podnoszenie poziomu rozwoju oraz </w:t>
      </w:r>
      <w:r w:rsidRPr="006E4177">
        <w:rPr>
          <w:sz w:val="24"/>
          <w:szCs w:val="40"/>
        </w:rPr>
        <w:t xml:space="preserve">poprawa kondycji ekonomii społecznej </w:t>
      </w:r>
      <w:r>
        <w:rPr>
          <w:sz w:val="24"/>
          <w:szCs w:val="40"/>
        </w:rPr>
        <w:t xml:space="preserve">w województwie podlaskim możliwa jest poprzez </w:t>
      </w:r>
      <w:r w:rsidRPr="006E4177">
        <w:rPr>
          <w:sz w:val="24"/>
          <w:szCs w:val="40"/>
        </w:rPr>
        <w:t>budowanie stałych</w:t>
      </w:r>
      <w:r w:rsidR="005D3018">
        <w:rPr>
          <w:sz w:val="24"/>
          <w:szCs w:val="40"/>
        </w:rPr>
        <w:t>,</w:t>
      </w:r>
      <w:r w:rsidRPr="006E4177">
        <w:rPr>
          <w:sz w:val="24"/>
          <w:szCs w:val="40"/>
        </w:rPr>
        <w:t xml:space="preserve"> zinstytucjona</w:t>
      </w:r>
      <w:r>
        <w:rPr>
          <w:sz w:val="24"/>
          <w:szCs w:val="40"/>
        </w:rPr>
        <w:t>lizowanych mechanizmów wsparcia. Niezbędna jest dalsza koordynacja rozwoju ES oraz wzmacnianie roli ROPS-u jako jednostki koordynującej. Ważny jest rozwój stabilnych ośrodków wsparcia ekonomii społecznej, które mają predyspozycje do dynamicznego reagowania na wszelkiego rodzaju zmiany, które maj</w:t>
      </w:r>
      <w:r w:rsidR="005D3018">
        <w:rPr>
          <w:sz w:val="24"/>
          <w:szCs w:val="40"/>
        </w:rPr>
        <w:t>ą</w:t>
      </w:r>
      <w:r>
        <w:rPr>
          <w:sz w:val="24"/>
          <w:szCs w:val="40"/>
        </w:rPr>
        <w:t xml:space="preserve"> miejsce w regionie. Efektywność rozwoju ekonomii społecznej uzależniona jest również od zaangażowania samorządów lokalnych, upowszechniania wiedzy o kluczowych sferach rozwojowych, jak również od dbania o zapewnianie </w:t>
      </w:r>
      <w:r w:rsidRPr="005578C5">
        <w:rPr>
          <w:sz w:val="24"/>
          <w:szCs w:val="40"/>
        </w:rPr>
        <w:t>komplementarności różnych źródeł finansowania ekonomii społecznej i solidarnej</w:t>
      </w:r>
      <w:r>
        <w:rPr>
          <w:sz w:val="24"/>
          <w:szCs w:val="40"/>
        </w:rPr>
        <w:t>.</w:t>
      </w:r>
    </w:p>
    <w:p w14:paraId="0EAFFC94" w14:textId="77777777" w:rsidR="00426201" w:rsidRDefault="00426201" w:rsidP="00F83DA8">
      <w:pPr>
        <w:pStyle w:val="Tekstkomentarza"/>
        <w:spacing w:before="120" w:line="276" w:lineRule="auto"/>
        <w:ind w:firstLine="709"/>
        <w:jc w:val="both"/>
        <w:rPr>
          <w:sz w:val="24"/>
          <w:szCs w:val="40"/>
        </w:rPr>
      </w:pPr>
      <w:r>
        <w:rPr>
          <w:sz w:val="24"/>
          <w:szCs w:val="40"/>
        </w:rPr>
        <w:t>Cele szczegółowe wypracowane dla niniejszego priorytetu dotyczyć będą następujących zagadnień, do których przyporządkowano zestaw działań:</w:t>
      </w:r>
    </w:p>
    <w:p w14:paraId="24A39EAB" w14:textId="77777777" w:rsidR="005C6CA4" w:rsidRDefault="005C6CA4" w:rsidP="00F83DA8">
      <w:pPr>
        <w:spacing w:line="276" w:lineRule="auto"/>
        <w:jc w:val="both"/>
        <w:rPr>
          <w:b/>
        </w:rPr>
      </w:pPr>
    </w:p>
    <w:p w14:paraId="7B615EBE" w14:textId="77777777" w:rsidR="005A7797" w:rsidRDefault="005A7797" w:rsidP="00F83DA8">
      <w:pPr>
        <w:spacing w:line="276" w:lineRule="auto"/>
        <w:jc w:val="both"/>
        <w:rPr>
          <w:b/>
        </w:rPr>
      </w:pPr>
    </w:p>
    <w:p w14:paraId="1CA8BD7A" w14:textId="77777777" w:rsidR="005A458F" w:rsidRDefault="005A458F" w:rsidP="00F83DA8">
      <w:pPr>
        <w:spacing w:line="276" w:lineRule="auto"/>
        <w:jc w:val="both"/>
        <w:rPr>
          <w:b/>
        </w:rPr>
      </w:pPr>
      <w:r w:rsidRPr="00426201">
        <w:rPr>
          <w:b/>
        </w:rPr>
        <w:lastRenderedPageBreak/>
        <w:t>Cel szczegółowy III.1. Rozwój stabilnych OWES i dynamicznie reagujących na zmiany społeczne i gospodarcze w regionie.</w:t>
      </w:r>
    </w:p>
    <w:p w14:paraId="10799F8E" w14:textId="77777777" w:rsidR="00D43B1A" w:rsidRDefault="00D43B1A" w:rsidP="00F83DA8">
      <w:pPr>
        <w:spacing w:line="276" w:lineRule="auto"/>
        <w:jc w:val="both"/>
      </w:pPr>
    </w:p>
    <w:p w14:paraId="24EAC0D6" w14:textId="77777777" w:rsidR="00426201" w:rsidRPr="00783DE4" w:rsidRDefault="00426201" w:rsidP="00F83DA8">
      <w:pPr>
        <w:spacing w:line="276" w:lineRule="auto"/>
        <w:jc w:val="both"/>
      </w:pPr>
      <w:r w:rsidRPr="00783DE4">
        <w:t>Działania:</w:t>
      </w:r>
    </w:p>
    <w:p w14:paraId="77393E51" w14:textId="5E215B91" w:rsidR="002C660E" w:rsidRPr="002C660E" w:rsidRDefault="002C660E" w:rsidP="00477285">
      <w:pPr>
        <w:pStyle w:val="Akapitzlist"/>
        <w:numPr>
          <w:ilvl w:val="0"/>
          <w:numId w:val="33"/>
        </w:numPr>
        <w:jc w:val="both"/>
        <w:rPr>
          <w:rFonts w:ascii="Times New Roman" w:hAnsi="Times New Roman" w:cs="Times New Roman"/>
          <w:sz w:val="24"/>
        </w:rPr>
      </w:pPr>
      <w:r w:rsidRPr="002C660E">
        <w:rPr>
          <w:rFonts w:ascii="Times New Roman" w:hAnsi="Times New Roman" w:cs="Times New Roman"/>
          <w:sz w:val="24"/>
        </w:rPr>
        <w:t>Organizowanie i umożliwianie udziału kadry OWES w działaniach edukacyjnych podnoszących kompetencje i kwalifikacje ad</w:t>
      </w:r>
      <w:r w:rsidR="005C6CA4">
        <w:rPr>
          <w:rFonts w:ascii="Times New Roman" w:hAnsi="Times New Roman" w:cs="Times New Roman"/>
          <w:sz w:val="24"/>
        </w:rPr>
        <w:t>ekwatne do potrzeb związanych z </w:t>
      </w:r>
      <w:r w:rsidRPr="002C660E">
        <w:rPr>
          <w:rFonts w:ascii="Times New Roman" w:hAnsi="Times New Roman" w:cs="Times New Roman"/>
          <w:sz w:val="24"/>
        </w:rPr>
        <w:t xml:space="preserve">tworzeniem i wspieraniem działających PES i PS. </w:t>
      </w:r>
    </w:p>
    <w:p w14:paraId="6A189B64" w14:textId="25BDE94A" w:rsidR="002C660E" w:rsidRPr="002C660E" w:rsidRDefault="002C660E" w:rsidP="00477285">
      <w:pPr>
        <w:pStyle w:val="Akapitzlist"/>
        <w:numPr>
          <w:ilvl w:val="0"/>
          <w:numId w:val="33"/>
        </w:numPr>
        <w:jc w:val="both"/>
        <w:rPr>
          <w:rFonts w:ascii="Times New Roman" w:hAnsi="Times New Roman" w:cs="Times New Roman"/>
          <w:sz w:val="24"/>
        </w:rPr>
      </w:pPr>
      <w:r w:rsidRPr="002C660E">
        <w:rPr>
          <w:rFonts w:ascii="Times New Roman" w:hAnsi="Times New Roman" w:cs="Times New Roman"/>
          <w:sz w:val="24"/>
        </w:rPr>
        <w:t>Wypracowanie stabilnych źródeł finansowania</w:t>
      </w:r>
      <w:r w:rsidR="005C6CA4">
        <w:rPr>
          <w:rFonts w:ascii="Times New Roman" w:hAnsi="Times New Roman" w:cs="Times New Roman"/>
          <w:sz w:val="24"/>
        </w:rPr>
        <w:t xml:space="preserve"> OWES na poziomie województwa i </w:t>
      </w:r>
      <w:r w:rsidRPr="002C660E">
        <w:rPr>
          <w:rFonts w:ascii="Times New Roman" w:hAnsi="Times New Roman" w:cs="Times New Roman"/>
          <w:sz w:val="24"/>
        </w:rPr>
        <w:t>wdrażanie rozwiązań finansowych.</w:t>
      </w:r>
    </w:p>
    <w:p w14:paraId="4D0E2FCE" w14:textId="3B409FE7" w:rsidR="002C660E" w:rsidRPr="002C660E" w:rsidRDefault="002C660E" w:rsidP="00477285">
      <w:pPr>
        <w:pStyle w:val="Akapitzlist"/>
        <w:numPr>
          <w:ilvl w:val="0"/>
          <w:numId w:val="33"/>
        </w:numPr>
        <w:jc w:val="both"/>
        <w:rPr>
          <w:rFonts w:ascii="Times New Roman" w:hAnsi="Times New Roman" w:cs="Times New Roman"/>
          <w:sz w:val="24"/>
        </w:rPr>
      </w:pPr>
      <w:r w:rsidRPr="002C660E">
        <w:rPr>
          <w:rFonts w:ascii="Times New Roman" w:hAnsi="Times New Roman" w:cs="Times New Roman"/>
          <w:sz w:val="24"/>
        </w:rPr>
        <w:t>Prowadzenie regularnego monitoringu zmian i potrzeb społeczno-gospodarczych, uwzględnianie danych z monitoringu w plan</w:t>
      </w:r>
      <w:r w:rsidR="005C6CA4">
        <w:rPr>
          <w:rFonts w:ascii="Times New Roman" w:hAnsi="Times New Roman" w:cs="Times New Roman"/>
          <w:sz w:val="24"/>
        </w:rPr>
        <w:t>owaniu wsparcia ES w regionie i </w:t>
      </w:r>
      <w:r w:rsidRPr="002C660E">
        <w:rPr>
          <w:rFonts w:ascii="Times New Roman" w:hAnsi="Times New Roman" w:cs="Times New Roman"/>
          <w:sz w:val="24"/>
        </w:rPr>
        <w:t>subregionach.</w:t>
      </w:r>
    </w:p>
    <w:p w14:paraId="23E9555C" w14:textId="10E2077A" w:rsidR="00A364CF" w:rsidRPr="002C660E" w:rsidRDefault="002C660E" w:rsidP="00477285">
      <w:pPr>
        <w:pStyle w:val="Akapitzlist"/>
        <w:numPr>
          <w:ilvl w:val="0"/>
          <w:numId w:val="33"/>
        </w:numPr>
        <w:jc w:val="both"/>
        <w:rPr>
          <w:rFonts w:ascii="Times New Roman" w:hAnsi="Times New Roman" w:cs="Times New Roman"/>
          <w:b/>
          <w:sz w:val="24"/>
        </w:rPr>
      </w:pPr>
      <w:r w:rsidRPr="002C660E">
        <w:rPr>
          <w:rFonts w:ascii="Times New Roman" w:hAnsi="Times New Roman" w:cs="Times New Roman"/>
          <w:sz w:val="24"/>
        </w:rPr>
        <w:t>Ustalanie rocznych planów działań ROPS i OWES</w:t>
      </w:r>
      <w:r w:rsidR="005C6CA4">
        <w:rPr>
          <w:rFonts w:ascii="Times New Roman" w:hAnsi="Times New Roman" w:cs="Times New Roman"/>
          <w:sz w:val="24"/>
        </w:rPr>
        <w:t xml:space="preserve"> w odpowiedzi na rekomendacje z </w:t>
      </w:r>
      <w:r w:rsidRPr="002C660E">
        <w:rPr>
          <w:rFonts w:ascii="Times New Roman" w:hAnsi="Times New Roman" w:cs="Times New Roman"/>
          <w:sz w:val="24"/>
        </w:rPr>
        <w:t>prowadzonego monitoringu.</w:t>
      </w:r>
    </w:p>
    <w:p w14:paraId="497C5D99" w14:textId="3391C075" w:rsidR="005A458F" w:rsidRDefault="002D7376" w:rsidP="00F83DA8">
      <w:pPr>
        <w:spacing w:line="276" w:lineRule="auto"/>
        <w:jc w:val="both"/>
        <w:rPr>
          <w:b/>
        </w:rPr>
      </w:pPr>
      <w:r>
        <w:rPr>
          <w:b/>
        </w:rPr>
        <w:t>Cel szczegółowy III.</w:t>
      </w:r>
      <w:r w:rsidR="005A458F" w:rsidRPr="00426201">
        <w:rPr>
          <w:b/>
        </w:rPr>
        <w:t>2. Kluczowe sfery rozwoju oraz zadania z zakresu rozwoju lokalnego uwzględnianie w systemie wsparcia ekonomii społecznej /rewitalizacja/.</w:t>
      </w:r>
    </w:p>
    <w:p w14:paraId="431F92BE" w14:textId="77777777" w:rsidR="00A364CF" w:rsidRDefault="00A364CF" w:rsidP="00F83DA8">
      <w:pPr>
        <w:spacing w:line="276" w:lineRule="auto"/>
        <w:jc w:val="both"/>
      </w:pPr>
    </w:p>
    <w:p w14:paraId="2D4D6CE6" w14:textId="77777777" w:rsidR="00426201" w:rsidRPr="00783DE4" w:rsidRDefault="00426201" w:rsidP="00F83DA8">
      <w:pPr>
        <w:spacing w:line="276" w:lineRule="auto"/>
        <w:jc w:val="both"/>
      </w:pPr>
      <w:r w:rsidRPr="00783DE4">
        <w:t>Działania:</w:t>
      </w:r>
    </w:p>
    <w:p w14:paraId="2BFC2D64" w14:textId="77777777" w:rsidR="002C660E" w:rsidRPr="002C660E" w:rsidRDefault="002C660E" w:rsidP="00477285">
      <w:pPr>
        <w:pStyle w:val="Akapitzlist"/>
        <w:numPr>
          <w:ilvl w:val="0"/>
          <w:numId w:val="34"/>
        </w:numPr>
        <w:jc w:val="both"/>
        <w:rPr>
          <w:rFonts w:ascii="Times New Roman" w:hAnsi="Times New Roman" w:cs="Times New Roman"/>
          <w:sz w:val="24"/>
          <w:szCs w:val="24"/>
        </w:rPr>
      </w:pPr>
      <w:r w:rsidRPr="002C660E">
        <w:rPr>
          <w:rFonts w:ascii="Times New Roman" w:hAnsi="Times New Roman" w:cs="Times New Roman"/>
          <w:sz w:val="24"/>
          <w:szCs w:val="24"/>
        </w:rPr>
        <w:t xml:space="preserve">Przeprowadzenie syntetycznej analizy kluczowych sfer rozwoju i zadań z zakresu rozwoju lokalnego w regionie/subregionach/powiatach województwa podlaskiego. </w:t>
      </w:r>
    </w:p>
    <w:p w14:paraId="04661386" w14:textId="77777777" w:rsidR="002C660E" w:rsidRPr="002C660E" w:rsidRDefault="002C660E" w:rsidP="00477285">
      <w:pPr>
        <w:pStyle w:val="Akapitzlist"/>
        <w:numPr>
          <w:ilvl w:val="0"/>
          <w:numId w:val="34"/>
        </w:numPr>
        <w:jc w:val="both"/>
        <w:rPr>
          <w:rFonts w:ascii="Times New Roman" w:hAnsi="Times New Roman" w:cs="Times New Roman"/>
          <w:sz w:val="24"/>
          <w:szCs w:val="24"/>
        </w:rPr>
      </w:pPr>
      <w:r w:rsidRPr="002C660E">
        <w:rPr>
          <w:rFonts w:ascii="Times New Roman" w:hAnsi="Times New Roman" w:cs="Times New Roman"/>
          <w:sz w:val="24"/>
          <w:szCs w:val="24"/>
        </w:rPr>
        <w:t>Upowszechnianie informacji o kluczowych sferach rozwoju i zadań z zakresu rozwoju lokalnego.</w:t>
      </w:r>
    </w:p>
    <w:p w14:paraId="5B07A603" w14:textId="77777777" w:rsidR="002C660E" w:rsidRPr="002C660E" w:rsidRDefault="002C660E" w:rsidP="00477285">
      <w:pPr>
        <w:pStyle w:val="Akapitzlist"/>
        <w:numPr>
          <w:ilvl w:val="0"/>
          <w:numId w:val="34"/>
        </w:numPr>
        <w:jc w:val="both"/>
        <w:rPr>
          <w:rFonts w:ascii="Times New Roman" w:hAnsi="Times New Roman" w:cs="Times New Roman"/>
          <w:sz w:val="24"/>
          <w:szCs w:val="24"/>
        </w:rPr>
      </w:pPr>
      <w:r w:rsidRPr="002C660E">
        <w:rPr>
          <w:rFonts w:ascii="Times New Roman" w:hAnsi="Times New Roman" w:cs="Times New Roman"/>
          <w:sz w:val="24"/>
          <w:szCs w:val="24"/>
        </w:rPr>
        <w:t xml:space="preserve">Prowadzenie działań umożliwiających włączenie PS i PES w istotne na poziomie regionu i subregionów procesy inwestycyjne (rewitalizacja, duże inwestycje, rozwijane branże, konsorcja etc.). </w:t>
      </w:r>
    </w:p>
    <w:p w14:paraId="5EDF2794" w14:textId="4F78B2FB" w:rsidR="00A364CF" w:rsidRPr="002C660E" w:rsidRDefault="002C660E" w:rsidP="00477285">
      <w:pPr>
        <w:pStyle w:val="Akapitzlist"/>
        <w:numPr>
          <w:ilvl w:val="0"/>
          <w:numId w:val="34"/>
        </w:numPr>
        <w:jc w:val="both"/>
        <w:rPr>
          <w:rFonts w:ascii="Times New Roman" w:hAnsi="Times New Roman" w:cs="Times New Roman"/>
          <w:b/>
          <w:sz w:val="24"/>
          <w:szCs w:val="24"/>
        </w:rPr>
      </w:pPr>
      <w:r w:rsidRPr="002C660E">
        <w:rPr>
          <w:rFonts w:ascii="Times New Roman" w:hAnsi="Times New Roman" w:cs="Times New Roman"/>
          <w:sz w:val="24"/>
          <w:szCs w:val="24"/>
        </w:rPr>
        <w:t>Tworzenie zapisów w dokumentach strategicznych nt. kluczowych sfer rozwoju regionu.</w:t>
      </w:r>
    </w:p>
    <w:p w14:paraId="31FE4AE2" w14:textId="43FC148C" w:rsidR="005A458F" w:rsidRDefault="005A458F" w:rsidP="00426201">
      <w:pPr>
        <w:spacing w:line="276" w:lineRule="auto"/>
        <w:jc w:val="both"/>
        <w:rPr>
          <w:b/>
        </w:rPr>
      </w:pPr>
      <w:r w:rsidRPr="00426201">
        <w:rPr>
          <w:b/>
        </w:rPr>
        <w:t>Cel szczegółowy III.3. Komplementarne wy</w:t>
      </w:r>
      <w:r w:rsidR="002D7376">
        <w:rPr>
          <w:b/>
        </w:rPr>
        <w:t xml:space="preserve">korzystanie różnorodnych źródeł </w:t>
      </w:r>
      <w:r w:rsidRPr="00426201">
        <w:rPr>
          <w:b/>
        </w:rPr>
        <w:t>finansowania ekonomii społecznej i solidarnej oraz innych działań z zakresu rozwoju społeczno-gospodarczego</w:t>
      </w:r>
      <w:r w:rsidR="00961446">
        <w:rPr>
          <w:b/>
        </w:rPr>
        <w:t xml:space="preserve"> /LGD/</w:t>
      </w:r>
      <w:r w:rsidRPr="00426201">
        <w:rPr>
          <w:b/>
        </w:rPr>
        <w:t xml:space="preserve">. </w:t>
      </w:r>
    </w:p>
    <w:p w14:paraId="0E03D254" w14:textId="77777777" w:rsidR="00A364CF" w:rsidRDefault="00A364CF" w:rsidP="00426201">
      <w:pPr>
        <w:spacing w:line="276" w:lineRule="auto"/>
        <w:jc w:val="both"/>
        <w:rPr>
          <w:b/>
        </w:rPr>
      </w:pPr>
    </w:p>
    <w:p w14:paraId="43A88FCC" w14:textId="77777777" w:rsidR="00426201" w:rsidRPr="00783DE4" w:rsidRDefault="00426201" w:rsidP="00426201">
      <w:pPr>
        <w:spacing w:line="276" w:lineRule="auto"/>
        <w:jc w:val="both"/>
      </w:pPr>
      <w:r w:rsidRPr="00783DE4">
        <w:t>Działania:</w:t>
      </w:r>
    </w:p>
    <w:p w14:paraId="49A49213" w14:textId="5C0F4166" w:rsidR="002C660E" w:rsidRPr="002C660E" w:rsidRDefault="002C660E" w:rsidP="00477285">
      <w:pPr>
        <w:pStyle w:val="Akapitzlist"/>
        <w:numPr>
          <w:ilvl w:val="0"/>
          <w:numId w:val="35"/>
        </w:numPr>
        <w:jc w:val="both"/>
        <w:rPr>
          <w:rFonts w:ascii="Times New Roman" w:hAnsi="Times New Roman" w:cs="Times New Roman"/>
          <w:sz w:val="24"/>
        </w:rPr>
      </w:pPr>
      <w:r w:rsidRPr="002C660E">
        <w:rPr>
          <w:rFonts w:ascii="Times New Roman" w:hAnsi="Times New Roman" w:cs="Times New Roman"/>
          <w:sz w:val="24"/>
        </w:rPr>
        <w:t>Wypracowanie i wdrożenie rozwiązania umożliwiającego stałe identyfikowanie możliwych źródeł finansowania ES oraz prog</w:t>
      </w:r>
      <w:r w:rsidR="005C6CA4">
        <w:rPr>
          <w:rFonts w:ascii="Times New Roman" w:hAnsi="Times New Roman" w:cs="Times New Roman"/>
          <w:sz w:val="24"/>
        </w:rPr>
        <w:t>ramów/projektów realizowanych w </w:t>
      </w:r>
      <w:r w:rsidRPr="002C660E">
        <w:rPr>
          <w:rFonts w:ascii="Times New Roman" w:hAnsi="Times New Roman" w:cs="Times New Roman"/>
          <w:sz w:val="24"/>
        </w:rPr>
        <w:t xml:space="preserve">regionie, które mogą być merytorycznie powiązane z ES. </w:t>
      </w:r>
    </w:p>
    <w:p w14:paraId="4984C7D5" w14:textId="243C0770" w:rsidR="002C660E" w:rsidRPr="002C660E" w:rsidRDefault="002C660E" w:rsidP="00477285">
      <w:pPr>
        <w:pStyle w:val="Akapitzlist"/>
        <w:numPr>
          <w:ilvl w:val="0"/>
          <w:numId w:val="35"/>
        </w:numPr>
        <w:jc w:val="both"/>
        <w:rPr>
          <w:rFonts w:ascii="Times New Roman" w:hAnsi="Times New Roman" w:cs="Times New Roman"/>
          <w:sz w:val="24"/>
        </w:rPr>
      </w:pPr>
      <w:r w:rsidRPr="002C660E">
        <w:rPr>
          <w:rFonts w:ascii="Times New Roman" w:hAnsi="Times New Roman" w:cs="Times New Roman"/>
          <w:sz w:val="24"/>
        </w:rPr>
        <w:t>Prowadzenie działań informacyjnych, umożliw</w:t>
      </w:r>
      <w:r w:rsidR="005C6CA4">
        <w:rPr>
          <w:rFonts w:ascii="Times New Roman" w:hAnsi="Times New Roman" w:cs="Times New Roman"/>
          <w:sz w:val="24"/>
        </w:rPr>
        <w:t>iających łączenie/korzystanie z </w:t>
      </w:r>
      <w:r w:rsidRPr="002C660E">
        <w:rPr>
          <w:rFonts w:ascii="Times New Roman" w:hAnsi="Times New Roman" w:cs="Times New Roman"/>
          <w:sz w:val="24"/>
        </w:rPr>
        <w:t xml:space="preserve">różnorodnych źródeł finansowania oraz nawiązywanie współpracy z realizatorami merytorycznie powiązanych z ES programów i projektów. </w:t>
      </w:r>
    </w:p>
    <w:p w14:paraId="3A798979" w14:textId="10268DFD" w:rsidR="002C660E" w:rsidRPr="005C6CA4" w:rsidRDefault="002C660E" w:rsidP="00477285">
      <w:pPr>
        <w:pStyle w:val="Akapitzlist"/>
        <w:numPr>
          <w:ilvl w:val="0"/>
          <w:numId w:val="35"/>
        </w:numPr>
        <w:jc w:val="both"/>
        <w:rPr>
          <w:rFonts w:ascii="Times New Roman" w:hAnsi="Times New Roman" w:cs="Times New Roman"/>
          <w:b/>
          <w:sz w:val="24"/>
        </w:rPr>
      </w:pPr>
      <w:r w:rsidRPr="002C660E">
        <w:rPr>
          <w:rFonts w:ascii="Times New Roman" w:hAnsi="Times New Roman" w:cs="Times New Roman"/>
          <w:sz w:val="24"/>
        </w:rPr>
        <w:t>Przygotowanie i upowszechnianie opracowania dotyczącego dobrych praktyk montaży finansowych i współpracy „międzybranżowej”.</w:t>
      </w:r>
    </w:p>
    <w:p w14:paraId="0B60DC65" w14:textId="4AB4E354" w:rsidR="005A458F" w:rsidRDefault="005A458F" w:rsidP="00426201">
      <w:pPr>
        <w:spacing w:line="276" w:lineRule="auto"/>
        <w:jc w:val="both"/>
        <w:rPr>
          <w:b/>
        </w:rPr>
      </w:pPr>
      <w:r w:rsidRPr="00426201">
        <w:rPr>
          <w:b/>
        </w:rPr>
        <w:lastRenderedPageBreak/>
        <w:t>Cel szczegółowy III.4. Tworzenie i wspieranie istni</w:t>
      </w:r>
      <w:r w:rsidR="00B538CD">
        <w:rPr>
          <w:b/>
        </w:rPr>
        <w:t xml:space="preserve">ejących sieci współpracy – /PES, </w:t>
      </w:r>
      <w:r w:rsidR="00A364CF">
        <w:rPr>
          <w:b/>
        </w:rPr>
        <w:t>PS i </w:t>
      </w:r>
      <w:r w:rsidRPr="00426201">
        <w:rPr>
          <w:b/>
        </w:rPr>
        <w:t>otoczenie ES/.</w:t>
      </w:r>
    </w:p>
    <w:p w14:paraId="1DF3D367" w14:textId="77777777" w:rsidR="00D43B1A" w:rsidRDefault="00D43B1A" w:rsidP="00426201">
      <w:pPr>
        <w:spacing w:line="276" w:lineRule="auto"/>
        <w:jc w:val="both"/>
      </w:pPr>
    </w:p>
    <w:p w14:paraId="2E01DF8D" w14:textId="77777777" w:rsidR="00426201" w:rsidRPr="00783DE4" w:rsidRDefault="00426201" w:rsidP="00426201">
      <w:pPr>
        <w:spacing w:line="276" w:lineRule="auto"/>
        <w:jc w:val="both"/>
      </w:pPr>
      <w:r w:rsidRPr="00783DE4">
        <w:t>Działania:</w:t>
      </w:r>
    </w:p>
    <w:p w14:paraId="178CE8B5" w14:textId="7328CEE5" w:rsidR="002C660E" w:rsidRPr="002C660E" w:rsidRDefault="002C660E" w:rsidP="00477285">
      <w:pPr>
        <w:pStyle w:val="Akapitzlist"/>
        <w:numPr>
          <w:ilvl w:val="0"/>
          <w:numId w:val="36"/>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Prowadzenie działań edukacyjnych rozwijających </w:t>
      </w:r>
      <w:r w:rsidR="005C6CA4">
        <w:rPr>
          <w:rFonts w:ascii="Times New Roman" w:hAnsi="Times New Roman" w:cs="Times New Roman"/>
          <w:sz w:val="24"/>
          <w:szCs w:val="24"/>
        </w:rPr>
        <w:t>kompetencje osób działających w </w:t>
      </w:r>
      <w:r w:rsidRPr="002C660E">
        <w:rPr>
          <w:rFonts w:ascii="Times New Roman" w:hAnsi="Times New Roman" w:cs="Times New Roman"/>
          <w:sz w:val="24"/>
          <w:szCs w:val="24"/>
        </w:rPr>
        <w:t>sieciach w zakresie komunikacji i współpracy.</w:t>
      </w:r>
    </w:p>
    <w:p w14:paraId="13C82BB8" w14:textId="77777777" w:rsidR="002C660E" w:rsidRPr="002C660E" w:rsidRDefault="002C660E" w:rsidP="00477285">
      <w:pPr>
        <w:pStyle w:val="Akapitzlist"/>
        <w:numPr>
          <w:ilvl w:val="0"/>
          <w:numId w:val="36"/>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Analizowanie potrzeb i animowanie powstawania nowych sieci współpracy, wsparcie procesów formowania się sieci. </w:t>
      </w:r>
    </w:p>
    <w:p w14:paraId="0141DBA8" w14:textId="77777777" w:rsidR="002C660E" w:rsidRPr="002C660E" w:rsidRDefault="002C660E" w:rsidP="00477285">
      <w:pPr>
        <w:pStyle w:val="Akapitzlist"/>
        <w:numPr>
          <w:ilvl w:val="0"/>
          <w:numId w:val="36"/>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Identyfikacja potrzeb utworzonych sieci i wspieranie ich poprzez doradztwo, szkolenia, wymiany dobrych praktyk z zastosowaniem różnorodnych, adekwatnych do potrzeb narzędzi. </w:t>
      </w:r>
    </w:p>
    <w:p w14:paraId="5F5F91F8" w14:textId="56947D25" w:rsidR="00A364CF" w:rsidRPr="002C660E" w:rsidRDefault="002C660E" w:rsidP="00477285">
      <w:pPr>
        <w:pStyle w:val="Akapitzlist"/>
        <w:numPr>
          <w:ilvl w:val="0"/>
          <w:numId w:val="36"/>
        </w:numPr>
        <w:spacing w:after="0"/>
        <w:ind w:left="709" w:hanging="283"/>
        <w:jc w:val="both"/>
        <w:rPr>
          <w:rFonts w:ascii="Times New Roman" w:hAnsi="Times New Roman" w:cs="Times New Roman"/>
          <w:b/>
          <w:sz w:val="24"/>
          <w:szCs w:val="24"/>
        </w:rPr>
      </w:pPr>
      <w:r w:rsidRPr="002C660E">
        <w:rPr>
          <w:rFonts w:ascii="Times New Roman" w:hAnsi="Times New Roman" w:cs="Times New Roman"/>
          <w:sz w:val="24"/>
          <w:szCs w:val="24"/>
        </w:rPr>
        <w:t>Doradztwo i warsztaty dla liderów sieci (wystąpienia publiczne, praca z grupą, radzenie sobie z kryzysem/konfliktem, animacja).</w:t>
      </w:r>
    </w:p>
    <w:p w14:paraId="3F510F58" w14:textId="77777777" w:rsidR="002C660E" w:rsidRPr="00426201" w:rsidRDefault="002C660E" w:rsidP="002C660E">
      <w:pPr>
        <w:pStyle w:val="Akapitzlist"/>
        <w:spacing w:after="0"/>
        <w:ind w:left="709"/>
        <w:jc w:val="both"/>
        <w:rPr>
          <w:rFonts w:ascii="Times New Roman" w:hAnsi="Times New Roman" w:cs="Times New Roman"/>
          <w:b/>
          <w:sz w:val="24"/>
          <w:szCs w:val="24"/>
        </w:rPr>
      </w:pPr>
    </w:p>
    <w:p w14:paraId="706FBC3F" w14:textId="77777777" w:rsidR="005A458F" w:rsidRDefault="005A458F" w:rsidP="00426201">
      <w:pPr>
        <w:spacing w:line="276" w:lineRule="auto"/>
        <w:jc w:val="both"/>
        <w:rPr>
          <w:b/>
        </w:rPr>
      </w:pPr>
      <w:r w:rsidRPr="00426201">
        <w:rPr>
          <w:b/>
        </w:rPr>
        <w:t xml:space="preserve">Cel szczegółowy III.5. Ekonomia społeczna i solidarna obecna w politykach rozwojowych samorządów lokalnych woj. </w:t>
      </w:r>
      <w:r w:rsidR="00570DB2">
        <w:rPr>
          <w:b/>
        </w:rPr>
        <w:t>p</w:t>
      </w:r>
      <w:r w:rsidRPr="00426201">
        <w:rPr>
          <w:b/>
        </w:rPr>
        <w:t>odlaskiego</w:t>
      </w:r>
    </w:p>
    <w:p w14:paraId="09959EF9" w14:textId="77777777" w:rsidR="00A364CF" w:rsidRDefault="00A364CF" w:rsidP="00426201">
      <w:pPr>
        <w:spacing w:line="276" w:lineRule="auto"/>
        <w:jc w:val="both"/>
      </w:pPr>
    </w:p>
    <w:p w14:paraId="4C006117" w14:textId="77777777" w:rsidR="00426201" w:rsidRPr="00783DE4" w:rsidRDefault="00426201" w:rsidP="00426201">
      <w:pPr>
        <w:spacing w:line="276" w:lineRule="auto"/>
        <w:jc w:val="both"/>
      </w:pPr>
      <w:r w:rsidRPr="00783DE4">
        <w:t>Działania:</w:t>
      </w:r>
    </w:p>
    <w:p w14:paraId="1127CBB8" w14:textId="7078CB8D" w:rsidR="002C660E" w:rsidRPr="002C660E" w:rsidRDefault="002C660E" w:rsidP="00477285">
      <w:pPr>
        <w:pStyle w:val="Akapitzlist"/>
        <w:numPr>
          <w:ilvl w:val="0"/>
          <w:numId w:val="37"/>
        </w:numPr>
        <w:jc w:val="both"/>
        <w:rPr>
          <w:rFonts w:ascii="Times New Roman" w:hAnsi="Times New Roman" w:cs="Times New Roman"/>
          <w:sz w:val="24"/>
        </w:rPr>
      </w:pPr>
      <w:r w:rsidRPr="002C660E">
        <w:rPr>
          <w:rFonts w:ascii="Times New Roman" w:hAnsi="Times New Roman" w:cs="Times New Roman"/>
          <w:sz w:val="24"/>
        </w:rPr>
        <w:t>Konsultowanie, poradnictwo, prowadzenie dz</w:t>
      </w:r>
      <w:r w:rsidR="005C6CA4">
        <w:rPr>
          <w:rFonts w:ascii="Times New Roman" w:hAnsi="Times New Roman" w:cs="Times New Roman"/>
          <w:sz w:val="24"/>
        </w:rPr>
        <w:t>iałań edukacyjnych i wsparcie w </w:t>
      </w:r>
      <w:r w:rsidRPr="002C660E">
        <w:rPr>
          <w:rFonts w:ascii="Times New Roman" w:hAnsi="Times New Roman" w:cs="Times New Roman"/>
          <w:sz w:val="24"/>
        </w:rPr>
        <w:t>prowadzeniu procesów tworzenia polityk publicznych, zmierzające do identyfikacji usług społecznych i zadań z zakresu rozwoju lokalnego w programach i strategiach samorządów lokalnych, które mogą być realizowane przez PS i PES. Włącznie ES do lokalnych programów i strategii.</w:t>
      </w:r>
    </w:p>
    <w:p w14:paraId="3EBEF9C8" w14:textId="77777777" w:rsidR="002C660E" w:rsidRPr="002C660E" w:rsidRDefault="002C660E" w:rsidP="00477285">
      <w:pPr>
        <w:pStyle w:val="Akapitzlist"/>
        <w:numPr>
          <w:ilvl w:val="0"/>
          <w:numId w:val="37"/>
        </w:numPr>
        <w:jc w:val="both"/>
        <w:rPr>
          <w:rFonts w:ascii="Times New Roman" w:hAnsi="Times New Roman" w:cs="Times New Roman"/>
          <w:sz w:val="24"/>
        </w:rPr>
      </w:pPr>
      <w:r w:rsidRPr="002C660E">
        <w:rPr>
          <w:rFonts w:ascii="Times New Roman" w:hAnsi="Times New Roman" w:cs="Times New Roman"/>
          <w:sz w:val="24"/>
        </w:rPr>
        <w:t xml:space="preserve">Edukowanie JST w zakresie możliwości zlecania realizacji zadań (w tym usług społecznych) z uwzględnieniem stosowania zamówień społecznie odpowiedzialnych. </w:t>
      </w:r>
    </w:p>
    <w:p w14:paraId="6C0C10C2" w14:textId="3F814061" w:rsidR="005A130F" w:rsidRPr="00B6244A" w:rsidRDefault="002C660E" w:rsidP="00477285">
      <w:pPr>
        <w:pStyle w:val="Akapitzlist"/>
        <w:numPr>
          <w:ilvl w:val="0"/>
          <w:numId w:val="37"/>
        </w:numPr>
        <w:jc w:val="both"/>
        <w:rPr>
          <w:rFonts w:ascii="Times New Roman" w:hAnsi="Times New Roman" w:cs="Times New Roman"/>
          <w:b/>
          <w:sz w:val="24"/>
        </w:rPr>
      </w:pPr>
      <w:r w:rsidRPr="002C660E">
        <w:rPr>
          <w:rFonts w:ascii="Times New Roman" w:hAnsi="Times New Roman" w:cs="Times New Roman"/>
          <w:sz w:val="24"/>
        </w:rPr>
        <w:t>Prowadzenie działań edukacyjnych  i doradczych w zakresie tworzenia Centrów Usług Społecznych.</w:t>
      </w:r>
    </w:p>
    <w:p w14:paraId="7EDA3607" w14:textId="3893BAD2" w:rsidR="00B6244A" w:rsidRPr="00B6244A" w:rsidRDefault="00B6244A" w:rsidP="00B6244A">
      <w:pPr>
        <w:pStyle w:val="Akapitzlist"/>
        <w:numPr>
          <w:ilvl w:val="0"/>
          <w:numId w:val="37"/>
        </w:numPr>
        <w:jc w:val="both"/>
        <w:rPr>
          <w:rFonts w:ascii="Times New Roman" w:hAnsi="Times New Roman" w:cs="Times New Roman"/>
          <w:sz w:val="24"/>
        </w:rPr>
      </w:pPr>
      <w:r w:rsidRPr="00B6244A">
        <w:rPr>
          <w:rFonts w:ascii="Times New Roman" w:hAnsi="Times New Roman" w:cs="Times New Roman"/>
          <w:sz w:val="24"/>
        </w:rPr>
        <w:t xml:space="preserve">Wprowadzenie rozwiązań promujących </w:t>
      </w:r>
      <w:r>
        <w:rPr>
          <w:rFonts w:ascii="Times New Roman" w:hAnsi="Times New Roman" w:cs="Times New Roman"/>
          <w:sz w:val="24"/>
        </w:rPr>
        <w:t xml:space="preserve">JST dokonujących społecznie </w:t>
      </w:r>
      <w:r w:rsidRPr="00B6244A">
        <w:rPr>
          <w:rFonts w:ascii="Times New Roman" w:hAnsi="Times New Roman" w:cs="Times New Roman"/>
          <w:sz w:val="24"/>
        </w:rPr>
        <w:t>odpowiedzialnych zakupów</w:t>
      </w:r>
      <w:r>
        <w:rPr>
          <w:rFonts w:ascii="Times New Roman" w:hAnsi="Times New Roman" w:cs="Times New Roman"/>
          <w:sz w:val="24"/>
        </w:rPr>
        <w:t>,</w:t>
      </w:r>
      <w:r w:rsidRPr="00B6244A">
        <w:rPr>
          <w:rFonts w:ascii="Times New Roman" w:hAnsi="Times New Roman" w:cs="Times New Roman"/>
          <w:sz w:val="24"/>
        </w:rPr>
        <w:t xml:space="preserve"> w aplikowani</w:t>
      </w:r>
      <w:r>
        <w:rPr>
          <w:rFonts w:ascii="Times New Roman" w:hAnsi="Times New Roman" w:cs="Times New Roman"/>
          <w:sz w:val="24"/>
        </w:rPr>
        <w:t xml:space="preserve">u o środki </w:t>
      </w:r>
      <w:r w:rsidRPr="00B6244A">
        <w:rPr>
          <w:rFonts w:ascii="Times New Roman" w:hAnsi="Times New Roman" w:cs="Times New Roman"/>
          <w:sz w:val="24"/>
        </w:rPr>
        <w:t>pochodzące z funduszy europejskich</w:t>
      </w:r>
      <w:r>
        <w:rPr>
          <w:rFonts w:ascii="Times New Roman" w:hAnsi="Times New Roman" w:cs="Times New Roman"/>
          <w:sz w:val="24"/>
        </w:rPr>
        <w:t>.</w:t>
      </w:r>
    </w:p>
    <w:p w14:paraId="7758F7F3" w14:textId="00935C8A" w:rsidR="005A130F" w:rsidRDefault="005A130F" w:rsidP="005A130F">
      <w:pPr>
        <w:jc w:val="both"/>
        <w:rPr>
          <w:b/>
        </w:rPr>
      </w:pPr>
    </w:p>
    <w:p w14:paraId="3051CB83" w14:textId="1D5C9628" w:rsidR="005A130F" w:rsidRDefault="005A130F" w:rsidP="005A130F">
      <w:pPr>
        <w:jc w:val="both"/>
        <w:rPr>
          <w:b/>
        </w:rPr>
      </w:pPr>
    </w:p>
    <w:p w14:paraId="03F94EE2" w14:textId="1003CF2F" w:rsidR="005A130F" w:rsidRDefault="005A130F" w:rsidP="005A130F">
      <w:pPr>
        <w:jc w:val="both"/>
        <w:rPr>
          <w:b/>
        </w:rPr>
      </w:pPr>
    </w:p>
    <w:p w14:paraId="7D2FEA5A" w14:textId="3371C7A2" w:rsidR="005A130F" w:rsidRDefault="005A130F" w:rsidP="005A130F">
      <w:pPr>
        <w:jc w:val="both"/>
        <w:rPr>
          <w:b/>
        </w:rPr>
      </w:pPr>
    </w:p>
    <w:p w14:paraId="2F044E2C" w14:textId="30D52E2B" w:rsidR="005A130F" w:rsidRDefault="005A130F" w:rsidP="005A130F">
      <w:pPr>
        <w:jc w:val="both"/>
        <w:rPr>
          <w:b/>
        </w:rPr>
      </w:pPr>
    </w:p>
    <w:p w14:paraId="00845F00" w14:textId="463FEA81" w:rsidR="005A130F" w:rsidRDefault="005A130F" w:rsidP="005A130F">
      <w:pPr>
        <w:jc w:val="both"/>
        <w:rPr>
          <w:b/>
        </w:rPr>
      </w:pPr>
    </w:p>
    <w:p w14:paraId="1D14326E" w14:textId="0DD603C8" w:rsidR="005A130F" w:rsidRDefault="005A130F" w:rsidP="005A130F">
      <w:pPr>
        <w:jc w:val="both"/>
        <w:rPr>
          <w:b/>
        </w:rPr>
      </w:pPr>
    </w:p>
    <w:p w14:paraId="665BD723" w14:textId="77777777" w:rsidR="005A130F" w:rsidRDefault="005A130F" w:rsidP="005A130F">
      <w:pPr>
        <w:jc w:val="both"/>
        <w:rPr>
          <w:b/>
        </w:rPr>
      </w:pPr>
    </w:p>
    <w:p w14:paraId="3EA05B7F" w14:textId="77777777" w:rsidR="005C6CA4" w:rsidRPr="005A130F" w:rsidRDefault="005C6CA4" w:rsidP="005A130F">
      <w:pPr>
        <w:jc w:val="both"/>
        <w:rPr>
          <w:b/>
        </w:rPr>
      </w:pPr>
    </w:p>
    <w:p w14:paraId="6686AE47" w14:textId="77777777" w:rsidR="00823410" w:rsidRDefault="00823410" w:rsidP="00477285">
      <w:pPr>
        <w:pStyle w:val="Nagwek1"/>
        <w:numPr>
          <w:ilvl w:val="0"/>
          <w:numId w:val="6"/>
        </w:numPr>
        <w:ind w:left="284" w:hanging="284"/>
      </w:pPr>
      <w:bookmarkStart w:id="26" w:name="_Toc32604328"/>
      <w:r w:rsidRPr="00527135">
        <w:lastRenderedPageBreak/>
        <w:t>System realizacji</w:t>
      </w:r>
      <w:bookmarkEnd w:id="26"/>
      <w:r w:rsidRPr="00527135">
        <w:t xml:space="preserve"> </w:t>
      </w:r>
    </w:p>
    <w:p w14:paraId="57D8B44E" w14:textId="77777777" w:rsidR="00D43B1A" w:rsidRPr="00D43B1A" w:rsidRDefault="00D43B1A" w:rsidP="00D43B1A">
      <w:pPr>
        <w:rPr>
          <w:lang w:eastAsia="en-US"/>
        </w:rPr>
      </w:pPr>
    </w:p>
    <w:p w14:paraId="2F89FE5C" w14:textId="464C9DE7" w:rsidR="00823410" w:rsidRDefault="00823410" w:rsidP="00F83DA8">
      <w:pPr>
        <w:spacing w:line="276" w:lineRule="auto"/>
        <w:ind w:firstLine="709"/>
        <w:jc w:val="both"/>
      </w:pPr>
      <w:r w:rsidRPr="00527135">
        <w:t>Wdrażanie Programu będzie miało charakter ciągły i otwarty, dlatego nie narzuca się działań na poszczególne lata jego obowiązywania. Działania związane z informacją</w:t>
      </w:r>
      <w:r w:rsidR="00D43B1A">
        <w:t xml:space="preserve">                            i </w:t>
      </w:r>
      <w:r w:rsidRPr="00527135">
        <w:t>upowszechnieniem Programu będą należały do Regionalneg</w:t>
      </w:r>
      <w:r w:rsidR="00B6244A">
        <w:t>o Ośrodka Polityki Społecznej w </w:t>
      </w:r>
      <w:r w:rsidRPr="00527135">
        <w:t>Białymstoku</w:t>
      </w:r>
      <w:r w:rsidR="00704F67">
        <w:t xml:space="preserve"> i </w:t>
      </w:r>
      <w:r w:rsidRPr="00527135">
        <w:t xml:space="preserve">będą podejmowane we współpracy z Regionalnym Komitetem Rozwoju Ekonomii Społecznej oraz Ośrodkami Wsparcia Ekonomii Społecznej funkcjonującymi na terenie województwa podlaskiego. </w:t>
      </w:r>
      <w:r w:rsidR="00C61714">
        <w:t>Podmioty te są</w:t>
      </w:r>
      <w:r w:rsidR="00704F67">
        <w:t>,</w:t>
      </w:r>
      <w:r w:rsidR="00C61714">
        <w:t xml:space="preserve"> obok ROPS</w:t>
      </w:r>
      <w:r w:rsidR="00704F67">
        <w:t>,</w:t>
      </w:r>
      <w:r w:rsidR="00C61714">
        <w:t xml:space="preserve"> podstawowymi podmiotami, które realizować będą niniejszy program. </w:t>
      </w:r>
      <w:r w:rsidRPr="00527135">
        <w:t>Kluczowymi partnerami realizacji działań stanowiących operacjonalizację WPRES będą również organizacje pozarządowe, podmioty ekonomii społecznej, sieci zrzeszające PES, instytucje otoczenia biznesu, jednostki samorządu terytorialnego, instytucje rynku pracy, instytucje pomocy i integracji społecznej, instytucje kultury, kościelne osoby prawne itp. Warunkiem e</w:t>
      </w:r>
      <w:r>
        <w:t>fektywności działań zawartych w </w:t>
      </w:r>
      <w:r w:rsidRPr="00527135">
        <w:t xml:space="preserve">Programie jest skoordynowana współpraca wszystkich wymienionych partnerów. </w:t>
      </w:r>
    </w:p>
    <w:p w14:paraId="5BEFEA15" w14:textId="77777777" w:rsidR="00C61714" w:rsidRDefault="00C61714" w:rsidP="00F83DA8">
      <w:pPr>
        <w:spacing w:line="276" w:lineRule="auto"/>
        <w:ind w:firstLine="709"/>
        <w:jc w:val="both"/>
      </w:pPr>
      <w:r>
        <w:t>Poniżej przedstawiono podział realizatorów WPRES na poszczególne jego działania:</w:t>
      </w:r>
    </w:p>
    <w:p w14:paraId="1DF41F97" w14:textId="77777777" w:rsidR="00C61714" w:rsidRDefault="00C61714" w:rsidP="00C61714">
      <w:pPr>
        <w:tabs>
          <w:tab w:val="left" w:pos="3535"/>
        </w:tabs>
        <w:rPr>
          <w:rFonts w:cstheme="minorBidi"/>
          <w:szCs w:val="36"/>
        </w:rPr>
      </w:pPr>
    </w:p>
    <w:p w14:paraId="396CB647" w14:textId="77777777" w:rsidR="00A63BA1" w:rsidRDefault="00C61714" w:rsidP="00A63BA1">
      <w:pPr>
        <w:shd w:val="clear" w:color="auto" w:fill="FFFFFF" w:themeFill="background1"/>
        <w:jc w:val="center"/>
        <w:rPr>
          <w:b/>
          <w:bCs/>
        </w:rPr>
      </w:pPr>
      <w:r>
        <w:rPr>
          <w:b/>
          <w:bCs/>
        </w:rPr>
        <w:t xml:space="preserve">PRIORYTET I. </w:t>
      </w:r>
    </w:p>
    <w:p w14:paraId="1A999424" w14:textId="77777777" w:rsidR="00C61714" w:rsidRDefault="00C61714" w:rsidP="00A63BA1">
      <w:pPr>
        <w:shd w:val="clear" w:color="auto" w:fill="FFFFFF" w:themeFill="background1"/>
        <w:jc w:val="center"/>
        <w:rPr>
          <w:b/>
          <w:bCs/>
        </w:rPr>
      </w:pPr>
      <w:r w:rsidRPr="00C136A3">
        <w:rPr>
          <w:b/>
          <w:bCs/>
        </w:rPr>
        <w:t>Ekonomia społeczna i solidarna</w:t>
      </w:r>
      <w:r>
        <w:rPr>
          <w:b/>
          <w:bCs/>
        </w:rPr>
        <w:t xml:space="preserve"> </w:t>
      </w:r>
      <w:r w:rsidRPr="00C136A3">
        <w:rPr>
          <w:b/>
          <w:bCs/>
        </w:rPr>
        <w:t>powszechnie i pozytywnie postrzegana przez mieszkańców województwa podlaskiego.</w:t>
      </w:r>
    </w:p>
    <w:p w14:paraId="10D4F476" w14:textId="77777777" w:rsidR="00980A0C" w:rsidRDefault="00980A0C" w:rsidP="00C61714">
      <w:pPr>
        <w:shd w:val="clear" w:color="auto" w:fill="FFFFFF" w:themeFill="background1"/>
        <w:jc w:val="both"/>
        <w:rPr>
          <w:b/>
          <w:bCs/>
        </w:rPr>
      </w:pPr>
    </w:p>
    <w:tbl>
      <w:tblPr>
        <w:tblStyle w:val="Tabela-Siatka"/>
        <w:tblW w:w="11282" w:type="dxa"/>
        <w:jc w:val="center"/>
        <w:tblLook w:val="04A0" w:firstRow="1" w:lastRow="0" w:firstColumn="1" w:lastColumn="0" w:noHBand="0" w:noVBand="1"/>
      </w:tblPr>
      <w:tblGrid>
        <w:gridCol w:w="2160"/>
        <w:gridCol w:w="6662"/>
        <w:gridCol w:w="2460"/>
      </w:tblGrid>
      <w:tr w:rsidR="00C61714" w:rsidRPr="00980A0C" w14:paraId="03C66B0F" w14:textId="77777777" w:rsidTr="00DA1B33">
        <w:trPr>
          <w:trHeight w:val="497"/>
          <w:jc w:val="center"/>
        </w:trPr>
        <w:tc>
          <w:tcPr>
            <w:tcW w:w="8822" w:type="dxa"/>
            <w:gridSpan w:val="2"/>
            <w:shd w:val="clear" w:color="auto" w:fill="CCECFF"/>
            <w:vAlign w:val="center"/>
          </w:tcPr>
          <w:p w14:paraId="54B2FC00" w14:textId="77777777" w:rsidR="00C61714" w:rsidRPr="00980A0C" w:rsidRDefault="00D35F0C" w:rsidP="00D35F0C">
            <w:pPr>
              <w:jc w:val="center"/>
              <w:rPr>
                <w:b/>
                <w:i/>
                <w:sz w:val="18"/>
                <w:szCs w:val="18"/>
              </w:rPr>
            </w:pPr>
            <w:r w:rsidRPr="00980A0C">
              <w:rPr>
                <w:b/>
                <w:i/>
                <w:sz w:val="18"/>
                <w:szCs w:val="18"/>
              </w:rPr>
              <w:t xml:space="preserve">Cel szczegółowy </w:t>
            </w:r>
            <w:r w:rsidR="00C61714" w:rsidRPr="00980A0C">
              <w:rPr>
                <w:b/>
                <w:i/>
                <w:sz w:val="18"/>
                <w:szCs w:val="18"/>
              </w:rPr>
              <w:t>I.1. Upowszechnianie wiedzy o ekonomii społecznej i solidarnej na wszystkich etapach edukacji.</w:t>
            </w:r>
          </w:p>
        </w:tc>
        <w:tc>
          <w:tcPr>
            <w:tcW w:w="2460" w:type="dxa"/>
            <w:shd w:val="clear" w:color="auto" w:fill="CCECFF"/>
            <w:vAlign w:val="center"/>
          </w:tcPr>
          <w:p w14:paraId="717A817C" w14:textId="77777777" w:rsidR="00C61714" w:rsidRPr="00980A0C" w:rsidRDefault="00D35F0C" w:rsidP="00D35F0C">
            <w:pPr>
              <w:jc w:val="center"/>
              <w:rPr>
                <w:b/>
                <w:i/>
                <w:sz w:val="18"/>
                <w:szCs w:val="18"/>
              </w:rPr>
            </w:pPr>
            <w:r w:rsidRPr="00980A0C">
              <w:rPr>
                <w:b/>
                <w:i/>
                <w:sz w:val="18"/>
                <w:szCs w:val="18"/>
              </w:rPr>
              <w:t>Realizatorzy</w:t>
            </w:r>
          </w:p>
        </w:tc>
      </w:tr>
      <w:tr w:rsidR="00C61714" w:rsidRPr="00980A0C" w14:paraId="7C50A18A" w14:textId="77777777" w:rsidTr="00DA1B33">
        <w:trPr>
          <w:jc w:val="center"/>
        </w:trPr>
        <w:tc>
          <w:tcPr>
            <w:tcW w:w="2160" w:type="dxa"/>
            <w:shd w:val="clear" w:color="auto" w:fill="CCECFF"/>
          </w:tcPr>
          <w:p w14:paraId="6E05DF69" w14:textId="77777777" w:rsidR="00C61714" w:rsidRPr="00980A0C" w:rsidRDefault="00C61714" w:rsidP="00067876">
            <w:pPr>
              <w:rPr>
                <w:b/>
                <w:sz w:val="18"/>
                <w:szCs w:val="18"/>
              </w:rPr>
            </w:pPr>
            <w:r w:rsidRPr="00980A0C">
              <w:rPr>
                <w:b/>
                <w:sz w:val="18"/>
                <w:szCs w:val="18"/>
              </w:rPr>
              <w:t xml:space="preserve">Działanie I.1.1.  </w:t>
            </w:r>
          </w:p>
        </w:tc>
        <w:tc>
          <w:tcPr>
            <w:tcW w:w="6662" w:type="dxa"/>
          </w:tcPr>
          <w:p w14:paraId="7258AB7D" w14:textId="72426D92" w:rsidR="00C61714" w:rsidRPr="00056B0B" w:rsidRDefault="00C61714" w:rsidP="002374BE">
            <w:pPr>
              <w:rPr>
                <w:sz w:val="18"/>
                <w:szCs w:val="18"/>
              </w:rPr>
            </w:pPr>
            <w:r w:rsidRPr="00056B0B">
              <w:rPr>
                <w:sz w:val="18"/>
                <w:szCs w:val="18"/>
              </w:rPr>
              <w:t xml:space="preserve">Stworzenie mikro scenariuszy zajęć </w:t>
            </w:r>
            <w:r w:rsidR="002374BE" w:rsidRPr="00056B0B">
              <w:rPr>
                <w:sz w:val="18"/>
                <w:szCs w:val="18"/>
              </w:rPr>
              <w:t xml:space="preserve">i </w:t>
            </w:r>
            <w:r w:rsidR="005814AE" w:rsidRPr="00056B0B">
              <w:rPr>
                <w:sz w:val="18"/>
                <w:szCs w:val="18"/>
              </w:rPr>
              <w:t>narzędzi edukacyjnych online dotyczących</w:t>
            </w:r>
            <w:r w:rsidR="002374BE" w:rsidRPr="00056B0B">
              <w:rPr>
                <w:sz w:val="18"/>
                <w:szCs w:val="18"/>
              </w:rPr>
              <w:t xml:space="preserve"> wiedzy o ES dla nauczycieli przedmiotów powiązanych tematycznie z ES np. </w:t>
            </w:r>
            <w:r w:rsidR="005814AE" w:rsidRPr="00056B0B">
              <w:rPr>
                <w:sz w:val="18"/>
                <w:szCs w:val="18"/>
              </w:rPr>
              <w:t>podstawy</w:t>
            </w:r>
            <w:r w:rsidR="002374BE" w:rsidRPr="00056B0B">
              <w:rPr>
                <w:sz w:val="18"/>
                <w:szCs w:val="18"/>
              </w:rPr>
              <w:t xml:space="preserve"> </w:t>
            </w:r>
            <w:r w:rsidR="005814AE" w:rsidRPr="00056B0B">
              <w:rPr>
                <w:sz w:val="18"/>
                <w:szCs w:val="18"/>
              </w:rPr>
              <w:t>przedsiębiorczości</w:t>
            </w:r>
            <w:r w:rsidR="002374BE" w:rsidRPr="00056B0B">
              <w:rPr>
                <w:sz w:val="18"/>
                <w:szCs w:val="18"/>
              </w:rPr>
              <w:t>, WOS</w:t>
            </w:r>
            <w:r w:rsidR="00F7242A">
              <w:rPr>
                <w:sz w:val="18"/>
                <w:szCs w:val="18"/>
              </w:rPr>
              <w:t xml:space="preserve"> itp. </w:t>
            </w:r>
            <w:r w:rsidR="005814AE" w:rsidRPr="00056B0B">
              <w:rPr>
                <w:sz w:val="18"/>
                <w:szCs w:val="18"/>
              </w:rPr>
              <w:t xml:space="preserve"> </w:t>
            </w:r>
          </w:p>
        </w:tc>
        <w:tc>
          <w:tcPr>
            <w:tcW w:w="2460" w:type="dxa"/>
            <w:shd w:val="clear" w:color="auto" w:fill="auto"/>
          </w:tcPr>
          <w:p w14:paraId="4EB7CD6D" w14:textId="696FA777" w:rsidR="00C61714" w:rsidRPr="00056B0B" w:rsidRDefault="00F278A3" w:rsidP="00F278A3">
            <w:pPr>
              <w:rPr>
                <w:sz w:val="18"/>
                <w:szCs w:val="18"/>
              </w:rPr>
            </w:pPr>
            <w:r>
              <w:rPr>
                <w:sz w:val="18"/>
                <w:szCs w:val="18"/>
              </w:rPr>
              <w:t>Podlaskie Kuratorium Oświaty,</w:t>
            </w:r>
            <w:r w:rsidRPr="00056B0B">
              <w:rPr>
                <w:sz w:val="18"/>
                <w:szCs w:val="18"/>
              </w:rPr>
              <w:t xml:space="preserve"> Centrum Edukacji Nauczycieli</w:t>
            </w:r>
            <w:r>
              <w:rPr>
                <w:sz w:val="18"/>
                <w:szCs w:val="18"/>
              </w:rPr>
              <w:t xml:space="preserve">, </w:t>
            </w:r>
            <w:r w:rsidR="00C61714" w:rsidRPr="00056B0B">
              <w:rPr>
                <w:sz w:val="18"/>
                <w:szCs w:val="18"/>
              </w:rPr>
              <w:t xml:space="preserve">ROPS, </w:t>
            </w:r>
            <w:r>
              <w:rPr>
                <w:sz w:val="18"/>
                <w:szCs w:val="18"/>
              </w:rPr>
              <w:t>UMWP</w:t>
            </w:r>
          </w:p>
        </w:tc>
      </w:tr>
      <w:tr w:rsidR="00C61714" w:rsidRPr="00980A0C" w14:paraId="52B24FF8" w14:textId="77777777" w:rsidTr="00DA1B33">
        <w:trPr>
          <w:jc w:val="center"/>
        </w:trPr>
        <w:tc>
          <w:tcPr>
            <w:tcW w:w="2160" w:type="dxa"/>
            <w:shd w:val="clear" w:color="auto" w:fill="CCECFF"/>
          </w:tcPr>
          <w:p w14:paraId="3C522E42" w14:textId="77777777" w:rsidR="00C61714" w:rsidRPr="00980A0C" w:rsidRDefault="00C61714" w:rsidP="00067876">
            <w:pPr>
              <w:rPr>
                <w:b/>
                <w:sz w:val="18"/>
                <w:szCs w:val="18"/>
              </w:rPr>
            </w:pPr>
            <w:r w:rsidRPr="00980A0C">
              <w:rPr>
                <w:b/>
                <w:sz w:val="18"/>
                <w:szCs w:val="18"/>
              </w:rPr>
              <w:t xml:space="preserve">Działanie I.1.2.  </w:t>
            </w:r>
          </w:p>
        </w:tc>
        <w:tc>
          <w:tcPr>
            <w:tcW w:w="6662" w:type="dxa"/>
          </w:tcPr>
          <w:p w14:paraId="37C56F05" w14:textId="0AB12721" w:rsidR="00C61714" w:rsidRPr="00980A0C" w:rsidRDefault="00C61714" w:rsidP="00617793">
            <w:pPr>
              <w:rPr>
                <w:sz w:val="18"/>
                <w:szCs w:val="18"/>
              </w:rPr>
            </w:pPr>
            <w:r w:rsidRPr="00980A0C">
              <w:rPr>
                <w:sz w:val="18"/>
                <w:szCs w:val="18"/>
              </w:rPr>
              <w:t>Przeprowadzenie pilotażu</w:t>
            </w:r>
            <w:r w:rsidR="0088068E">
              <w:rPr>
                <w:sz w:val="18"/>
                <w:szCs w:val="18"/>
              </w:rPr>
              <w:t xml:space="preserve"> (oraz kontynuacja)</w:t>
            </w:r>
            <w:r w:rsidRPr="00980A0C">
              <w:rPr>
                <w:sz w:val="18"/>
                <w:szCs w:val="18"/>
              </w:rPr>
              <w:t xml:space="preserve"> turnieju debat </w:t>
            </w:r>
            <w:r w:rsidR="00617793">
              <w:rPr>
                <w:sz w:val="18"/>
                <w:szCs w:val="18"/>
              </w:rPr>
              <w:t xml:space="preserve">uczniowskich </w:t>
            </w:r>
            <w:r w:rsidRPr="00980A0C">
              <w:rPr>
                <w:sz w:val="18"/>
                <w:szCs w:val="18"/>
              </w:rPr>
              <w:t xml:space="preserve">jako </w:t>
            </w:r>
            <w:r w:rsidR="006A63D9" w:rsidRPr="00980A0C">
              <w:rPr>
                <w:sz w:val="18"/>
                <w:szCs w:val="18"/>
              </w:rPr>
              <w:t>sposób</w:t>
            </w:r>
            <w:r w:rsidRPr="00980A0C">
              <w:rPr>
                <w:sz w:val="18"/>
                <w:szCs w:val="18"/>
              </w:rPr>
              <w:t xml:space="preserve"> poszukiwania nowych form edukacji o ES wykorzystujących regionalne zasoby (np. funkcjonujące młodzieżowe grupy debatanckie). Utrwalanie sprawdzonych form edukacji – włączanie ich w działania systemowe.</w:t>
            </w:r>
          </w:p>
        </w:tc>
        <w:tc>
          <w:tcPr>
            <w:tcW w:w="2460" w:type="dxa"/>
            <w:shd w:val="clear" w:color="auto" w:fill="auto"/>
          </w:tcPr>
          <w:p w14:paraId="2C40F2E0" w14:textId="51FEC77D" w:rsidR="00C61714" w:rsidRPr="005125A6" w:rsidRDefault="00C61714" w:rsidP="0088068E">
            <w:pPr>
              <w:rPr>
                <w:sz w:val="18"/>
                <w:szCs w:val="18"/>
              </w:rPr>
            </w:pPr>
            <w:r w:rsidRPr="005125A6">
              <w:rPr>
                <w:sz w:val="18"/>
                <w:szCs w:val="18"/>
              </w:rPr>
              <w:t xml:space="preserve">ROPS, </w:t>
            </w:r>
            <w:r w:rsidR="0088068E" w:rsidRPr="0088068E">
              <w:rPr>
                <w:sz w:val="18"/>
                <w:szCs w:val="18"/>
              </w:rPr>
              <w:t>Podlaskie Kuratorium Oświaty</w:t>
            </w:r>
            <w:r w:rsidR="0088068E">
              <w:rPr>
                <w:sz w:val="18"/>
                <w:szCs w:val="18"/>
              </w:rPr>
              <w:t xml:space="preserve">, </w:t>
            </w:r>
            <w:r w:rsidRPr="005125A6">
              <w:rPr>
                <w:sz w:val="18"/>
                <w:szCs w:val="18"/>
              </w:rPr>
              <w:t>bizne</w:t>
            </w:r>
            <w:r w:rsidR="0088068E">
              <w:rPr>
                <w:sz w:val="18"/>
                <w:szCs w:val="18"/>
              </w:rPr>
              <w:t>s, szkoły</w:t>
            </w:r>
            <w:r w:rsidRPr="005125A6">
              <w:rPr>
                <w:sz w:val="18"/>
                <w:szCs w:val="18"/>
              </w:rPr>
              <w:t>, JST</w:t>
            </w:r>
          </w:p>
        </w:tc>
      </w:tr>
      <w:tr w:rsidR="00C61714" w:rsidRPr="00980A0C" w14:paraId="7E9A1DEB" w14:textId="77777777" w:rsidTr="00DA1B33">
        <w:trPr>
          <w:jc w:val="center"/>
        </w:trPr>
        <w:tc>
          <w:tcPr>
            <w:tcW w:w="2160" w:type="dxa"/>
            <w:shd w:val="clear" w:color="auto" w:fill="CCECFF"/>
          </w:tcPr>
          <w:p w14:paraId="1DB2B9B5" w14:textId="77777777" w:rsidR="00C61714" w:rsidRPr="00980A0C" w:rsidRDefault="00C61714" w:rsidP="00067876">
            <w:pPr>
              <w:rPr>
                <w:b/>
                <w:sz w:val="18"/>
                <w:szCs w:val="18"/>
              </w:rPr>
            </w:pPr>
            <w:r w:rsidRPr="00980A0C">
              <w:rPr>
                <w:b/>
                <w:sz w:val="18"/>
                <w:szCs w:val="18"/>
              </w:rPr>
              <w:t xml:space="preserve">Działanie I.1.3.  </w:t>
            </w:r>
          </w:p>
        </w:tc>
        <w:tc>
          <w:tcPr>
            <w:tcW w:w="6662" w:type="dxa"/>
          </w:tcPr>
          <w:p w14:paraId="6C8B1BB5" w14:textId="77777777" w:rsidR="00C61714" w:rsidRPr="00980A0C" w:rsidRDefault="00C61714" w:rsidP="00067876">
            <w:pPr>
              <w:rPr>
                <w:sz w:val="18"/>
                <w:szCs w:val="18"/>
              </w:rPr>
            </w:pPr>
            <w:r w:rsidRPr="00980A0C">
              <w:rPr>
                <w:sz w:val="18"/>
                <w:szCs w:val="18"/>
              </w:rPr>
              <w:t>Organizowanie praktycznych form poznawania działań PES w regionie adresowanych do różnych grup wiekowych (np. gra miejska, wizyta w PES, praktyka zawodowa).</w:t>
            </w:r>
          </w:p>
        </w:tc>
        <w:tc>
          <w:tcPr>
            <w:tcW w:w="2460" w:type="dxa"/>
            <w:shd w:val="clear" w:color="auto" w:fill="auto"/>
          </w:tcPr>
          <w:p w14:paraId="2FB2EF7B" w14:textId="0D0DC7AE" w:rsidR="00C61714" w:rsidRPr="005125A6" w:rsidRDefault="00A35832" w:rsidP="00067876">
            <w:pPr>
              <w:rPr>
                <w:sz w:val="18"/>
                <w:szCs w:val="18"/>
              </w:rPr>
            </w:pPr>
            <w:r>
              <w:rPr>
                <w:sz w:val="18"/>
                <w:szCs w:val="18"/>
              </w:rPr>
              <w:t>Podlaskie Kuratorium Oświaty,</w:t>
            </w:r>
            <w:r w:rsidRPr="005125A6">
              <w:rPr>
                <w:sz w:val="18"/>
                <w:szCs w:val="18"/>
              </w:rPr>
              <w:t xml:space="preserve"> </w:t>
            </w:r>
            <w:r w:rsidR="00C61714" w:rsidRPr="005125A6">
              <w:rPr>
                <w:sz w:val="18"/>
                <w:szCs w:val="18"/>
              </w:rPr>
              <w:t>OWES, ROPS</w:t>
            </w:r>
          </w:p>
        </w:tc>
      </w:tr>
      <w:tr w:rsidR="00C61714" w:rsidRPr="00980A0C" w14:paraId="71A250A1" w14:textId="77777777" w:rsidTr="00DA1B33">
        <w:trPr>
          <w:jc w:val="center"/>
        </w:trPr>
        <w:tc>
          <w:tcPr>
            <w:tcW w:w="2160" w:type="dxa"/>
            <w:shd w:val="clear" w:color="auto" w:fill="CCECFF"/>
          </w:tcPr>
          <w:p w14:paraId="797AB136" w14:textId="77777777" w:rsidR="00C61714" w:rsidRPr="00980A0C" w:rsidRDefault="00C61714" w:rsidP="00067876">
            <w:pPr>
              <w:rPr>
                <w:b/>
                <w:sz w:val="18"/>
                <w:szCs w:val="18"/>
              </w:rPr>
            </w:pPr>
            <w:r w:rsidRPr="00980A0C">
              <w:rPr>
                <w:b/>
                <w:sz w:val="18"/>
                <w:szCs w:val="18"/>
              </w:rPr>
              <w:t xml:space="preserve">Działanie I.1.4.  </w:t>
            </w:r>
          </w:p>
        </w:tc>
        <w:tc>
          <w:tcPr>
            <w:tcW w:w="6662" w:type="dxa"/>
          </w:tcPr>
          <w:p w14:paraId="72ED53BC" w14:textId="540E53D7" w:rsidR="00C61714" w:rsidRPr="00980A0C" w:rsidRDefault="00026508" w:rsidP="00026508">
            <w:pPr>
              <w:rPr>
                <w:sz w:val="18"/>
                <w:szCs w:val="18"/>
              </w:rPr>
            </w:pPr>
            <w:r>
              <w:rPr>
                <w:sz w:val="18"/>
                <w:szCs w:val="18"/>
              </w:rPr>
              <w:t>P</w:t>
            </w:r>
            <w:r w:rsidR="00C61714" w:rsidRPr="00980A0C">
              <w:rPr>
                <w:sz w:val="18"/>
                <w:szCs w:val="18"/>
              </w:rPr>
              <w:t xml:space="preserve">romowanie </w:t>
            </w:r>
            <w:r w:rsidR="00947C04" w:rsidRPr="00980A0C">
              <w:rPr>
                <w:sz w:val="18"/>
                <w:szCs w:val="18"/>
              </w:rPr>
              <w:t>absolwent</w:t>
            </w:r>
            <w:r w:rsidR="00947C04">
              <w:rPr>
                <w:sz w:val="18"/>
                <w:szCs w:val="18"/>
              </w:rPr>
              <w:t xml:space="preserve">om </w:t>
            </w:r>
            <w:r w:rsidR="00947C04" w:rsidRPr="00980A0C">
              <w:rPr>
                <w:sz w:val="18"/>
                <w:szCs w:val="18"/>
              </w:rPr>
              <w:t>szkół ponadpodstawowych,</w:t>
            </w:r>
            <w:r w:rsidR="00947C04">
              <w:rPr>
                <w:sz w:val="18"/>
                <w:szCs w:val="18"/>
              </w:rPr>
              <w:t xml:space="preserve"> studentom, absolwentom uczelni</w:t>
            </w:r>
            <w:r w:rsidR="00947C04" w:rsidRPr="00980A0C">
              <w:rPr>
                <w:sz w:val="18"/>
                <w:szCs w:val="18"/>
              </w:rPr>
              <w:t xml:space="preserve"> oferty edukacyjnej </w:t>
            </w:r>
            <w:r w:rsidR="00947C04">
              <w:rPr>
                <w:sz w:val="18"/>
                <w:szCs w:val="18"/>
              </w:rPr>
              <w:t xml:space="preserve">dotyczącej obszaru ekonomii społecznej, </w:t>
            </w:r>
            <w:r w:rsidR="00C61714" w:rsidRPr="00980A0C">
              <w:rPr>
                <w:sz w:val="18"/>
                <w:szCs w:val="18"/>
              </w:rPr>
              <w:t xml:space="preserve">we współpracy </w:t>
            </w:r>
            <w:r w:rsidR="00947C04">
              <w:rPr>
                <w:sz w:val="18"/>
                <w:szCs w:val="18"/>
              </w:rPr>
              <w:t xml:space="preserve">                                </w:t>
            </w:r>
            <w:r w:rsidR="00C61714" w:rsidRPr="00980A0C">
              <w:rPr>
                <w:sz w:val="18"/>
                <w:szCs w:val="18"/>
              </w:rPr>
              <w:t>z  podmiotami wspierającymi</w:t>
            </w:r>
            <w:r w:rsidR="00947C04">
              <w:rPr>
                <w:sz w:val="18"/>
                <w:szCs w:val="18"/>
              </w:rPr>
              <w:t xml:space="preserve">. </w:t>
            </w:r>
            <w:r w:rsidR="00C61714" w:rsidRPr="00980A0C">
              <w:rPr>
                <w:sz w:val="18"/>
                <w:szCs w:val="18"/>
              </w:rPr>
              <w:t xml:space="preserve">Promowanie tej oferty oraz możliwości rozwoju zawodowego w PS i PES także poprzez ich udział w Targach Pracy. </w:t>
            </w:r>
          </w:p>
        </w:tc>
        <w:tc>
          <w:tcPr>
            <w:tcW w:w="2460" w:type="dxa"/>
            <w:shd w:val="clear" w:color="auto" w:fill="auto"/>
          </w:tcPr>
          <w:p w14:paraId="15B23B86" w14:textId="5BED8B29" w:rsidR="00C61714" w:rsidRPr="005125A6" w:rsidRDefault="00A35832" w:rsidP="00947C04">
            <w:pPr>
              <w:rPr>
                <w:sz w:val="18"/>
                <w:szCs w:val="18"/>
              </w:rPr>
            </w:pPr>
            <w:r>
              <w:rPr>
                <w:sz w:val="18"/>
                <w:szCs w:val="18"/>
              </w:rPr>
              <w:t>Podlaskie Kuratorium Oświaty,</w:t>
            </w:r>
            <w:r w:rsidRPr="005125A6">
              <w:rPr>
                <w:sz w:val="18"/>
                <w:szCs w:val="18"/>
              </w:rPr>
              <w:t xml:space="preserve"> </w:t>
            </w:r>
            <w:r w:rsidR="00C61714" w:rsidRPr="005125A6">
              <w:rPr>
                <w:sz w:val="18"/>
                <w:szCs w:val="18"/>
              </w:rPr>
              <w:t xml:space="preserve">OWES, uczelnie, </w:t>
            </w:r>
            <w:r w:rsidR="00947C04">
              <w:rPr>
                <w:sz w:val="18"/>
                <w:szCs w:val="18"/>
              </w:rPr>
              <w:t>sektor biznesowy</w:t>
            </w:r>
          </w:p>
        </w:tc>
      </w:tr>
      <w:tr w:rsidR="00C61714" w:rsidRPr="00980A0C" w14:paraId="0D222B78" w14:textId="77777777" w:rsidTr="00DA1B33">
        <w:trPr>
          <w:jc w:val="center"/>
        </w:trPr>
        <w:tc>
          <w:tcPr>
            <w:tcW w:w="2160" w:type="dxa"/>
            <w:shd w:val="clear" w:color="auto" w:fill="CCECFF"/>
          </w:tcPr>
          <w:p w14:paraId="7AFC1F3B" w14:textId="77777777" w:rsidR="00C61714" w:rsidRPr="00980A0C" w:rsidRDefault="00C61714" w:rsidP="00067876">
            <w:pPr>
              <w:rPr>
                <w:b/>
                <w:sz w:val="18"/>
                <w:szCs w:val="18"/>
              </w:rPr>
            </w:pPr>
            <w:r w:rsidRPr="00980A0C">
              <w:rPr>
                <w:b/>
                <w:sz w:val="18"/>
                <w:szCs w:val="18"/>
              </w:rPr>
              <w:t xml:space="preserve">Działanie I.1.5.  </w:t>
            </w:r>
          </w:p>
        </w:tc>
        <w:tc>
          <w:tcPr>
            <w:tcW w:w="6662" w:type="dxa"/>
          </w:tcPr>
          <w:p w14:paraId="35470642" w14:textId="5C79ADEF" w:rsidR="00C61714" w:rsidRPr="00980A0C" w:rsidRDefault="00C61714" w:rsidP="00067876">
            <w:pPr>
              <w:rPr>
                <w:sz w:val="18"/>
                <w:szCs w:val="18"/>
              </w:rPr>
            </w:pPr>
            <w:r w:rsidRPr="00980A0C">
              <w:rPr>
                <w:sz w:val="18"/>
                <w:szCs w:val="18"/>
              </w:rPr>
              <w:t>Wypracowywanie, testowanie i wprowadzanie rozwiązań umożliwiających organizacyjny i kompetencyjny rozwój szkolnych kół wolontariatu, także poprzez tworzenie warunków do ich współpracy z PES i PS</w:t>
            </w:r>
            <w:r w:rsidR="00F704BB">
              <w:rPr>
                <w:sz w:val="18"/>
                <w:szCs w:val="18"/>
              </w:rPr>
              <w:t>.</w:t>
            </w:r>
          </w:p>
        </w:tc>
        <w:tc>
          <w:tcPr>
            <w:tcW w:w="2460" w:type="dxa"/>
            <w:shd w:val="clear" w:color="auto" w:fill="auto"/>
          </w:tcPr>
          <w:p w14:paraId="00C7D424" w14:textId="7BBB23FF" w:rsidR="00C61714" w:rsidRPr="005125A6" w:rsidRDefault="00A35832" w:rsidP="00067876">
            <w:pPr>
              <w:rPr>
                <w:sz w:val="18"/>
                <w:szCs w:val="18"/>
              </w:rPr>
            </w:pPr>
            <w:r>
              <w:rPr>
                <w:sz w:val="18"/>
                <w:szCs w:val="18"/>
              </w:rPr>
              <w:t>Podlaskie Kuratorium Oświaty,</w:t>
            </w:r>
            <w:r w:rsidRPr="005125A6">
              <w:rPr>
                <w:sz w:val="18"/>
                <w:szCs w:val="18"/>
              </w:rPr>
              <w:t xml:space="preserve"> </w:t>
            </w:r>
            <w:r w:rsidR="00C61714" w:rsidRPr="005125A6">
              <w:rPr>
                <w:sz w:val="18"/>
                <w:szCs w:val="18"/>
              </w:rPr>
              <w:t>OWES, NGO</w:t>
            </w:r>
          </w:p>
        </w:tc>
      </w:tr>
      <w:tr w:rsidR="00583114" w:rsidRPr="00980A0C" w14:paraId="1159E798" w14:textId="77777777" w:rsidTr="00B6244A">
        <w:trPr>
          <w:jc w:val="center"/>
        </w:trPr>
        <w:tc>
          <w:tcPr>
            <w:tcW w:w="8822" w:type="dxa"/>
            <w:gridSpan w:val="2"/>
            <w:shd w:val="clear" w:color="auto" w:fill="CCECFF"/>
          </w:tcPr>
          <w:p w14:paraId="21602A1D" w14:textId="77777777" w:rsidR="00583114" w:rsidRDefault="00583114" w:rsidP="00B6244A">
            <w:pPr>
              <w:rPr>
                <w:b/>
                <w:sz w:val="18"/>
                <w:szCs w:val="18"/>
              </w:rPr>
            </w:pPr>
            <w:r w:rsidRPr="00980A0C">
              <w:rPr>
                <w:b/>
                <w:i/>
                <w:sz w:val="18"/>
                <w:szCs w:val="18"/>
              </w:rPr>
              <w:t>Cel szczegółowy I.2. Promowanie idei i rozwiązań z zakresu ekonomii społecznej i solidarnej w społeczeństwie</w:t>
            </w:r>
            <w:r>
              <w:rPr>
                <w:b/>
                <w:i/>
                <w:sz w:val="18"/>
                <w:szCs w:val="18"/>
              </w:rPr>
              <w:t>.</w:t>
            </w:r>
          </w:p>
          <w:p w14:paraId="013C4EEA" w14:textId="77777777" w:rsidR="00583114" w:rsidRPr="00980A0C" w:rsidRDefault="00583114" w:rsidP="00067876">
            <w:pPr>
              <w:rPr>
                <w:sz w:val="18"/>
                <w:szCs w:val="18"/>
              </w:rPr>
            </w:pPr>
          </w:p>
        </w:tc>
        <w:tc>
          <w:tcPr>
            <w:tcW w:w="2460" w:type="dxa"/>
            <w:shd w:val="clear" w:color="auto" w:fill="CCECFF"/>
            <w:vAlign w:val="center"/>
          </w:tcPr>
          <w:p w14:paraId="424FFAEB" w14:textId="77777777" w:rsidR="00583114" w:rsidRPr="005125A6" w:rsidRDefault="001878A8" w:rsidP="00B6244A">
            <w:pPr>
              <w:jc w:val="center"/>
              <w:rPr>
                <w:sz w:val="18"/>
                <w:szCs w:val="18"/>
              </w:rPr>
            </w:pPr>
            <w:r w:rsidRPr="00980A0C">
              <w:rPr>
                <w:b/>
                <w:i/>
                <w:sz w:val="18"/>
                <w:szCs w:val="18"/>
              </w:rPr>
              <w:t>Realizatorzy</w:t>
            </w:r>
          </w:p>
        </w:tc>
      </w:tr>
      <w:tr w:rsidR="001878A8" w:rsidRPr="00980A0C" w14:paraId="57C4B8B9" w14:textId="77777777" w:rsidTr="00DA1B33">
        <w:trPr>
          <w:jc w:val="center"/>
        </w:trPr>
        <w:tc>
          <w:tcPr>
            <w:tcW w:w="2160" w:type="dxa"/>
            <w:shd w:val="clear" w:color="auto" w:fill="CCECFF"/>
          </w:tcPr>
          <w:p w14:paraId="411671C2" w14:textId="77777777" w:rsidR="001878A8" w:rsidRPr="00980A0C" w:rsidRDefault="001878A8" w:rsidP="00AB539A">
            <w:pPr>
              <w:rPr>
                <w:b/>
                <w:sz w:val="18"/>
                <w:szCs w:val="18"/>
              </w:rPr>
            </w:pPr>
            <w:r w:rsidRPr="00980A0C">
              <w:rPr>
                <w:b/>
                <w:sz w:val="18"/>
                <w:szCs w:val="18"/>
              </w:rPr>
              <w:t xml:space="preserve">Działanie I.2.1.  </w:t>
            </w:r>
          </w:p>
        </w:tc>
        <w:tc>
          <w:tcPr>
            <w:tcW w:w="6662" w:type="dxa"/>
          </w:tcPr>
          <w:p w14:paraId="1516FA84" w14:textId="77777777" w:rsidR="001878A8" w:rsidRPr="00980A0C" w:rsidRDefault="001878A8" w:rsidP="00AB539A">
            <w:pPr>
              <w:rPr>
                <w:sz w:val="18"/>
                <w:szCs w:val="18"/>
              </w:rPr>
            </w:pPr>
            <w:r w:rsidRPr="00980A0C">
              <w:rPr>
                <w:sz w:val="18"/>
                <w:szCs w:val="18"/>
              </w:rPr>
              <w:t>Organizowanie targów ekonomii społecznej w atrakcyjnej i dostępnej dla szerokiej grupy odbiorców formie.</w:t>
            </w:r>
          </w:p>
        </w:tc>
        <w:tc>
          <w:tcPr>
            <w:tcW w:w="2460" w:type="dxa"/>
            <w:shd w:val="clear" w:color="auto" w:fill="auto"/>
          </w:tcPr>
          <w:p w14:paraId="2D956808" w14:textId="77777777" w:rsidR="001878A8" w:rsidRPr="005125A6" w:rsidRDefault="001878A8" w:rsidP="00AB539A">
            <w:pPr>
              <w:rPr>
                <w:sz w:val="18"/>
                <w:szCs w:val="18"/>
              </w:rPr>
            </w:pPr>
            <w:r w:rsidRPr="005125A6">
              <w:rPr>
                <w:sz w:val="18"/>
                <w:szCs w:val="18"/>
              </w:rPr>
              <w:t>ROPS, OWES</w:t>
            </w:r>
          </w:p>
        </w:tc>
      </w:tr>
      <w:tr w:rsidR="001878A8" w:rsidRPr="00980A0C" w14:paraId="2A0433C7" w14:textId="77777777" w:rsidTr="00DA1B33">
        <w:trPr>
          <w:jc w:val="center"/>
        </w:trPr>
        <w:tc>
          <w:tcPr>
            <w:tcW w:w="2160" w:type="dxa"/>
            <w:shd w:val="clear" w:color="auto" w:fill="CCECFF"/>
          </w:tcPr>
          <w:p w14:paraId="30EF656D" w14:textId="77777777" w:rsidR="001878A8" w:rsidRPr="00980A0C" w:rsidRDefault="001878A8" w:rsidP="00AB539A">
            <w:pPr>
              <w:rPr>
                <w:b/>
                <w:sz w:val="18"/>
                <w:szCs w:val="18"/>
              </w:rPr>
            </w:pPr>
            <w:r w:rsidRPr="00980A0C">
              <w:rPr>
                <w:b/>
                <w:sz w:val="18"/>
                <w:szCs w:val="18"/>
              </w:rPr>
              <w:t xml:space="preserve">Działanie I.2.2.  </w:t>
            </w:r>
          </w:p>
        </w:tc>
        <w:tc>
          <w:tcPr>
            <w:tcW w:w="6662" w:type="dxa"/>
          </w:tcPr>
          <w:p w14:paraId="6B12E6BA" w14:textId="77777777" w:rsidR="001878A8" w:rsidRPr="00980A0C" w:rsidRDefault="001878A8" w:rsidP="00AB539A">
            <w:pPr>
              <w:rPr>
                <w:sz w:val="18"/>
                <w:szCs w:val="18"/>
              </w:rPr>
            </w:pPr>
            <w:r w:rsidRPr="00980A0C">
              <w:rPr>
                <w:sz w:val="18"/>
                <w:szCs w:val="18"/>
              </w:rPr>
              <w:t>Promowanie rozwiązań umożliwiających zakup oraz promocje produktów i usług wytwarzanych przez PES i PS (m.in. stoiska promocyjne w galeriach handlowych).</w:t>
            </w:r>
          </w:p>
        </w:tc>
        <w:tc>
          <w:tcPr>
            <w:tcW w:w="2460" w:type="dxa"/>
            <w:shd w:val="clear" w:color="auto" w:fill="auto"/>
          </w:tcPr>
          <w:p w14:paraId="4F2A6F7F" w14:textId="77777777" w:rsidR="001878A8" w:rsidRPr="005125A6" w:rsidRDefault="001878A8" w:rsidP="00AB539A">
            <w:pPr>
              <w:rPr>
                <w:sz w:val="18"/>
                <w:szCs w:val="18"/>
              </w:rPr>
            </w:pPr>
            <w:r w:rsidRPr="005125A6">
              <w:rPr>
                <w:sz w:val="18"/>
                <w:szCs w:val="18"/>
              </w:rPr>
              <w:t>ROPS, OWES, biznes</w:t>
            </w:r>
          </w:p>
        </w:tc>
      </w:tr>
      <w:tr w:rsidR="001878A8" w:rsidRPr="00980A0C" w14:paraId="41498ED7" w14:textId="77777777" w:rsidTr="00DA1B33">
        <w:trPr>
          <w:jc w:val="center"/>
        </w:trPr>
        <w:tc>
          <w:tcPr>
            <w:tcW w:w="2160" w:type="dxa"/>
            <w:shd w:val="clear" w:color="auto" w:fill="CCECFF"/>
          </w:tcPr>
          <w:p w14:paraId="7E432E8F" w14:textId="77777777" w:rsidR="001878A8" w:rsidRPr="00980A0C" w:rsidRDefault="001878A8" w:rsidP="00AB539A">
            <w:pPr>
              <w:rPr>
                <w:b/>
                <w:sz w:val="18"/>
                <w:szCs w:val="18"/>
              </w:rPr>
            </w:pPr>
            <w:r w:rsidRPr="00980A0C">
              <w:rPr>
                <w:b/>
                <w:sz w:val="18"/>
                <w:szCs w:val="18"/>
              </w:rPr>
              <w:t xml:space="preserve">Działanie I.2.3.  </w:t>
            </w:r>
          </w:p>
        </w:tc>
        <w:tc>
          <w:tcPr>
            <w:tcW w:w="6662" w:type="dxa"/>
          </w:tcPr>
          <w:p w14:paraId="725E18E9" w14:textId="77777777" w:rsidR="001878A8" w:rsidRPr="00980A0C" w:rsidRDefault="001878A8" w:rsidP="00AB539A">
            <w:pPr>
              <w:rPr>
                <w:sz w:val="18"/>
                <w:szCs w:val="18"/>
              </w:rPr>
            </w:pPr>
            <w:r w:rsidRPr="00980A0C">
              <w:rPr>
                <w:sz w:val="18"/>
                <w:szCs w:val="18"/>
              </w:rPr>
              <w:t>Przygotowanie założeń merytorycznych zwiększających siłę przekazu kampanii promocyjnych dotyczących ES – badanie potrzeb odbiorców, wypracowanie zrozumiałego i przekonującego języka komunikatów o ES.</w:t>
            </w:r>
          </w:p>
        </w:tc>
        <w:tc>
          <w:tcPr>
            <w:tcW w:w="2460" w:type="dxa"/>
            <w:shd w:val="clear" w:color="auto" w:fill="auto"/>
          </w:tcPr>
          <w:p w14:paraId="1EEE9151" w14:textId="77777777" w:rsidR="001878A8" w:rsidRPr="005125A6" w:rsidRDefault="001878A8" w:rsidP="00AB539A">
            <w:pPr>
              <w:rPr>
                <w:sz w:val="18"/>
                <w:szCs w:val="18"/>
              </w:rPr>
            </w:pPr>
            <w:r w:rsidRPr="005125A6">
              <w:rPr>
                <w:sz w:val="18"/>
                <w:szCs w:val="18"/>
              </w:rPr>
              <w:t>ROPS, OWES, NGO, PS, PES, lokalne media</w:t>
            </w:r>
          </w:p>
        </w:tc>
      </w:tr>
      <w:tr w:rsidR="001878A8" w:rsidRPr="00980A0C" w14:paraId="6185C329" w14:textId="77777777" w:rsidTr="00DA1B33">
        <w:trPr>
          <w:jc w:val="center"/>
        </w:trPr>
        <w:tc>
          <w:tcPr>
            <w:tcW w:w="2160" w:type="dxa"/>
            <w:shd w:val="clear" w:color="auto" w:fill="CCECFF"/>
          </w:tcPr>
          <w:p w14:paraId="3DF9B3B5" w14:textId="77777777" w:rsidR="001878A8" w:rsidRPr="00980A0C" w:rsidRDefault="001878A8" w:rsidP="00AB539A">
            <w:pPr>
              <w:rPr>
                <w:b/>
                <w:sz w:val="18"/>
                <w:szCs w:val="18"/>
              </w:rPr>
            </w:pPr>
            <w:r w:rsidRPr="00980A0C">
              <w:rPr>
                <w:b/>
                <w:sz w:val="18"/>
                <w:szCs w:val="18"/>
              </w:rPr>
              <w:t xml:space="preserve">Działanie I.2.4.  </w:t>
            </w:r>
          </w:p>
        </w:tc>
        <w:tc>
          <w:tcPr>
            <w:tcW w:w="6662" w:type="dxa"/>
          </w:tcPr>
          <w:p w14:paraId="2F700C48" w14:textId="77777777" w:rsidR="001878A8" w:rsidRPr="00980A0C" w:rsidRDefault="001878A8" w:rsidP="00AB539A">
            <w:pPr>
              <w:rPr>
                <w:sz w:val="18"/>
                <w:szCs w:val="18"/>
              </w:rPr>
            </w:pPr>
            <w:r w:rsidRPr="00980A0C">
              <w:rPr>
                <w:sz w:val="18"/>
                <w:szCs w:val="18"/>
              </w:rPr>
              <w:t>Organizowanie kampanii promujących ES w oparciu o wypracowane założenia i komunikaty (utworzone spójne rozwiązania umożliwiające korzystanie ze spójnych założeń promocyjnych przez wszystkie instytucje wsparcia i otoczenia ES w regionie).</w:t>
            </w:r>
          </w:p>
        </w:tc>
        <w:tc>
          <w:tcPr>
            <w:tcW w:w="2460" w:type="dxa"/>
            <w:shd w:val="clear" w:color="auto" w:fill="auto"/>
          </w:tcPr>
          <w:p w14:paraId="789404B6" w14:textId="77777777" w:rsidR="001878A8" w:rsidRPr="005125A6" w:rsidRDefault="001878A8" w:rsidP="00AB539A">
            <w:pPr>
              <w:rPr>
                <w:sz w:val="18"/>
                <w:szCs w:val="18"/>
              </w:rPr>
            </w:pPr>
            <w:r w:rsidRPr="005125A6">
              <w:rPr>
                <w:sz w:val="18"/>
                <w:szCs w:val="18"/>
              </w:rPr>
              <w:t>ROPS, OWES, NGO, PS, PES, lokalne media</w:t>
            </w:r>
          </w:p>
        </w:tc>
      </w:tr>
      <w:tr w:rsidR="001878A8" w:rsidRPr="00980A0C" w14:paraId="4127FF63" w14:textId="77777777" w:rsidTr="00DA1B33">
        <w:trPr>
          <w:jc w:val="center"/>
        </w:trPr>
        <w:tc>
          <w:tcPr>
            <w:tcW w:w="2160" w:type="dxa"/>
            <w:shd w:val="clear" w:color="auto" w:fill="CCECFF"/>
          </w:tcPr>
          <w:p w14:paraId="639CDE46" w14:textId="77777777" w:rsidR="001878A8" w:rsidRPr="00980A0C" w:rsidRDefault="001878A8" w:rsidP="00AB539A">
            <w:pPr>
              <w:rPr>
                <w:b/>
                <w:sz w:val="18"/>
                <w:szCs w:val="18"/>
              </w:rPr>
            </w:pPr>
            <w:r w:rsidRPr="00980A0C">
              <w:rPr>
                <w:b/>
                <w:sz w:val="18"/>
                <w:szCs w:val="18"/>
              </w:rPr>
              <w:t xml:space="preserve">Działanie I.2.5.  </w:t>
            </w:r>
          </w:p>
        </w:tc>
        <w:tc>
          <w:tcPr>
            <w:tcW w:w="6662" w:type="dxa"/>
          </w:tcPr>
          <w:p w14:paraId="1408103B" w14:textId="77777777" w:rsidR="001878A8" w:rsidRPr="00980A0C" w:rsidRDefault="001878A8" w:rsidP="00AB539A">
            <w:pPr>
              <w:rPr>
                <w:sz w:val="18"/>
                <w:szCs w:val="18"/>
              </w:rPr>
            </w:pPr>
            <w:r w:rsidRPr="00980A0C">
              <w:rPr>
                <w:sz w:val="18"/>
                <w:szCs w:val="18"/>
              </w:rPr>
              <w:t xml:space="preserve">Prowadzenie działań motywujących osoby i gremia opiniotwórcze w regionie (m.in. sołtysów, lokalnych liderów, kół gospodyń wiejskich) do promowania ES. Udział w </w:t>
            </w:r>
            <w:r w:rsidRPr="00980A0C">
              <w:rPr>
                <w:sz w:val="18"/>
                <w:szCs w:val="18"/>
              </w:rPr>
              <w:lastRenderedPageBreak/>
              <w:t>spotkaniach, organizowanie pokazów, wizyt studyjnych, imprez, włączanie do prowadzonych działań wspierających rozwój ES.</w:t>
            </w:r>
          </w:p>
        </w:tc>
        <w:tc>
          <w:tcPr>
            <w:tcW w:w="2460" w:type="dxa"/>
            <w:shd w:val="clear" w:color="auto" w:fill="auto"/>
          </w:tcPr>
          <w:p w14:paraId="14635106" w14:textId="77777777" w:rsidR="001878A8" w:rsidRPr="005125A6" w:rsidRDefault="001878A8" w:rsidP="00AB539A">
            <w:pPr>
              <w:rPr>
                <w:sz w:val="18"/>
                <w:szCs w:val="18"/>
              </w:rPr>
            </w:pPr>
            <w:r w:rsidRPr="005125A6">
              <w:rPr>
                <w:sz w:val="18"/>
                <w:szCs w:val="18"/>
              </w:rPr>
              <w:lastRenderedPageBreak/>
              <w:t>OWES</w:t>
            </w:r>
          </w:p>
        </w:tc>
      </w:tr>
      <w:tr w:rsidR="001878A8" w:rsidRPr="00980A0C" w14:paraId="7DB63936" w14:textId="77777777" w:rsidTr="00DA1B33">
        <w:trPr>
          <w:jc w:val="center"/>
        </w:trPr>
        <w:tc>
          <w:tcPr>
            <w:tcW w:w="8822" w:type="dxa"/>
            <w:gridSpan w:val="2"/>
            <w:shd w:val="clear" w:color="auto" w:fill="CCECFF"/>
          </w:tcPr>
          <w:p w14:paraId="367D5940" w14:textId="77777777" w:rsidR="001878A8" w:rsidRPr="00980A0C" w:rsidRDefault="001878A8" w:rsidP="00AB539A">
            <w:pPr>
              <w:rPr>
                <w:b/>
                <w:sz w:val="18"/>
                <w:szCs w:val="18"/>
              </w:rPr>
            </w:pPr>
            <w:r w:rsidRPr="00980A0C">
              <w:rPr>
                <w:b/>
                <w:i/>
                <w:sz w:val="18"/>
                <w:szCs w:val="18"/>
              </w:rPr>
              <w:t>Cel szczegółowy I.3. Kształtowanie postaw i praktycznych umiejętności związanych ze współdziałaniem i solidarnością społeczną.</w:t>
            </w:r>
            <w:r w:rsidRPr="00980A0C">
              <w:rPr>
                <w:b/>
                <w:sz w:val="18"/>
                <w:szCs w:val="18"/>
              </w:rPr>
              <w:t xml:space="preserve"> </w:t>
            </w:r>
          </w:p>
        </w:tc>
        <w:tc>
          <w:tcPr>
            <w:tcW w:w="2460" w:type="dxa"/>
            <w:shd w:val="clear" w:color="auto" w:fill="CCECFF"/>
            <w:vAlign w:val="center"/>
          </w:tcPr>
          <w:p w14:paraId="01D5AF64" w14:textId="77777777" w:rsidR="001878A8" w:rsidRPr="00980A0C" w:rsidRDefault="001878A8" w:rsidP="00AB539A">
            <w:pPr>
              <w:jc w:val="center"/>
              <w:rPr>
                <w:b/>
                <w:i/>
                <w:sz w:val="18"/>
                <w:szCs w:val="18"/>
              </w:rPr>
            </w:pPr>
            <w:r w:rsidRPr="00980A0C">
              <w:rPr>
                <w:b/>
                <w:i/>
                <w:sz w:val="18"/>
                <w:szCs w:val="18"/>
              </w:rPr>
              <w:t>Realizatorzy</w:t>
            </w:r>
          </w:p>
        </w:tc>
      </w:tr>
      <w:tr w:rsidR="001878A8" w:rsidRPr="00980A0C" w14:paraId="040D71F9" w14:textId="77777777" w:rsidTr="00DA1B33">
        <w:trPr>
          <w:jc w:val="center"/>
        </w:trPr>
        <w:tc>
          <w:tcPr>
            <w:tcW w:w="2160" w:type="dxa"/>
            <w:shd w:val="clear" w:color="auto" w:fill="CCECFF"/>
          </w:tcPr>
          <w:p w14:paraId="52BDBB10" w14:textId="77777777" w:rsidR="001878A8" w:rsidRPr="00980A0C" w:rsidRDefault="001878A8" w:rsidP="00AB539A">
            <w:pPr>
              <w:rPr>
                <w:b/>
                <w:sz w:val="18"/>
                <w:szCs w:val="18"/>
              </w:rPr>
            </w:pPr>
            <w:r w:rsidRPr="00980A0C">
              <w:rPr>
                <w:b/>
                <w:sz w:val="18"/>
                <w:szCs w:val="18"/>
              </w:rPr>
              <w:t xml:space="preserve">Działanie I.3.1.  </w:t>
            </w:r>
          </w:p>
        </w:tc>
        <w:tc>
          <w:tcPr>
            <w:tcW w:w="6662" w:type="dxa"/>
          </w:tcPr>
          <w:p w14:paraId="53BE3BB0" w14:textId="77777777" w:rsidR="001878A8" w:rsidRPr="00980A0C" w:rsidRDefault="001878A8" w:rsidP="00AB539A">
            <w:pPr>
              <w:rPr>
                <w:sz w:val="18"/>
                <w:szCs w:val="18"/>
              </w:rPr>
            </w:pPr>
            <w:r w:rsidRPr="00980A0C">
              <w:rPr>
                <w:sz w:val="18"/>
                <w:szCs w:val="18"/>
              </w:rPr>
              <w:t>Włączanie osób opiniotwórczych do kształtowania pozytywnych postaw związanych z ES – grant na influencera ES, osobę prowadzącą regularną, popularną działalność w mediach społecznościowych, pozyskiwanie ambasadorów ES – osób cieszących się autorytetem w regionie, także w dziedzinach niezwiązanych bezpośrednio z ES (np. kultura, sport).</w:t>
            </w:r>
          </w:p>
        </w:tc>
        <w:tc>
          <w:tcPr>
            <w:tcW w:w="2460" w:type="dxa"/>
            <w:shd w:val="clear" w:color="auto" w:fill="auto"/>
          </w:tcPr>
          <w:p w14:paraId="4404B7D6" w14:textId="77777777" w:rsidR="001878A8" w:rsidRPr="00796E25" w:rsidRDefault="001878A8" w:rsidP="00AB539A">
            <w:pPr>
              <w:rPr>
                <w:sz w:val="18"/>
                <w:szCs w:val="18"/>
              </w:rPr>
            </w:pPr>
            <w:r w:rsidRPr="00796E25">
              <w:rPr>
                <w:sz w:val="18"/>
                <w:szCs w:val="18"/>
              </w:rPr>
              <w:t>ROPS, OWES</w:t>
            </w:r>
          </w:p>
        </w:tc>
      </w:tr>
      <w:tr w:rsidR="001878A8" w:rsidRPr="00980A0C" w14:paraId="582AE16E" w14:textId="77777777" w:rsidTr="00DA1B33">
        <w:trPr>
          <w:jc w:val="center"/>
        </w:trPr>
        <w:tc>
          <w:tcPr>
            <w:tcW w:w="2160" w:type="dxa"/>
            <w:shd w:val="clear" w:color="auto" w:fill="CCECFF"/>
          </w:tcPr>
          <w:p w14:paraId="12DA2025" w14:textId="77777777" w:rsidR="001878A8" w:rsidRPr="00980A0C" w:rsidRDefault="001878A8" w:rsidP="00AB539A">
            <w:pPr>
              <w:rPr>
                <w:b/>
                <w:sz w:val="18"/>
                <w:szCs w:val="18"/>
              </w:rPr>
            </w:pPr>
            <w:r w:rsidRPr="00980A0C">
              <w:rPr>
                <w:b/>
                <w:sz w:val="18"/>
                <w:szCs w:val="18"/>
              </w:rPr>
              <w:t xml:space="preserve">Działanie I.3.2.  </w:t>
            </w:r>
          </w:p>
        </w:tc>
        <w:tc>
          <w:tcPr>
            <w:tcW w:w="6662" w:type="dxa"/>
          </w:tcPr>
          <w:p w14:paraId="550FF83E" w14:textId="77777777" w:rsidR="001878A8" w:rsidRPr="00980A0C" w:rsidRDefault="001878A8" w:rsidP="00AB539A">
            <w:pPr>
              <w:rPr>
                <w:sz w:val="18"/>
                <w:szCs w:val="18"/>
              </w:rPr>
            </w:pPr>
            <w:r w:rsidRPr="00980A0C">
              <w:rPr>
                <w:sz w:val="18"/>
                <w:szCs w:val="18"/>
              </w:rPr>
              <w:t xml:space="preserve">Wypracowanie i wdrożenie konkursu grantowego na przeprowadzenie i upowszechnianie oddolnych inicjatyw spółdzielczych i kooperatywnych z udziałem szkolnych spółdzielni uczniowskich i innych szkolnych form kooperatywnych. </w:t>
            </w:r>
          </w:p>
        </w:tc>
        <w:tc>
          <w:tcPr>
            <w:tcW w:w="2460" w:type="dxa"/>
            <w:shd w:val="clear" w:color="auto" w:fill="auto"/>
          </w:tcPr>
          <w:p w14:paraId="60B34354" w14:textId="77777777" w:rsidR="001878A8" w:rsidRPr="00796E25" w:rsidRDefault="001878A8" w:rsidP="00AB539A">
            <w:pPr>
              <w:rPr>
                <w:sz w:val="18"/>
                <w:szCs w:val="18"/>
              </w:rPr>
            </w:pPr>
            <w:r w:rsidRPr="00796E25">
              <w:rPr>
                <w:sz w:val="18"/>
                <w:szCs w:val="18"/>
              </w:rPr>
              <w:t>OWES</w:t>
            </w:r>
          </w:p>
        </w:tc>
      </w:tr>
      <w:tr w:rsidR="001878A8" w:rsidRPr="00980A0C" w14:paraId="74FB7F0E" w14:textId="77777777" w:rsidTr="00DA1B33">
        <w:trPr>
          <w:jc w:val="center"/>
        </w:trPr>
        <w:tc>
          <w:tcPr>
            <w:tcW w:w="2160" w:type="dxa"/>
            <w:shd w:val="clear" w:color="auto" w:fill="CCECFF"/>
          </w:tcPr>
          <w:p w14:paraId="001712BB" w14:textId="77777777" w:rsidR="001878A8" w:rsidRPr="00980A0C" w:rsidRDefault="001878A8" w:rsidP="00AB539A">
            <w:pPr>
              <w:rPr>
                <w:b/>
                <w:sz w:val="18"/>
                <w:szCs w:val="18"/>
              </w:rPr>
            </w:pPr>
            <w:r w:rsidRPr="00980A0C">
              <w:rPr>
                <w:b/>
                <w:sz w:val="18"/>
                <w:szCs w:val="18"/>
              </w:rPr>
              <w:t xml:space="preserve">Działanie I.3.3.  </w:t>
            </w:r>
          </w:p>
        </w:tc>
        <w:tc>
          <w:tcPr>
            <w:tcW w:w="6662" w:type="dxa"/>
          </w:tcPr>
          <w:p w14:paraId="10363447" w14:textId="77777777" w:rsidR="001878A8" w:rsidRPr="00980A0C" w:rsidRDefault="001878A8" w:rsidP="00AB539A">
            <w:pPr>
              <w:rPr>
                <w:sz w:val="18"/>
                <w:szCs w:val="18"/>
              </w:rPr>
            </w:pPr>
            <w:r w:rsidRPr="00980A0C">
              <w:rPr>
                <w:sz w:val="18"/>
                <w:szCs w:val="18"/>
              </w:rPr>
              <w:t xml:space="preserve">Organizowanie warsztatów i innych aktywnych form podnoszenia kompetencji związanych z tworzeniem spółdzielni uczniowskich adresowanych do społeczności szkolnych. </w:t>
            </w:r>
          </w:p>
        </w:tc>
        <w:tc>
          <w:tcPr>
            <w:tcW w:w="2460" w:type="dxa"/>
            <w:shd w:val="clear" w:color="auto" w:fill="auto"/>
          </w:tcPr>
          <w:p w14:paraId="0A803EF2" w14:textId="77777777" w:rsidR="001878A8" w:rsidRPr="00796E25" w:rsidRDefault="001878A8" w:rsidP="00AB539A">
            <w:pPr>
              <w:rPr>
                <w:sz w:val="18"/>
                <w:szCs w:val="18"/>
              </w:rPr>
            </w:pPr>
            <w:r w:rsidRPr="00796E25">
              <w:rPr>
                <w:sz w:val="18"/>
                <w:szCs w:val="18"/>
              </w:rPr>
              <w:t>OWES, NGO</w:t>
            </w:r>
          </w:p>
        </w:tc>
      </w:tr>
      <w:tr w:rsidR="001878A8" w:rsidRPr="00980A0C" w14:paraId="2411BA8E" w14:textId="77777777" w:rsidTr="00DA1B33">
        <w:trPr>
          <w:jc w:val="center"/>
        </w:trPr>
        <w:tc>
          <w:tcPr>
            <w:tcW w:w="2160" w:type="dxa"/>
            <w:shd w:val="clear" w:color="auto" w:fill="CCECFF"/>
          </w:tcPr>
          <w:p w14:paraId="6F462C1F" w14:textId="77777777" w:rsidR="001878A8" w:rsidRPr="00980A0C" w:rsidRDefault="001878A8" w:rsidP="00AB539A">
            <w:pPr>
              <w:rPr>
                <w:b/>
                <w:sz w:val="18"/>
                <w:szCs w:val="18"/>
              </w:rPr>
            </w:pPr>
            <w:r w:rsidRPr="00980A0C">
              <w:rPr>
                <w:b/>
                <w:sz w:val="18"/>
                <w:szCs w:val="18"/>
              </w:rPr>
              <w:t xml:space="preserve">Działanie I.3.4.  </w:t>
            </w:r>
          </w:p>
        </w:tc>
        <w:tc>
          <w:tcPr>
            <w:tcW w:w="6662" w:type="dxa"/>
          </w:tcPr>
          <w:p w14:paraId="72178896" w14:textId="77777777" w:rsidR="001878A8" w:rsidRPr="00980A0C" w:rsidRDefault="001878A8" w:rsidP="00AB539A">
            <w:pPr>
              <w:rPr>
                <w:sz w:val="18"/>
                <w:szCs w:val="18"/>
              </w:rPr>
            </w:pPr>
            <w:r w:rsidRPr="00980A0C">
              <w:rPr>
                <w:sz w:val="18"/>
                <w:szCs w:val="18"/>
              </w:rPr>
              <w:t>Prowadzenie procesów wspierających instytucje samorządowe, organizacje pozarządowe i szkoły w organizowaniu i rozwijaniu wolontariatu. Rozwijanie kompetencji kadr tych podmiotów w zakresie organizacji wolontariatu.</w:t>
            </w:r>
          </w:p>
        </w:tc>
        <w:tc>
          <w:tcPr>
            <w:tcW w:w="2460" w:type="dxa"/>
            <w:shd w:val="clear" w:color="auto" w:fill="auto"/>
          </w:tcPr>
          <w:p w14:paraId="0BDFCEEB" w14:textId="0CFE46EF" w:rsidR="001878A8" w:rsidRPr="00796E25" w:rsidRDefault="00947C04" w:rsidP="00AB539A">
            <w:pPr>
              <w:rPr>
                <w:sz w:val="18"/>
                <w:szCs w:val="18"/>
              </w:rPr>
            </w:pPr>
            <w:r>
              <w:rPr>
                <w:sz w:val="18"/>
                <w:szCs w:val="18"/>
              </w:rPr>
              <w:t>OWOP</w:t>
            </w:r>
            <w:r w:rsidR="001878A8" w:rsidRPr="00796E25">
              <w:rPr>
                <w:sz w:val="18"/>
                <w:szCs w:val="18"/>
              </w:rPr>
              <w:t>, NGO</w:t>
            </w:r>
          </w:p>
        </w:tc>
      </w:tr>
      <w:tr w:rsidR="001878A8" w:rsidRPr="00980A0C" w14:paraId="6A4363DC" w14:textId="77777777" w:rsidTr="00DA1B33">
        <w:trPr>
          <w:jc w:val="center"/>
        </w:trPr>
        <w:tc>
          <w:tcPr>
            <w:tcW w:w="8822" w:type="dxa"/>
            <w:gridSpan w:val="2"/>
            <w:shd w:val="clear" w:color="auto" w:fill="CCECFF"/>
          </w:tcPr>
          <w:p w14:paraId="572EA15E" w14:textId="77777777" w:rsidR="001878A8" w:rsidRDefault="001878A8" w:rsidP="00067876">
            <w:pPr>
              <w:rPr>
                <w:b/>
                <w:sz w:val="18"/>
                <w:szCs w:val="18"/>
              </w:rPr>
            </w:pPr>
            <w:r w:rsidRPr="00980A0C">
              <w:rPr>
                <w:b/>
                <w:i/>
                <w:sz w:val="18"/>
                <w:szCs w:val="18"/>
              </w:rPr>
              <w:t>Cel szczegółowy I.4. Wzmacnianie lokalnych liderów i oddolnych inicjatyw wspólnotowych /w tym kooperatywy/.</w:t>
            </w:r>
          </w:p>
          <w:p w14:paraId="32F16D70" w14:textId="77777777" w:rsidR="001878A8" w:rsidRPr="00980A0C" w:rsidRDefault="001878A8" w:rsidP="00067876">
            <w:pPr>
              <w:rPr>
                <w:sz w:val="18"/>
                <w:szCs w:val="18"/>
              </w:rPr>
            </w:pPr>
          </w:p>
        </w:tc>
        <w:tc>
          <w:tcPr>
            <w:tcW w:w="2460" w:type="dxa"/>
            <w:shd w:val="clear" w:color="auto" w:fill="CCECFF"/>
            <w:vAlign w:val="center"/>
          </w:tcPr>
          <w:p w14:paraId="730036CE" w14:textId="77777777" w:rsidR="001878A8" w:rsidRDefault="00D97ED7" w:rsidP="00D97ED7">
            <w:pPr>
              <w:jc w:val="center"/>
              <w:rPr>
                <w:sz w:val="18"/>
                <w:szCs w:val="18"/>
              </w:rPr>
            </w:pPr>
            <w:r w:rsidRPr="00980A0C">
              <w:rPr>
                <w:b/>
                <w:i/>
                <w:sz w:val="18"/>
                <w:szCs w:val="18"/>
              </w:rPr>
              <w:t>Realizatorzy</w:t>
            </w:r>
          </w:p>
        </w:tc>
      </w:tr>
      <w:tr w:rsidR="00D97ED7" w:rsidRPr="00980A0C" w14:paraId="6F2E0E14" w14:textId="77777777" w:rsidTr="00DA1B33">
        <w:trPr>
          <w:jc w:val="center"/>
        </w:trPr>
        <w:tc>
          <w:tcPr>
            <w:tcW w:w="2160" w:type="dxa"/>
            <w:shd w:val="clear" w:color="auto" w:fill="CCECFF"/>
          </w:tcPr>
          <w:p w14:paraId="365AE5D6" w14:textId="77777777" w:rsidR="00D97ED7" w:rsidRPr="00980A0C" w:rsidRDefault="00D97ED7" w:rsidP="00AB539A">
            <w:pPr>
              <w:rPr>
                <w:b/>
                <w:sz w:val="18"/>
                <w:szCs w:val="18"/>
              </w:rPr>
            </w:pPr>
            <w:r w:rsidRPr="00980A0C">
              <w:rPr>
                <w:b/>
                <w:sz w:val="18"/>
                <w:szCs w:val="18"/>
              </w:rPr>
              <w:t xml:space="preserve">Działanie I.4.1.  </w:t>
            </w:r>
          </w:p>
        </w:tc>
        <w:tc>
          <w:tcPr>
            <w:tcW w:w="6662" w:type="dxa"/>
          </w:tcPr>
          <w:p w14:paraId="58300055" w14:textId="77777777" w:rsidR="00D97ED7" w:rsidRPr="00980A0C" w:rsidRDefault="00D97ED7" w:rsidP="00AB539A">
            <w:pPr>
              <w:rPr>
                <w:sz w:val="18"/>
                <w:szCs w:val="18"/>
              </w:rPr>
            </w:pPr>
            <w:r w:rsidRPr="00980A0C">
              <w:rPr>
                <w:sz w:val="18"/>
                <w:szCs w:val="18"/>
              </w:rPr>
              <w:t>Organizowanie warsztatów, treningów, kursów i innych aktywnych form rozwijania kompetencji dotyczących aktywizowania lokalnych społeczności, współpracy, pracy z grupą wśród radych, sołtysów, liderów wspólnot oraz spółdzielni mieszkaniowych i innych aktualnych bądź potencjalnych liderów lokalnych społeczności.</w:t>
            </w:r>
          </w:p>
        </w:tc>
        <w:tc>
          <w:tcPr>
            <w:tcW w:w="2460" w:type="dxa"/>
            <w:shd w:val="clear" w:color="auto" w:fill="auto"/>
          </w:tcPr>
          <w:p w14:paraId="4489A28F" w14:textId="59DC4087" w:rsidR="00D97ED7" w:rsidRPr="00796E25" w:rsidRDefault="00D97ED7" w:rsidP="00AB539A">
            <w:pPr>
              <w:rPr>
                <w:sz w:val="18"/>
                <w:szCs w:val="18"/>
              </w:rPr>
            </w:pPr>
            <w:r w:rsidRPr="00796E25">
              <w:rPr>
                <w:sz w:val="18"/>
                <w:szCs w:val="18"/>
              </w:rPr>
              <w:t xml:space="preserve">OWES, </w:t>
            </w:r>
            <w:r w:rsidR="00947C04">
              <w:rPr>
                <w:sz w:val="18"/>
                <w:szCs w:val="18"/>
              </w:rPr>
              <w:t xml:space="preserve">ROPS, </w:t>
            </w:r>
            <w:r w:rsidRPr="00796E25">
              <w:rPr>
                <w:sz w:val="18"/>
                <w:szCs w:val="18"/>
              </w:rPr>
              <w:t>LGD</w:t>
            </w:r>
          </w:p>
        </w:tc>
      </w:tr>
      <w:tr w:rsidR="00D97ED7" w:rsidRPr="00980A0C" w14:paraId="21DF5275" w14:textId="77777777" w:rsidTr="00DA1B33">
        <w:trPr>
          <w:jc w:val="center"/>
        </w:trPr>
        <w:tc>
          <w:tcPr>
            <w:tcW w:w="2160" w:type="dxa"/>
            <w:shd w:val="clear" w:color="auto" w:fill="CCECFF"/>
          </w:tcPr>
          <w:p w14:paraId="54DF1611" w14:textId="77777777" w:rsidR="00D97ED7" w:rsidRPr="00980A0C" w:rsidRDefault="00D97ED7" w:rsidP="00AB539A">
            <w:pPr>
              <w:rPr>
                <w:b/>
                <w:sz w:val="18"/>
                <w:szCs w:val="18"/>
              </w:rPr>
            </w:pPr>
            <w:r w:rsidRPr="00980A0C">
              <w:rPr>
                <w:b/>
                <w:sz w:val="18"/>
                <w:szCs w:val="18"/>
              </w:rPr>
              <w:t xml:space="preserve">Działanie I.4.2.  </w:t>
            </w:r>
          </w:p>
        </w:tc>
        <w:tc>
          <w:tcPr>
            <w:tcW w:w="6662" w:type="dxa"/>
          </w:tcPr>
          <w:p w14:paraId="0D5E6D4F" w14:textId="77777777" w:rsidR="00D97ED7" w:rsidRPr="00980A0C" w:rsidRDefault="00D97ED7" w:rsidP="00AB539A">
            <w:pPr>
              <w:rPr>
                <w:sz w:val="18"/>
                <w:szCs w:val="18"/>
              </w:rPr>
            </w:pPr>
            <w:r w:rsidRPr="00980A0C">
              <w:rPr>
                <w:sz w:val="18"/>
                <w:szCs w:val="18"/>
              </w:rPr>
              <w:t xml:space="preserve">Wypracowanie i wdrożenie mechanizmu grantowego doceniającego i finansującego oddolne inicjatywy wspólnot lokalnych uwzględniające aspekt społeczny i kooperatywny. </w:t>
            </w:r>
          </w:p>
        </w:tc>
        <w:tc>
          <w:tcPr>
            <w:tcW w:w="2460" w:type="dxa"/>
            <w:shd w:val="clear" w:color="auto" w:fill="auto"/>
          </w:tcPr>
          <w:p w14:paraId="7A942F16" w14:textId="0A21B450" w:rsidR="00D97ED7" w:rsidRPr="00796E25" w:rsidRDefault="00D97ED7" w:rsidP="00947C04">
            <w:pPr>
              <w:rPr>
                <w:sz w:val="18"/>
                <w:szCs w:val="18"/>
              </w:rPr>
            </w:pPr>
            <w:r w:rsidRPr="00796E25">
              <w:rPr>
                <w:sz w:val="18"/>
                <w:szCs w:val="18"/>
              </w:rPr>
              <w:t>OWES, NGO,</w:t>
            </w:r>
            <w:r w:rsidR="00947C04">
              <w:rPr>
                <w:sz w:val="18"/>
                <w:szCs w:val="18"/>
              </w:rPr>
              <w:t xml:space="preserve"> LGD,</w:t>
            </w:r>
            <w:r w:rsidRPr="00796E25">
              <w:rPr>
                <w:sz w:val="18"/>
                <w:szCs w:val="18"/>
              </w:rPr>
              <w:t xml:space="preserve"> JST (np. zadanie zlecone w formie regrantingu)</w:t>
            </w:r>
          </w:p>
        </w:tc>
      </w:tr>
      <w:tr w:rsidR="00DA1B33" w:rsidRPr="00980A0C" w14:paraId="0DB84F00" w14:textId="77777777" w:rsidTr="00DA1B33">
        <w:trPr>
          <w:jc w:val="center"/>
        </w:trPr>
        <w:tc>
          <w:tcPr>
            <w:tcW w:w="8822" w:type="dxa"/>
            <w:gridSpan w:val="2"/>
            <w:shd w:val="clear" w:color="auto" w:fill="CCECFF"/>
          </w:tcPr>
          <w:p w14:paraId="0F6B28E6" w14:textId="77777777" w:rsidR="00DA1B33" w:rsidRPr="00980A0C" w:rsidRDefault="00DA1B33" w:rsidP="00AB539A">
            <w:pPr>
              <w:rPr>
                <w:b/>
                <w:i/>
                <w:sz w:val="18"/>
                <w:szCs w:val="18"/>
              </w:rPr>
            </w:pPr>
            <w:r w:rsidRPr="00980A0C">
              <w:rPr>
                <w:b/>
                <w:i/>
                <w:sz w:val="18"/>
                <w:szCs w:val="18"/>
              </w:rPr>
              <w:t>Cel szczegółowy I.5. Włączanie mieszkańców w procesy decyzyjne dotyczące lokalnych społeczności – rozwój partycypacji obywatelskiej.</w:t>
            </w:r>
          </w:p>
        </w:tc>
        <w:tc>
          <w:tcPr>
            <w:tcW w:w="2460" w:type="dxa"/>
            <w:shd w:val="clear" w:color="auto" w:fill="CCECFF"/>
            <w:vAlign w:val="center"/>
          </w:tcPr>
          <w:p w14:paraId="1D0CC398" w14:textId="77777777" w:rsidR="00DA1B33" w:rsidRPr="00980A0C" w:rsidRDefault="00DA1B33" w:rsidP="00AB539A">
            <w:pPr>
              <w:jc w:val="center"/>
              <w:rPr>
                <w:b/>
                <w:i/>
                <w:sz w:val="18"/>
                <w:szCs w:val="18"/>
              </w:rPr>
            </w:pPr>
            <w:r w:rsidRPr="00980A0C">
              <w:rPr>
                <w:b/>
                <w:i/>
                <w:sz w:val="18"/>
                <w:szCs w:val="18"/>
              </w:rPr>
              <w:t>Realizatorzy</w:t>
            </w:r>
          </w:p>
        </w:tc>
      </w:tr>
      <w:tr w:rsidR="00DA1B33" w:rsidRPr="00980A0C" w14:paraId="65DF500D" w14:textId="77777777" w:rsidTr="00DA1B33">
        <w:trPr>
          <w:jc w:val="center"/>
        </w:trPr>
        <w:tc>
          <w:tcPr>
            <w:tcW w:w="2160" w:type="dxa"/>
            <w:shd w:val="clear" w:color="auto" w:fill="CCECFF"/>
          </w:tcPr>
          <w:p w14:paraId="72BB6FFD" w14:textId="77777777" w:rsidR="00DA1B33" w:rsidRPr="00980A0C" w:rsidRDefault="00DA1B33" w:rsidP="00AB539A">
            <w:pPr>
              <w:rPr>
                <w:b/>
                <w:sz w:val="18"/>
                <w:szCs w:val="18"/>
              </w:rPr>
            </w:pPr>
            <w:r w:rsidRPr="00980A0C">
              <w:rPr>
                <w:b/>
                <w:sz w:val="18"/>
                <w:szCs w:val="18"/>
              </w:rPr>
              <w:t xml:space="preserve">Działanie I.5.1.  </w:t>
            </w:r>
          </w:p>
        </w:tc>
        <w:tc>
          <w:tcPr>
            <w:tcW w:w="6662" w:type="dxa"/>
          </w:tcPr>
          <w:p w14:paraId="1BC43792" w14:textId="77777777" w:rsidR="00DA1B33" w:rsidRPr="00980A0C" w:rsidRDefault="00DA1B33" w:rsidP="00AB539A">
            <w:pPr>
              <w:rPr>
                <w:sz w:val="18"/>
                <w:szCs w:val="18"/>
              </w:rPr>
            </w:pPr>
            <w:r w:rsidRPr="00980A0C">
              <w:rPr>
                <w:sz w:val="18"/>
                <w:szCs w:val="18"/>
              </w:rPr>
              <w:t>Przygotowanie i wdrażanie oferty wspierania samorządów lokalnych w procesach tworzenia dokumentów strategicznych i programowych z uwzględnieniem szerokiego udziału mieszkańców – partycypacja obywatelska w tworzeniu gminnych, powiatowych i wojewódzkich polityk rozwojowych.</w:t>
            </w:r>
          </w:p>
        </w:tc>
        <w:tc>
          <w:tcPr>
            <w:tcW w:w="2460" w:type="dxa"/>
            <w:shd w:val="clear" w:color="auto" w:fill="auto"/>
          </w:tcPr>
          <w:p w14:paraId="51949CDA" w14:textId="0D4570BA" w:rsidR="00DA1B33" w:rsidRDefault="00DA1B33" w:rsidP="00AB539A">
            <w:pPr>
              <w:rPr>
                <w:sz w:val="18"/>
                <w:szCs w:val="18"/>
              </w:rPr>
            </w:pPr>
            <w:r w:rsidRPr="00796E25">
              <w:rPr>
                <w:sz w:val="18"/>
                <w:szCs w:val="18"/>
              </w:rPr>
              <w:t>OWES, NGO, Pełnomocnicy</w:t>
            </w:r>
            <w:r w:rsidR="00391C5E">
              <w:rPr>
                <w:sz w:val="18"/>
                <w:szCs w:val="18"/>
              </w:rPr>
              <w:t xml:space="preserve"> ds. NGO, Federacje, </w:t>
            </w:r>
            <w:r w:rsidRPr="00796E25">
              <w:rPr>
                <w:sz w:val="18"/>
                <w:szCs w:val="18"/>
              </w:rPr>
              <w:t>inne ciała dialogu</w:t>
            </w:r>
          </w:p>
          <w:p w14:paraId="4D52359B" w14:textId="77777777" w:rsidR="00DA1B33" w:rsidRPr="00796E25" w:rsidRDefault="00DA1B33" w:rsidP="00AB539A">
            <w:pPr>
              <w:rPr>
                <w:sz w:val="18"/>
                <w:szCs w:val="18"/>
              </w:rPr>
            </w:pPr>
          </w:p>
        </w:tc>
      </w:tr>
      <w:tr w:rsidR="00DA1B33" w:rsidRPr="00980A0C" w14:paraId="2BF1E7A2" w14:textId="77777777" w:rsidTr="00DA1B33">
        <w:trPr>
          <w:jc w:val="center"/>
        </w:trPr>
        <w:tc>
          <w:tcPr>
            <w:tcW w:w="2160" w:type="dxa"/>
            <w:shd w:val="clear" w:color="auto" w:fill="CCECFF"/>
          </w:tcPr>
          <w:p w14:paraId="430EED45" w14:textId="77777777" w:rsidR="00DA1B33" w:rsidRPr="00980A0C" w:rsidRDefault="00DA1B33" w:rsidP="00AB539A">
            <w:pPr>
              <w:rPr>
                <w:b/>
                <w:sz w:val="18"/>
                <w:szCs w:val="18"/>
              </w:rPr>
            </w:pPr>
            <w:r w:rsidRPr="00980A0C">
              <w:rPr>
                <w:b/>
                <w:sz w:val="18"/>
                <w:szCs w:val="18"/>
              </w:rPr>
              <w:t xml:space="preserve">Działanie I.5.2.  </w:t>
            </w:r>
          </w:p>
        </w:tc>
        <w:tc>
          <w:tcPr>
            <w:tcW w:w="6662" w:type="dxa"/>
          </w:tcPr>
          <w:p w14:paraId="2EB15525" w14:textId="071FB21A" w:rsidR="00DA1B33" w:rsidRPr="00980A0C" w:rsidRDefault="00DA1B33" w:rsidP="00391C5E">
            <w:pPr>
              <w:rPr>
                <w:sz w:val="18"/>
                <w:szCs w:val="18"/>
              </w:rPr>
            </w:pPr>
            <w:r w:rsidRPr="00980A0C">
              <w:rPr>
                <w:sz w:val="18"/>
                <w:szCs w:val="18"/>
              </w:rPr>
              <w:t xml:space="preserve">Współpraca z lokalnymi samorządami w zakresie rozwijania idei budżetów obywatelskich – konsultowanie regulaminów i procesów prowadzenia budżetów obywatelskich, wprowadzanie rozwiązań zwiększających aspekt społeczny </w:t>
            </w:r>
            <w:r w:rsidR="00391C5E">
              <w:rPr>
                <w:sz w:val="18"/>
                <w:szCs w:val="18"/>
              </w:rPr>
              <w:t>w budżetach obywatelskich.</w:t>
            </w:r>
          </w:p>
        </w:tc>
        <w:tc>
          <w:tcPr>
            <w:tcW w:w="2460" w:type="dxa"/>
            <w:shd w:val="clear" w:color="auto" w:fill="auto"/>
          </w:tcPr>
          <w:p w14:paraId="641C478D" w14:textId="77777777" w:rsidR="00DA1B33" w:rsidRPr="00796E25" w:rsidRDefault="00DA1B33" w:rsidP="00AB539A">
            <w:pPr>
              <w:rPr>
                <w:sz w:val="18"/>
                <w:szCs w:val="18"/>
              </w:rPr>
            </w:pPr>
            <w:r w:rsidRPr="00796E25">
              <w:rPr>
                <w:sz w:val="18"/>
                <w:szCs w:val="18"/>
              </w:rPr>
              <w:t>OWES, NGO, JST</w:t>
            </w:r>
          </w:p>
        </w:tc>
      </w:tr>
      <w:tr w:rsidR="00DA1B33" w:rsidRPr="00980A0C" w14:paraId="2AE336F1" w14:textId="77777777" w:rsidTr="00DA1B33">
        <w:trPr>
          <w:jc w:val="center"/>
        </w:trPr>
        <w:tc>
          <w:tcPr>
            <w:tcW w:w="2160" w:type="dxa"/>
            <w:shd w:val="clear" w:color="auto" w:fill="CCECFF"/>
          </w:tcPr>
          <w:p w14:paraId="7A4FEB8B" w14:textId="77777777" w:rsidR="00DA1B33" w:rsidRPr="00980A0C" w:rsidRDefault="00DA1B33" w:rsidP="00AB539A">
            <w:pPr>
              <w:rPr>
                <w:b/>
                <w:sz w:val="18"/>
                <w:szCs w:val="18"/>
              </w:rPr>
            </w:pPr>
            <w:r w:rsidRPr="00980A0C">
              <w:rPr>
                <w:b/>
                <w:sz w:val="18"/>
                <w:szCs w:val="18"/>
              </w:rPr>
              <w:t xml:space="preserve">Działanie I.5.3.  </w:t>
            </w:r>
          </w:p>
        </w:tc>
        <w:tc>
          <w:tcPr>
            <w:tcW w:w="6662" w:type="dxa"/>
          </w:tcPr>
          <w:p w14:paraId="670C2E74" w14:textId="77777777" w:rsidR="00DA1B33" w:rsidRPr="00980A0C" w:rsidRDefault="00DA1B33" w:rsidP="00AB539A">
            <w:pPr>
              <w:rPr>
                <w:sz w:val="18"/>
                <w:szCs w:val="18"/>
              </w:rPr>
            </w:pPr>
            <w:r w:rsidRPr="00980A0C">
              <w:rPr>
                <w:sz w:val="18"/>
                <w:szCs w:val="18"/>
              </w:rPr>
              <w:t xml:space="preserve">Organizowanie kompleksowych procesów edukacyjnych umożliwiających zdobycie niezbędnych kompetencji do prowadzenia procesów partycypacyjnych dla osób odpowiedzialnych za te procesy w lokalnych samorządach. </w:t>
            </w:r>
          </w:p>
        </w:tc>
        <w:tc>
          <w:tcPr>
            <w:tcW w:w="2460" w:type="dxa"/>
            <w:shd w:val="clear" w:color="auto" w:fill="auto"/>
          </w:tcPr>
          <w:p w14:paraId="595EF4D3" w14:textId="56A0D921" w:rsidR="00DA1B33" w:rsidRPr="00796E25" w:rsidRDefault="00A4732E" w:rsidP="00A4732E">
            <w:pPr>
              <w:rPr>
                <w:sz w:val="18"/>
                <w:szCs w:val="18"/>
              </w:rPr>
            </w:pPr>
            <w:r>
              <w:rPr>
                <w:sz w:val="18"/>
                <w:szCs w:val="18"/>
              </w:rPr>
              <w:t>UMWP</w:t>
            </w:r>
            <w:r w:rsidR="00DA1B33" w:rsidRPr="00796E25">
              <w:rPr>
                <w:sz w:val="18"/>
                <w:szCs w:val="18"/>
              </w:rPr>
              <w:t>, LGD, PUP</w:t>
            </w:r>
          </w:p>
        </w:tc>
      </w:tr>
    </w:tbl>
    <w:p w14:paraId="69BF91CB" w14:textId="77777777" w:rsidR="00C61714" w:rsidRPr="00E4623C" w:rsidRDefault="00C61714" w:rsidP="00C61714">
      <w:pPr>
        <w:shd w:val="clear" w:color="auto" w:fill="FFFFFF" w:themeFill="background1"/>
        <w:jc w:val="both"/>
        <w:rPr>
          <w:b/>
          <w:bCs/>
          <w:sz w:val="2"/>
        </w:rPr>
      </w:pPr>
    </w:p>
    <w:p w14:paraId="7548F534" w14:textId="77777777" w:rsidR="00980A0C" w:rsidRDefault="00980A0C" w:rsidP="00C61714">
      <w:pPr>
        <w:shd w:val="clear" w:color="auto" w:fill="FFFFFF" w:themeFill="background1"/>
        <w:jc w:val="both"/>
        <w:rPr>
          <w:b/>
          <w:bCs/>
        </w:rPr>
      </w:pPr>
    </w:p>
    <w:p w14:paraId="0AF3D1A4" w14:textId="77777777" w:rsidR="00E375F1" w:rsidRDefault="00E375F1" w:rsidP="00A63BA1">
      <w:pPr>
        <w:shd w:val="clear" w:color="auto" w:fill="FFFFFF" w:themeFill="background1"/>
        <w:jc w:val="center"/>
        <w:rPr>
          <w:b/>
          <w:bCs/>
        </w:rPr>
      </w:pPr>
    </w:p>
    <w:p w14:paraId="46BE3CE5" w14:textId="77777777" w:rsidR="00E375F1" w:rsidRDefault="00E375F1" w:rsidP="00A63BA1">
      <w:pPr>
        <w:shd w:val="clear" w:color="auto" w:fill="FFFFFF" w:themeFill="background1"/>
        <w:jc w:val="center"/>
        <w:rPr>
          <w:b/>
          <w:bCs/>
        </w:rPr>
      </w:pPr>
    </w:p>
    <w:p w14:paraId="0B32FF80" w14:textId="77777777" w:rsidR="00E375F1" w:rsidRDefault="00E375F1" w:rsidP="00A63BA1">
      <w:pPr>
        <w:shd w:val="clear" w:color="auto" w:fill="FFFFFF" w:themeFill="background1"/>
        <w:jc w:val="center"/>
        <w:rPr>
          <w:b/>
          <w:bCs/>
        </w:rPr>
      </w:pPr>
    </w:p>
    <w:p w14:paraId="3E8090F7" w14:textId="77777777" w:rsidR="00E375F1" w:rsidRDefault="00E375F1" w:rsidP="00A63BA1">
      <w:pPr>
        <w:shd w:val="clear" w:color="auto" w:fill="FFFFFF" w:themeFill="background1"/>
        <w:jc w:val="center"/>
        <w:rPr>
          <w:b/>
          <w:bCs/>
        </w:rPr>
      </w:pPr>
    </w:p>
    <w:p w14:paraId="654627CC" w14:textId="77777777" w:rsidR="00E375F1" w:rsidRDefault="00E375F1" w:rsidP="00A63BA1">
      <w:pPr>
        <w:shd w:val="clear" w:color="auto" w:fill="FFFFFF" w:themeFill="background1"/>
        <w:jc w:val="center"/>
        <w:rPr>
          <w:b/>
          <w:bCs/>
        </w:rPr>
      </w:pPr>
    </w:p>
    <w:p w14:paraId="4F71B5AB" w14:textId="77777777" w:rsidR="00E375F1" w:rsidRDefault="00E375F1" w:rsidP="00A63BA1">
      <w:pPr>
        <w:shd w:val="clear" w:color="auto" w:fill="FFFFFF" w:themeFill="background1"/>
        <w:jc w:val="center"/>
        <w:rPr>
          <w:b/>
          <w:bCs/>
        </w:rPr>
      </w:pPr>
    </w:p>
    <w:p w14:paraId="585344ED" w14:textId="77777777" w:rsidR="00E375F1" w:rsidRDefault="00E375F1" w:rsidP="00A63BA1">
      <w:pPr>
        <w:shd w:val="clear" w:color="auto" w:fill="FFFFFF" w:themeFill="background1"/>
        <w:jc w:val="center"/>
        <w:rPr>
          <w:b/>
          <w:bCs/>
        </w:rPr>
      </w:pPr>
    </w:p>
    <w:p w14:paraId="0D880FD8" w14:textId="77777777" w:rsidR="00E375F1" w:rsidRDefault="00E375F1" w:rsidP="00A63BA1">
      <w:pPr>
        <w:shd w:val="clear" w:color="auto" w:fill="FFFFFF" w:themeFill="background1"/>
        <w:jc w:val="center"/>
        <w:rPr>
          <w:b/>
          <w:bCs/>
        </w:rPr>
      </w:pPr>
    </w:p>
    <w:p w14:paraId="37D4797B" w14:textId="77777777" w:rsidR="00E375F1" w:rsidRDefault="00E375F1" w:rsidP="00A63BA1">
      <w:pPr>
        <w:shd w:val="clear" w:color="auto" w:fill="FFFFFF" w:themeFill="background1"/>
        <w:jc w:val="center"/>
        <w:rPr>
          <w:b/>
          <w:bCs/>
        </w:rPr>
      </w:pPr>
    </w:p>
    <w:p w14:paraId="6D453D5F" w14:textId="64084167" w:rsidR="00E375F1" w:rsidRDefault="00E375F1" w:rsidP="00A63BA1">
      <w:pPr>
        <w:shd w:val="clear" w:color="auto" w:fill="FFFFFF" w:themeFill="background1"/>
        <w:jc w:val="center"/>
        <w:rPr>
          <w:b/>
          <w:bCs/>
        </w:rPr>
      </w:pPr>
    </w:p>
    <w:p w14:paraId="2BC1EAFB" w14:textId="5D0807A9" w:rsidR="005A130F" w:rsidRDefault="005A130F" w:rsidP="00A63BA1">
      <w:pPr>
        <w:shd w:val="clear" w:color="auto" w:fill="FFFFFF" w:themeFill="background1"/>
        <w:jc w:val="center"/>
        <w:rPr>
          <w:b/>
          <w:bCs/>
        </w:rPr>
      </w:pPr>
    </w:p>
    <w:p w14:paraId="77F7E697" w14:textId="77777777" w:rsidR="00D26888" w:rsidRDefault="00D26888" w:rsidP="00A63BA1">
      <w:pPr>
        <w:shd w:val="clear" w:color="auto" w:fill="FFFFFF" w:themeFill="background1"/>
        <w:jc w:val="center"/>
        <w:rPr>
          <w:b/>
          <w:bCs/>
        </w:rPr>
      </w:pPr>
    </w:p>
    <w:p w14:paraId="7C563580" w14:textId="77777777" w:rsidR="00D26888" w:rsidRDefault="00D26888" w:rsidP="00A63BA1">
      <w:pPr>
        <w:shd w:val="clear" w:color="auto" w:fill="FFFFFF" w:themeFill="background1"/>
        <w:jc w:val="center"/>
        <w:rPr>
          <w:b/>
          <w:bCs/>
        </w:rPr>
      </w:pPr>
    </w:p>
    <w:p w14:paraId="181AD8D5" w14:textId="77777777" w:rsidR="005A130F" w:rsidRDefault="005A130F" w:rsidP="00A63BA1">
      <w:pPr>
        <w:shd w:val="clear" w:color="auto" w:fill="FFFFFF" w:themeFill="background1"/>
        <w:jc w:val="center"/>
        <w:rPr>
          <w:b/>
          <w:bCs/>
        </w:rPr>
      </w:pPr>
    </w:p>
    <w:p w14:paraId="14504F9D" w14:textId="77777777" w:rsidR="00E375F1" w:rsidRDefault="00E375F1" w:rsidP="00A63BA1">
      <w:pPr>
        <w:shd w:val="clear" w:color="auto" w:fill="FFFFFF" w:themeFill="background1"/>
        <w:jc w:val="center"/>
        <w:rPr>
          <w:b/>
          <w:bCs/>
        </w:rPr>
      </w:pPr>
    </w:p>
    <w:p w14:paraId="680AF54D" w14:textId="77777777" w:rsidR="00E375F1" w:rsidRDefault="00E375F1" w:rsidP="00A63BA1">
      <w:pPr>
        <w:shd w:val="clear" w:color="auto" w:fill="FFFFFF" w:themeFill="background1"/>
        <w:jc w:val="center"/>
        <w:rPr>
          <w:b/>
          <w:bCs/>
        </w:rPr>
      </w:pPr>
    </w:p>
    <w:p w14:paraId="07717ED1" w14:textId="77777777" w:rsidR="00B62EF6" w:rsidRDefault="00B62EF6" w:rsidP="00B62EF6">
      <w:pPr>
        <w:shd w:val="clear" w:color="auto" w:fill="FFFFFF" w:themeFill="background1"/>
        <w:rPr>
          <w:b/>
          <w:bCs/>
          <w:sz w:val="14"/>
        </w:rPr>
      </w:pPr>
    </w:p>
    <w:p w14:paraId="281AC45C" w14:textId="77777777" w:rsidR="00A63BA1" w:rsidRDefault="00C61714" w:rsidP="00B62EF6">
      <w:pPr>
        <w:shd w:val="clear" w:color="auto" w:fill="FFFFFF" w:themeFill="background1"/>
        <w:jc w:val="center"/>
        <w:rPr>
          <w:b/>
          <w:bCs/>
        </w:rPr>
      </w:pPr>
      <w:r w:rsidRPr="00E4623C">
        <w:rPr>
          <w:b/>
          <w:bCs/>
        </w:rPr>
        <w:lastRenderedPageBreak/>
        <w:t>PRIORYTET II.</w:t>
      </w:r>
    </w:p>
    <w:p w14:paraId="25EBCC40" w14:textId="77777777" w:rsidR="00C61714" w:rsidRDefault="00C61714" w:rsidP="00A63BA1">
      <w:pPr>
        <w:shd w:val="clear" w:color="auto" w:fill="FFFFFF" w:themeFill="background1"/>
        <w:jc w:val="center"/>
        <w:rPr>
          <w:b/>
          <w:bCs/>
        </w:rPr>
      </w:pPr>
      <w:r w:rsidRPr="00E4623C">
        <w:rPr>
          <w:b/>
          <w:bCs/>
        </w:rPr>
        <w:t xml:space="preserve">Trwałe i silne przedsiębiorstwa społeczne i podmioty ekonomii społecznej  </w:t>
      </w:r>
      <w:r w:rsidR="00A63BA1">
        <w:rPr>
          <w:b/>
          <w:bCs/>
        </w:rPr>
        <w:t xml:space="preserve">                                      </w:t>
      </w:r>
      <w:r w:rsidRPr="00E4623C">
        <w:rPr>
          <w:b/>
          <w:bCs/>
        </w:rPr>
        <w:t>w województwie podlaskim.</w:t>
      </w:r>
    </w:p>
    <w:p w14:paraId="62076A05" w14:textId="77777777" w:rsidR="00D646DE" w:rsidRPr="00B62EF6" w:rsidRDefault="00D646DE" w:rsidP="00C9303A">
      <w:pPr>
        <w:shd w:val="clear" w:color="auto" w:fill="FFFFFF" w:themeFill="background1"/>
        <w:rPr>
          <w:b/>
          <w:bCs/>
          <w:sz w:val="12"/>
        </w:rPr>
      </w:pPr>
    </w:p>
    <w:tbl>
      <w:tblPr>
        <w:tblStyle w:val="Tabela-Siatka"/>
        <w:tblW w:w="11282" w:type="dxa"/>
        <w:jc w:val="center"/>
        <w:tblLook w:val="04A0" w:firstRow="1" w:lastRow="0" w:firstColumn="1" w:lastColumn="0" w:noHBand="0" w:noVBand="1"/>
      </w:tblPr>
      <w:tblGrid>
        <w:gridCol w:w="2160"/>
        <w:gridCol w:w="6662"/>
        <w:gridCol w:w="2460"/>
      </w:tblGrid>
      <w:tr w:rsidR="00D646DE" w:rsidRPr="00980A0C" w14:paraId="7CFF5627" w14:textId="77777777" w:rsidTr="00AB539A">
        <w:trPr>
          <w:trHeight w:val="497"/>
          <w:jc w:val="center"/>
        </w:trPr>
        <w:tc>
          <w:tcPr>
            <w:tcW w:w="8822" w:type="dxa"/>
            <w:gridSpan w:val="2"/>
            <w:shd w:val="clear" w:color="auto" w:fill="CCECFF"/>
            <w:vAlign w:val="center"/>
          </w:tcPr>
          <w:p w14:paraId="517B398D" w14:textId="77777777" w:rsidR="00D646DE" w:rsidRPr="00980A0C" w:rsidRDefault="0061020F" w:rsidP="0061020F">
            <w:pPr>
              <w:rPr>
                <w:b/>
                <w:i/>
                <w:sz w:val="18"/>
                <w:szCs w:val="18"/>
              </w:rPr>
            </w:pPr>
            <w:r w:rsidRPr="0061020F">
              <w:rPr>
                <w:b/>
                <w:i/>
                <w:sz w:val="18"/>
                <w:szCs w:val="18"/>
              </w:rPr>
              <w:t>Cel szczegółowy II.1. Zwiększenie liczby przedsiębiorstw społecznych i podmiotów ekonomii społecznej tworzonych przez osoby prawne.</w:t>
            </w:r>
            <w:r w:rsidRPr="0061020F">
              <w:rPr>
                <w:b/>
                <w:i/>
                <w:sz w:val="18"/>
                <w:szCs w:val="18"/>
              </w:rPr>
              <w:tab/>
            </w:r>
          </w:p>
        </w:tc>
        <w:tc>
          <w:tcPr>
            <w:tcW w:w="2460" w:type="dxa"/>
            <w:shd w:val="clear" w:color="auto" w:fill="CCECFF"/>
            <w:vAlign w:val="center"/>
          </w:tcPr>
          <w:p w14:paraId="7F5BBA19" w14:textId="77777777" w:rsidR="00D646DE" w:rsidRPr="00980A0C" w:rsidRDefault="0061020F" w:rsidP="00AB539A">
            <w:pPr>
              <w:jc w:val="center"/>
              <w:rPr>
                <w:b/>
                <w:i/>
                <w:sz w:val="18"/>
                <w:szCs w:val="18"/>
              </w:rPr>
            </w:pPr>
            <w:r w:rsidRPr="0061020F">
              <w:rPr>
                <w:b/>
                <w:i/>
                <w:sz w:val="18"/>
                <w:szCs w:val="18"/>
              </w:rPr>
              <w:t>Realizatorzy</w:t>
            </w:r>
          </w:p>
        </w:tc>
      </w:tr>
      <w:tr w:rsidR="0061020F" w:rsidRPr="00980A0C" w14:paraId="2937232C" w14:textId="77777777" w:rsidTr="00AB539A">
        <w:trPr>
          <w:jc w:val="center"/>
        </w:trPr>
        <w:tc>
          <w:tcPr>
            <w:tcW w:w="2160" w:type="dxa"/>
            <w:shd w:val="clear" w:color="auto" w:fill="CCECFF"/>
          </w:tcPr>
          <w:p w14:paraId="6A9906C8" w14:textId="77777777" w:rsidR="0061020F" w:rsidRPr="002F197A" w:rsidRDefault="0061020F" w:rsidP="00AB539A">
            <w:pPr>
              <w:rPr>
                <w:b/>
                <w:sz w:val="18"/>
                <w:szCs w:val="18"/>
              </w:rPr>
            </w:pPr>
            <w:r w:rsidRPr="002F197A">
              <w:rPr>
                <w:b/>
                <w:sz w:val="18"/>
                <w:szCs w:val="18"/>
              </w:rPr>
              <w:t xml:space="preserve">Działanie II.1.1.  </w:t>
            </w:r>
          </w:p>
        </w:tc>
        <w:tc>
          <w:tcPr>
            <w:tcW w:w="6662" w:type="dxa"/>
          </w:tcPr>
          <w:p w14:paraId="0BA62729" w14:textId="77777777" w:rsidR="0061020F" w:rsidRPr="002F197A" w:rsidRDefault="0061020F" w:rsidP="00AB539A">
            <w:pPr>
              <w:rPr>
                <w:sz w:val="18"/>
                <w:szCs w:val="18"/>
              </w:rPr>
            </w:pPr>
            <w:r w:rsidRPr="002F197A">
              <w:rPr>
                <w:sz w:val="18"/>
                <w:szCs w:val="18"/>
              </w:rPr>
              <w:t>Promowanie i wspieranie procesów tworzenia PS przez firmy komercyjne jako zastosowanie społecznej odpowiedzialności biznesu.</w:t>
            </w:r>
          </w:p>
        </w:tc>
        <w:tc>
          <w:tcPr>
            <w:tcW w:w="2460" w:type="dxa"/>
            <w:shd w:val="clear" w:color="auto" w:fill="auto"/>
          </w:tcPr>
          <w:p w14:paraId="00391715" w14:textId="77777777" w:rsidR="0061020F" w:rsidRPr="002F197A" w:rsidRDefault="0061020F" w:rsidP="00AB539A">
            <w:pPr>
              <w:rPr>
                <w:sz w:val="18"/>
                <w:szCs w:val="18"/>
              </w:rPr>
            </w:pPr>
            <w:r w:rsidRPr="002F197A">
              <w:rPr>
                <w:sz w:val="18"/>
                <w:szCs w:val="18"/>
              </w:rPr>
              <w:t>OWES</w:t>
            </w:r>
          </w:p>
        </w:tc>
      </w:tr>
      <w:tr w:rsidR="0061020F" w:rsidRPr="00980A0C" w14:paraId="700DFF5B" w14:textId="77777777" w:rsidTr="00AB539A">
        <w:trPr>
          <w:jc w:val="center"/>
        </w:trPr>
        <w:tc>
          <w:tcPr>
            <w:tcW w:w="2160" w:type="dxa"/>
            <w:shd w:val="clear" w:color="auto" w:fill="CCECFF"/>
          </w:tcPr>
          <w:p w14:paraId="434D1EB6" w14:textId="77777777" w:rsidR="0061020F" w:rsidRPr="002F197A" w:rsidRDefault="0061020F" w:rsidP="00AB539A">
            <w:pPr>
              <w:rPr>
                <w:b/>
                <w:sz w:val="18"/>
                <w:szCs w:val="18"/>
              </w:rPr>
            </w:pPr>
            <w:r w:rsidRPr="002F197A">
              <w:rPr>
                <w:b/>
                <w:sz w:val="18"/>
                <w:szCs w:val="18"/>
              </w:rPr>
              <w:t xml:space="preserve">Działanie II.1.2.  </w:t>
            </w:r>
          </w:p>
        </w:tc>
        <w:tc>
          <w:tcPr>
            <w:tcW w:w="6662" w:type="dxa"/>
          </w:tcPr>
          <w:p w14:paraId="009FF82C" w14:textId="77777777" w:rsidR="0061020F" w:rsidRPr="002F197A" w:rsidRDefault="0061020F" w:rsidP="00AB539A">
            <w:pPr>
              <w:rPr>
                <w:sz w:val="18"/>
                <w:szCs w:val="18"/>
              </w:rPr>
            </w:pPr>
            <w:r w:rsidRPr="002F197A">
              <w:rPr>
                <w:sz w:val="18"/>
                <w:szCs w:val="18"/>
              </w:rPr>
              <w:t xml:space="preserve">Prowadzenie kompleksowych procesów edukacyjno-doradczych, przygotowujących i wspierających JST w tworzeniu PS i PES jako formy realizowania zadań własnych. </w:t>
            </w:r>
          </w:p>
        </w:tc>
        <w:tc>
          <w:tcPr>
            <w:tcW w:w="2460" w:type="dxa"/>
            <w:shd w:val="clear" w:color="auto" w:fill="auto"/>
          </w:tcPr>
          <w:p w14:paraId="1400717A" w14:textId="64F44745" w:rsidR="0061020F" w:rsidRPr="002F197A" w:rsidRDefault="0061020F" w:rsidP="00AB539A">
            <w:pPr>
              <w:rPr>
                <w:sz w:val="18"/>
                <w:szCs w:val="18"/>
              </w:rPr>
            </w:pPr>
            <w:r w:rsidRPr="002F197A">
              <w:rPr>
                <w:sz w:val="18"/>
                <w:szCs w:val="18"/>
              </w:rPr>
              <w:t>OWES</w:t>
            </w:r>
            <w:r w:rsidR="00607579">
              <w:rPr>
                <w:sz w:val="18"/>
                <w:szCs w:val="18"/>
              </w:rPr>
              <w:t xml:space="preserve">, </w:t>
            </w:r>
            <w:r w:rsidRPr="002F197A">
              <w:rPr>
                <w:sz w:val="18"/>
                <w:szCs w:val="18"/>
              </w:rPr>
              <w:t>ROPS</w:t>
            </w:r>
          </w:p>
        </w:tc>
      </w:tr>
      <w:tr w:rsidR="0061020F" w:rsidRPr="00980A0C" w14:paraId="0F0EDCF9" w14:textId="77777777" w:rsidTr="00AB539A">
        <w:trPr>
          <w:jc w:val="center"/>
        </w:trPr>
        <w:tc>
          <w:tcPr>
            <w:tcW w:w="2160" w:type="dxa"/>
            <w:shd w:val="clear" w:color="auto" w:fill="CCECFF"/>
          </w:tcPr>
          <w:p w14:paraId="640A2793" w14:textId="77777777" w:rsidR="0061020F" w:rsidRPr="002F197A" w:rsidRDefault="0061020F" w:rsidP="00AB539A">
            <w:pPr>
              <w:rPr>
                <w:b/>
                <w:sz w:val="18"/>
                <w:szCs w:val="18"/>
              </w:rPr>
            </w:pPr>
            <w:r w:rsidRPr="002F197A">
              <w:rPr>
                <w:b/>
                <w:sz w:val="18"/>
                <w:szCs w:val="18"/>
              </w:rPr>
              <w:t xml:space="preserve">Działanie II.1.3.  </w:t>
            </w:r>
          </w:p>
        </w:tc>
        <w:tc>
          <w:tcPr>
            <w:tcW w:w="6662" w:type="dxa"/>
          </w:tcPr>
          <w:p w14:paraId="749D2F01" w14:textId="77777777" w:rsidR="0061020F" w:rsidRPr="002F197A" w:rsidRDefault="0061020F" w:rsidP="00AB539A">
            <w:pPr>
              <w:rPr>
                <w:sz w:val="18"/>
                <w:szCs w:val="18"/>
              </w:rPr>
            </w:pPr>
            <w:r w:rsidRPr="002F197A">
              <w:rPr>
                <w:sz w:val="18"/>
                <w:szCs w:val="18"/>
              </w:rPr>
              <w:t xml:space="preserve">Organizowanie wzajemnych wizyt, wspólnych seminariów i konferencji samorządów województwa z samorządami z kraju i z zagranicy (w tym wykorzystanie formuły partnerstwa samorządów) w obszarze ekonomii społecznej. </w:t>
            </w:r>
          </w:p>
        </w:tc>
        <w:tc>
          <w:tcPr>
            <w:tcW w:w="2460" w:type="dxa"/>
            <w:shd w:val="clear" w:color="auto" w:fill="auto"/>
          </w:tcPr>
          <w:p w14:paraId="4D213C30" w14:textId="2B6C6BE8" w:rsidR="0061020F" w:rsidRPr="002F197A" w:rsidRDefault="0061020F" w:rsidP="00AB539A">
            <w:pPr>
              <w:rPr>
                <w:sz w:val="18"/>
                <w:szCs w:val="18"/>
              </w:rPr>
            </w:pPr>
            <w:r w:rsidRPr="002F197A">
              <w:rPr>
                <w:sz w:val="18"/>
                <w:szCs w:val="18"/>
              </w:rPr>
              <w:t>ROPS</w:t>
            </w:r>
            <w:r w:rsidR="00607579">
              <w:rPr>
                <w:sz w:val="18"/>
                <w:szCs w:val="18"/>
              </w:rPr>
              <w:t xml:space="preserve">, </w:t>
            </w:r>
            <w:r w:rsidRPr="002F197A">
              <w:rPr>
                <w:sz w:val="18"/>
                <w:szCs w:val="18"/>
              </w:rPr>
              <w:t>OWES</w:t>
            </w:r>
          </w:p>
        </w:tc>
      </w:tr>
      <w:tr w:rsidR="0061020F" w:rsidRPr="00980A0C" w14:paraId="102F90B6" w14:textId="77777777" w:rsidTr="00AB539A">
        <w:trPr>
          <w:jc w:val="center"/>
        </w:trPr>
        <w:tc>
          <w:tcPr>
            <w:tcW w:w="2160" w:type="dxa"/>
            <w:shd w:val="clear" w:color="auto" w:fill="CCECFF"/>
          </w:tcPr>
          <w:p w14:paraId="484006A3" w14:textId="77777777" w:rsidR="0061020F" w:rsidRPr="002F197A" w:rsidRDefault="0061020F" w:rsidP="00AB539A">
            <w:pPr>
              <w:rPr>
                <w:b/>
                <w:sz w:val="18"/>
                <w:szCs w:val="18"/>
              </w:rPr>
            </w:pPr>
            <w:r w:rsidRPr="002F197A">
              <w:rPr>
                <w:b/>
                <w:sz w:val="18"/>
                <w:szCs w:val="18"/>
              </w:rPr>
              <w:t xml:space="preserve">Działanie II.1.4.  </w:t>
            </w:r>
          </w:p>
        </w:tc>
        <w:tc>
          <w:tcPr>
            <w:tcW w:w="6662" w:type="dxa"/>
          </w:tcPr>
          <w:p w14:paraId="5B4B6E4F" w14:textId="77777777" w:rsidR="0061020F" w:rsidRPr="002F197A" w:rsidRDefault="0061020F" w:rsidP="00AB539A">
            <w:pPr>
              <w:rPr>
                <w:sz w:val="18"/>
                <w:szCs w:val="18"/>
              </w:rPr>
            </w:pPr>
            <w:r w:rsidRPr="002F197A">
              <w:rPr>
                <w:sz w:val="18"/>
                <w:szCs w:val="18"/>
              </w:rPr>
              <w:t>Prowadzenie doradztwa strategicznego dla JST w zakresie wypracowywania rozwiązań dotyczących tworzenia i prowadzenia PS przez JST.</w:t>
            </w:r>
          </w:p>
        </w:tc>
        <w:tc>
          <w:tcPr>
            <w:tcW w:w="2460" w:type="dxa"/>
            <w:shd w:val="clear" w:color="auto" w:fill="auto"/>
          </w:tcPr>
          <w:p w14:paraId="77D3B765" w14:textId="77777777" w:rsidR="0061020F" w:rsidRPr="002F197A" w:rsidRDefault="0061020F" w:rsidP="00AB539A">
            <w:pPr>
              <w:rPr>
                <w:sz w:val="18"/>
                <w:szCs w:val="18"/>
              </w:rPr>
            </w:pPr>
            <w:r w:rsidRPr="002F197A">
              <w:rPr>
                <w:sz w:val="18"/>
                <w:szCs w:val="18"/>
              </w:rPr>
              <w:t>ROPS</w:t>
            </w:r>
          </w:p>
        </w:tc>
      </w:tr>
      <w:tr w:rsidR="0061020F" w:rsidRPr="00980A0C" w14:paraId="1B9398EB" w14:textId="77777777" w:rsidTr="00AB539A">
        <w:trPr>
          <w:jc w:val="center"/>
        </w:trPr>
        <w:tc>
          <w:tcPr>
            <w:tcW w:w="2160" w:type="dxa"/>
            <w:shd w:val="clear" w:color="auto" w:fill="CCECFF"/>
          </w:tcPr>
          <w:p w14:paraId="0BCF42B4" w14:textId="77777777" w:rsidR="0061020F" w:rsidRPr="002F197A" w:rsidRDefault="0061020F" w:rsidP="00AB539A">
            <w:pPr>
              <w:rPr>
                <w:b/>
                <w:sz w:val="18"/>
                <w:szCs w:val="18"/>
              </w:rPr>
            </w:pPr>
            <w:r w:rsidRPr="002F197A">
              <w:rPr>
                <w:b/>
                <w:sz w:val="18"/>
                <w:szCs w:val="18"/>
              </w:rPr>
              <w:t xml:space="preserve">Działanie II.1.5.  </w:t>
            </w:r>
          </w:p>
        </w:tc>
        <w:tc>
          <w:tcPr>
            <w:tcW w:w="6662" w:type="dxa"/>
          </w:tcPr>
          <w:p w14:paraId="293EA9CA" w14:textId="77777777" w:rsidR="0061020F" w:rsidRPr="002F197A" w:rsidRDefault="0061020F" w:rsidP="00AB539A">
            <w:pPr>
              <w:rPr>
                <w:sz w:val="18"/>
                <w:szCs w:val="18"/>
              </w:rPr>
            </w:pPr>
            <w:r w:rsidRPr="002F197A">
              <w:rPr>
                <w:sz w:val="18"/>
                <w:szCs w:val="18"/>
              </w:rPr>
              <w:t xml:space="preserve">Doradztwo biznesowe i specjalistyczne oraz rozwijanie kompetencji niezbędnych do ekonomizacji organizacji pozarządowych. </w:t>
            </w:r>
          </w:p>
        </w:tc>
        <w:tc>
          <w:tcPr>
            <w:tcW w:w="2460" w:type="dxa"/>
            <w:shd w:val="clear" w:color="auto" w:fill="auto"/>
          </w:tcPr>
          <w:p w14:paraId="64047F46" w14:textId="77777777" w:rsidR="0061020F" w:rsidRPr="002F197A" w:rsidRDefault="0061020F" w:rsidP="00AB539A">
            <w:pPr>
              <w:rPr>
                <w:sz w:val="18"/>
                <w:szCs w:val="18"/>
              </w:rPr>
            </w:pPr>
            <w:r w:rsidRPr="002F197A">
              <w:rPr>
                <w:sz w:val="18"/>
                <w:szCs w:val="18"/>
              </w:rPr>
              <w:t>OWES</w:t>
            </w:r>
          </w:p>
        </w:tc>
      </w:tr>
      <w:tr w:rsidR="0061020F" w:rsidRPr="00D523E7" w14:paraId="7404F9F2" w14:textId="77777777" w:rsidTr="00AB539A">
        <w:trPr>
          <w:jc w:val="center"/>
        </w:trPr>
        <w:tc>
          <w:tcPr>
            <w:tcW w:w="2160" w:type="dxa"/>
            <w:shd w:val="clear" w:color="auto" w:fill="CCECFF"/>
          </w:tcPr>
          <w:p w14:paraId="085E25D9" w14:textId="77777777" w:rsidR="0061020F" w:rsidRPr="002F197A" w:rsidRDefault="0061020F" w:rsidP="00AB539A">
            <w:pPr>
              <w:rPr>
                <w:b/>
                <w:sz w:val="18"/>
                <w:szCs w:val="18"/>
              </w:rPr>
            </w:pPr>
            <w:r w:rsidRPr="002F197A">
              <w:rPr>
                <w:b/>
                <w:sz w:val="18"/>
                <w:szCs w:val="18"/>
              </w:rPr>
              <w:t xml:space="preserve">Działanie II.1.6.  </w:t>
            </w:r>
          </w:p>
        </w:tc>
        <w:tc>
          <w:tcPr>
            <w:tcW w:w="6662" w:type="dxa"/>
          </w:tcPr>
          <w:p w14:paraId="1EDEAB55" w14:textId="5D703462" w:rsidR="0061020F" w:rsidRPr="002F197A" w:rsidRDefault="00B7782F" w:rsidP="00AB539A">
            <w:pPr>
              <w:rPr>
                <w:sz w:val="18"/>
                <w:szCs w:val="18"/>
              </w:rPr>
            </w:pPr>
            <w:r w:rsidRPr="00B7782F">
              <w:rPr>
                <w:sz w:val="18"/>
                <w:szCs w:val="18"/>
              </w:rPr>
              <w:t>Wsparcie funkcjonowania istniejących i tworzenie nowych jednostek reintegracyjnych (KIS, CIS, WTZ, ZAZ) oraz współpraca OWES i podmiotów reintegracyjnych                           w zakresie zatrudnienia (w tym poszukiwanie innowacyjnych rozwiązań w tym zakresie).</w:t>
            </w:r>
          </w:p>
        </w:tc>
        <w:tc>
          <w:tcPr>
            <w:tcW w:w="2460" w:type="dxa"/>
            <w:shd w:val="clear" w:color="auto" w:fill="auto"/>
          </w:tcPr>
          <w:p w14:paraId="5F5FA9E1" w14:textId="5CC498F5" w:rsidR="0061020F" w:rsidRPr="00B7782F" w:rsidRDefault="0061020F" w:rsidP="00AB539A">
            <w:pPr>
              <w:rPr>
                <w:sz w:val="18"/>
                <w:szCs w:val="18"/>
                <w:lang w:val="en-US"/>
              </w:rPr>
            </w:pPr>
            <w:r w:rsidRPr="00B7782F">
              <w:rPr>
                <w:sz w:val="18"/>
                <w:szCs w:val="18"/>
                <w:lang w:val="en-US"/>
              </w:rPr>
              <w:t>OWES</w:t>
            </w:r>
            <w:r w:rsidR="00607579" w:rsidRPr="00B7782F">
              <w:rPr>
                <w:sz w:val="18"/>
                <w:szCs w:val="18"/>
                <w:lang w:val="en-US"/>
              </w:rPr>
              <w:t>,</w:t>
            </w:r>
            <w:r w:rsidR="00B7782F" w:rsidRPr="00B7782F">
              <w:rPr>
                <w:sz w:val="18"/>
                <w:szCs w:val="18"/>
                <w:lang w:val="en-US"/>
              </w:rPr>
              <w:t xml:space="preserve"> ROPS,</w:t>
            </w:r>
            <w:r w:rsidR="00607579" w:rsidRPr="00B7782F">
              <w:rPr>
                <w:sz w:val="18"/>
                <w:szCs w:val="18"/>
                <w:lang w:val="en-US"/>
              </w:rPr>
              <w:t xml:space="preserve"> </w:t>
            </w:r>
            <w:r w:rsidRPr="00B7782F">
              <w:rPr>
                <w:sz w:val="18"/>
                <w:szCs w:val="18"/>
                <w:lang w:val="en-US"/>
              </w:rPr>
              <w:t>LGD</w:t>
            </w:r>
            <w:r w:rsidR="00B7782F" w:rsidRPr="00B7782F">
              <w:rPr>
                <w:sz w:val="18"/>
                <w:szCs w:val="18"/>
                <w:lang w:val="en-US"/>
              </w:rPr>
              <w:t>, JST, NGO</w:t>
            </w:r>
          </w:p>
        </w:tc>
      </w:tr>
      <w:tr w:rsidR="0061020F" w:rsidRPr="00980A0C" w14:paraId="3B52A590" w14:textId="77777777" w:rsidTr="0061020F">
        <w:trPr>
          <w:jc w:val="center"/>
        </w:trPr>
        <w:tc>
          <w:tcPr>
            <w:tcW w:w="8822" w:type="dxa"/>
            <w:gridSpan w:val="2"/>
            <w:shd w:val="clear" w:color="auto" w:fill="CCECFF"/>
          </w:tcPr>
          <w:p w14:paraId="7DF5B79D" w14:textId="77777777" w:rsidR="0061020F" w:rsidRPr="00980A0C" w:rsidRDefault="0061020F" w:rsidP="00AB539A">
            <w:pPr>
              <w:rPr>
                <w:sz w:val="18"/>
                <w:szCs w:val="18"/>
              </w:rPr>
            </w:pPr>
            <w:r w:rsidRPr="002F197A">
              <w:rPr>
                <w:b/>
                <w:i/>
                <w:sz w:val="18"/>
                <w:szCs w:val="18"/>
              </w:rPr>
              <w:t>Cel szczegółowy II.2. Zwiększenie stabilności i konkurencyjności przedsiębiorstw społecznych  i podmiotów ekonomii społecznej działających w województwie podlaskim.</w:t>
            </w:r>
          </w:p>
        </w:tc>
        <w:tc>
          <w:tcPr>
            <w:tcW w:w="2460" w:type="dxa"/>
            <w:shd w:val="clear" w:color="auto" w:fill="CCECFF"/>
            <w:vAlign w:val="center"/>
          </w:tcPr>
          <w:p w14:paraId="5692083B" w14:textId="77777777" w:rsidR="0061020F" w:rsidRPr="005125A6" w:rsidRDefault="0061020F" w:rsidP="0061020F">
            <w:pPr>
              <w:jc w:val="center"/>
              <w:rPr>
                <w:sz w:val="18"/>
                <w:szCs w:val="18"/>
              </w:rPr>
            </w:pPr>
            <w:r w:rsidRPr="0061020F">
              <w:rPr>
                <w:b/>
                <w:i/>
                <w:sz w:val="18"/>
                <w:szCs w:val="18"/>
              </w:rPr>
              <w:t>Realizatorzy</w:t>
            </w:r>
          </w:p>
        </w:tc>
      </w:tr>
      <w:tr w:rsidR="00A709CB" w:rsidRPr="00980A0C" w14:paraId="653B733B" w14:textId="77777777" w:rsidTr="00AB539A">
        <w:trPr>
          <w:jc w:val="center"/>
        </w:trPr>
        <w:tc>
          <w:tcPr>
            <w:tcW w:w="2160" w:type="dxa"/>
            <w:shd w:val="clear" w:color="auto" w:fill="CCECFF"/>
          </w:tcPr>
          <w:p w14:paraId="6CA64EE4" w14:textId="77777777" w:rsidR="00A709CB" w:rsidRPr="002F197A" w:rsidRDefault="00A709CB" w:rsidP="00AB539A">
            <w:pPr>
              <w:rPr>
                <w:b/>
                <w:sz w:val="18"/>
                <w:szCs w:val="18"/>
              </w:rPr>
            </w:pPr>
            <w:r w:rsidRPr="002F197A">
              <w:rPr>
                <w:b/>
                <w:sz w:val="18"/>
                <w:szCs w:val="18"/>
              </w:rPr>
              <w:t xml:space="preserve">Działanie II.2.1.  </w:t>
            </w:r>
          </w:p>
        </w:tc>
        <w:tc>
          <w:tcPr>
            <w:tcW w:w="6662" w:type="dxa"/>
          </w:tcPr>
          <w:p w14:paraId="432D68E7" w14:textId="77777777" w:rsidR="00A709CB" w:rsidRPr="002F197A" w:rsidRDefault="00A709CB" w:rsidP="00AB539A">
            <w:pPr>
              <w:rPr>
                <w:sz w:val="18"/>
                <w:szCs w:val="18"/>
              </w:rPr>
            </w:pPr>
            <w:r w:rsidRPr="002F197A">
              <w:rPr>
                <w:sz w:val="18"/>
                <w:szCs w:val="18"/>
              </w:rPr>
              <w:t>Rekomendowanie idei realizacji przez PS i PES usług społecznych poprzez ogłaszanie konkursów i stosowanie klauzul społecznych, w tym wsparcie doradcze i edukacyjne dla JST w zakresie tworzenia aktów prawa miejscowego, odnoszących się do społecznie odpowiedzialnych zakupów.</w:t>
            </w:r>
          </w:p>
        </w:tc>
        <w:tc>
          <w:tcPr>
            <w:tcW w:w="2460" w:type="dxa"/>
            <w:shd w:val="clear" w:color="auto" w:fill="auto"/>
          </w:tcPr>
          <w:p w14:paraId="401E4B4C" w14:textId="77777777" w:rsidR="00A709CB" w:rsidRPr="002F197A" w:rsidRDefault="00A709CB" w:rsidP="00AB539A">
            <w:pPr>
              <w:rPr>
                <w:sz w:val="18"/>
                <w:szCs w:val="18"/>
              </w:rPr>
            </w:pPr>
            <w:r w:rsidRPr="002F197A">
              <w:rPr>
                <w:sz w:val="18"/>
                <w:szCs w:val="18"/>
              </w:rPr>
              <w:t>ROPS</w:t>
            </w:r>
          </w:p>
        </w:tc>
      </w:tr>
      <w:tr w:rsidR="00A709CB" w:rsidRPr="00980A0C" w14:paraId="158FB333" w14:textId="77777777" w:rsidTr="00AB539A">
        <w:trPr>
          <w:jc w:val="center"/>
        </w:trPr>
        <w:tc>
          <w:tcPr>
            <w:tcW w:w="2160" w:type="dxa"/>
            <w:shd w:val="clear" w:color="auto" w:fill="CCECFF"/>
          </w:tcPr>
          <w:p w14:paraId="34C0895B" w14:textId="77777777" w:rsidR="00A709CB" w:rsidRPr="002F197A" w:rsidRDefault="00A709CB" w:rsidP="00AB539A">
            <w:pPr>
              <w:rPr>
                <w:b/>
                <w:sz w:val="18"/>
                <w:szCs w:val="18"/>
              </w:rPr>
            </w:pPr>
            <w:r w:rsidRPr="002F197A">
              <w:rPr>
                <w:b/>
                <w:sz w:val="18"/>
                <w:szCs w:val="18"/>
              </w:rPr>
              <w:t xml:space="preserve">Działanie II.2.2.  </w:t>
            </w:r>
          </w:p>
        </w:tc>
        <w:tc>
          <w:tcPr>
            <w:tcW w:w="6662" w:type="dxa"/>
          </w:tcPr>
          <w:p w14:paraId="5962499D" w14:textId="66003C7A" w:rsidR="00A709CB" w:rsidRPr="002F197A" w:rsidRDefault="00A709CB" w:rsidP="00391C5E">
            <w:pPr>
              <w:rPr>
                <w:sz w:val="18"/>
                <w:szCs w:val="18"/>
              </w:rPr>
            </w:pPr>
            <w:r w:rsidRPr="002F197A">
              <w:rPr>
                <w:sz w:val="18"/>
                <w:szCs w:val="18"/>
              </w:rPr>
              <w:t xml:space="preserve">Prowadzenie działań doradczych i edukacyjnych mających na celu zwiększenie udziału PS i PES w realizacji zamówień publicznych jako podwykonawców zamówień. </w:t>
            </w:r>
          </w:p>
        </w:tc>
        <w:tc>
          <w:tcPr>
            <w:tcW w:w="2460" w:type="dxa"/>
            <w:shd w:val="clear" w:color="auto" w:fill="auto"/>
          </w:tcPr>
          <w:p w14:paraId="2AAEF8E8" w14:textId="77777777" w:rsidR="00A709CB" w:rsidRPr="002F197A" w:rsidRDefault="00A709CB" w:rsidP="00AB539A">
            <w:pPr>
              <w:rPr>
                <w:sz w:val="18"/>
                <w:szCs w:val="18"/>
              </w:rPr>
            </w:pPr>
            <w:r w:rsidRPr="002F197A">
              <w:rPr>
                <w:sz w:val="18"/>
                <w:szCs w:val="18"/>
              </w:rPr>
              <w:t>OWES</w:t>
            </w:r>
          </w:p>
        </w:tc>
      </w:tr>
      <w:tr w:rsidR="00A709CB" w:rsidRPr="00980A0C" w14:paraId="45CDA79E" w14:textId="77777777" w:rsidTr="00AB539A">
        <w:trPr>
          <w:jc w:val="center"/>
        </w:trPr>
        <w:tc>
          <w:tcPr>
            <w:tcW w:w="2160" w:type="dxa"/>
            <w:shd w:val="clear" w:color="auto" w:fill="CCECFF"/>
          </w:tcPr>
          <w:p w14:paraId="44DA79FA" w14:textId="77777777" w:rsidR="00A709CB" w:rsidRPr="002F197A" w:rsidRDefault="00A709CB" w:rsidP="00AB539A">
            <w:pPr>
              <w:rPr>
                <w:b/>
                <w:sz w:val="18"/>
                <w:szCs w:val="18"/>
              </w:rPr>
            </w:pPr>
            <w:r w:rsidRPr="002F197A">
              <w:rPr>
                <w:b/>
                <w:sz w:val="18"/>
                <w:szCs w:val="18"/>
              </w:rPr>
              <w:t xml:space="preserve">Działanie II.2.3.  </w:t>
            </w:r>
          </w:p>
        </w:tc>
        <w:tc>
          <w:tcPr>
            <w:tcW w:w="6662" w:type="dxa"/>
          </w:tcPr>
          <w:p w14:paraId="0C864C7B" w14:textId="321CF488" w:rsidR="00A709CB" w:rsidRPr="002F197A" w:rsidRDefault="00A709CB" w:rsidP="00391C5E">
            <w:pPr>
              <w:rPr>
                <w:sz w:val="18"/>
                <w:szCs w:val="18"/>
              </w:rPr>
            </w:pPr>
            <w:r w:rsidRPr="002F197A">
              <w:rPr>
                <w:sz w:val="18"/>
                <w:szCs w:val="18"/>
              </w:rPr>
              <w:t>Promowanie PS i PES oraz obszarów ich działalności wśród JST i biznesu – m.in. stworzenie i upowszechnianie katalogu usług z podziałem na zasięg terytorialny i branże.</w:t>
            </w:r>
          </w:p>
        </w:tc>
        <w:tc>
          <w:tcPr>
            <w:tcW w:w="2460" w:type="dxa"/>
            <w:shd w:val="clear" w:color="auto" w:fill="auto"/>
          </w:tcPr>
          <w:p w14:paraId="1730CA4D" w14:textId="397A3DB0" w:rsidR="00A709CB" w:rsidRPr="002F197A" w:rsidRDefault="00A709CB" w:rsidP="00AB539A">
            <w:pPr>
              <w:rPr>
                <w:sz w:val="18"/>
                <w:szCs w:val="18"/>
              </w:rPr>
            </w:pPr>
            <w:r w:rsidRPr="002F197A">
              <w:rPr>
                <w:sz w:val="18"/>
                <w:szCs w:val="18"/>
              </w:rPr>
              <w:t>ROPS</w:t>
            </w:r>
            <w:r w:rsidR="00607579">
              <w:rPr>
                <w:sz w:val="18"/>
                <w:szCs w:val="18"/>
              </w:rPr>
              <w:t xml:space="preserve">, </w:t>
            </w:r>
            <w:r w:rsidRPr="002F197A">
              <w:rPr>
                <w:sz w:val="18"/>
                <w:szCs w:val="18"/>
              </w:rPr>
              <w:t>OWES</w:t>
            </w:r>
          </w:p>
        </w:tc>
      </w:tr>
      <w:tr w:rsidR="00A709CB" w:rsidRPr="00980A0C" w14:paraId="1ABC338D" w14:textId="77777777" w:rsidTr="00AB539A">
        <w:trPr>
          <w:jc w:val="center"/>
        </w:trPr>
        <w:tc>
          <w:tcPr>
            <w:tcW w:w="2160" w:type="dxa"/>
            <w:shd w:val="clear" w:color="auto" w:fill="CCECFF"/>
          </w:tcPr>
          <w:p w14:paraId="7DA42259" w14:textId="77777777" w:rsidR="00A709CB" w:rsidRPr="002F197A" w:rsidRDefault="00A709CB" w:rsidP="00AB539A">
            <w:pPr>
              <w:rPr>
                <w:b/>
                <w:sz w:val="18"/>
                <w:szCs w:val="18"/>
              </w:rPr>
            </w:pPr>
            <w:r w:rsidRPr="002F197A">
              <w:rPr>
                <w:b/>
                <w:sz w:val="18"/>
                <w:szCs w:val="18"/>
              </w:rPr>
              <w:t xml:space="preserve">Działanie II.2.4.  </w:t>
            </w:r>
          </w:p>
        </w:tc>
        <w:tc>
          <w:tcPr>
            <w:tcW w:w="6662" w:type="dxa"/>
          </w:tcPr>
          <w:p w14:paraId="1CC6BB40" w14:textId="77777777" w:rsidR="00A709CB" w:rsidRPr="002F197A" w:rsidRDefault="00A709CB" w:rsidP="00AB539A">
            <w:pPr>
              <w:rPr>
                <w:sz w:val="18"/>
                <w:szCs w:val="18"/>
              </w:rPr>
            </w:pPr>
            <w:r w:rsidRPr="002F197A">
              <w:rPr>
                <w:sz w:val="18"/>
                <w:szCs w:val="18"/>
              </w:rPr>
              <w:t xml:space="preserve">Wprowadzenie rozwiązań umożliwiających dofinansowanie kursów menadżerskich i innych form edukacyjnych podnoszących kompetencje biznesowe w PS działających powyżej 18 miesięcy. </w:t>
            </w:r>
          </w:p>
        </w:tc>
        <w:tc>
          <w:tcPr>
            <w:tcW w:w="2460" w:type="dxa"/>
            <w:shd w:val="clear" w:color="auto" w:fill="auto"/>
          </w:tcPr>
          <w:p w14:paraId="0F0A571A" w14:textId="0F268DE9" w:rsidR="00A709CB" w:rsidRPr="002F197A" w:rsidRDefault="002B0AB2" w:rsidP="00AB539A">
            <w:pPr>
              <w:rPr>
                <w:sz w:val="18"/>
                <w:szCs w:val="18"/>
              </w:rPr>
            </w:pPr>
            <w:r>
              <w:rPr>
                <w:sz w:val="18"/>
                <w:szCs w:val="18"/>
              </w:rPr>
              <w:t>UMWP</w:t>
            </w:r>
            <w:r w:rsidR="00391C5E">
              <w:rPr>
                <w:sz w:val="18"/>
                <w:szCs w:val="18"/>
              </w:rPr>
              <w:t>, WUP</w:t>
            </w:r>
          </w:p>
        </w:tc>
      </w:tr>
      <w:tr w:rsidR="00A709CB" w:rsidRPr="00980A0C" w14:paraId="1F3A719A" w14:textId="77777777" w:rsidTr="00AB539A">
        <w:trPr>
          <w:jc w:val="center"/>
        </w:trPr>
        <w:tc>
          <w:tcPr>
            <w:tcW w:w="2160" w:type="dxa"/>
            <w:shd w:val="clear" w:color="auto" w:fill="CCECFF"/>
          </w:tcPr>
          <w:p w14:paraId="4112570E" w14:textId="77777777" w:rsidR="00A709CB" w:rsidRPr="002F197A" w:rsidRDefault="00A709CB" w:rsidP="00AB539A">
            <w:pPr>
              <w:rPr>
                <w:b/>
                <w:sz w:val="18"/>
                <w:szCs w:val="18"/>
              </w:rPr>
            </w:pPr>
            <w:r w:rsidRPr="002F197A">
              <w:rPr>
                <w:b/>
                <w:sz w:val="18"/>
                <w:szCs w:val="18"/>
              </w:rPr>
              <w:t xml:space="preserve">Działanie II.2.5.  </w:t>
            </w:r>
          </w:p>
        </w:tc>
        <w:tc>
          <w:tcPr>
            <w:tcW w:w="6662" w:type="dxa"/>
          </w:tcPr>
          <w:p w14:paraId="77A27BB7" w14:textId="77777777" w:rsidR="00A709CB" w:rsidRPr="002F197A" w:rsidRDefault="00A709CB" w:rsidP="00AB539A">
            <w:pPr>
              <w:rPr>
                <w:sz w:val="18"/>
                <w:szCs w:val="18"/>
              </w:rPr>
            </w:pPr>
            <w:r w:rsidRPr="002F197A">
              <w:rPr>
                <w:sz w:val="18"/>
                <w:szCs w:val="18"/>
              </w:rPr>
              <w:t xml:space="preserve">Inicjowanie i wsparcie edukacyjno-doradcze w procesach tworzenia konsorcjów i klastrów, poszukiwanie rozwiązań zachęcających do ich tworzenia. </w:t>
            </w:r>
          </w:p>
        </w:tc>
        <w:tc>
          <w:tcPr>
            <w:tcW w:w="2460" w:type="dxa"/>
            <w:shd w:val="clear" w:color="auto" w:fill="auto"/>
          </w:tcPr>
          <w:p w14:paraId="2F710E32" w14:textId="2469BA68" w:rsidR="00A709CB" w:rsidRPr="002F197A" w:rsidRDefault="00A709CB" w:rsidP="00AB539A">
            <w:pPr>
              <w:rPr>
                <w:sz w:val="18"/>
                <w:szCs w:val="18"/>
              </w:rPr>
            </w:pPr>
            <w:r w:rsidRPr="002F197A">
              <w:rPr>
                <w:sz w:val="18"/>
                <w:szCs w:val="18"/>
              </w:rPr>
              <w:t>ROPS</w:t>
            </w:r>
            <w:r w:rsidR="00CB0E46">
              <w:rPr>
                <w:sz w:val="18"/>
                <w:szCs w:val="18"/>
              </w:rPr>
              <w:t>,</w:t>
            </w:r>
            <w:r w:rsidR="00C10444">
              <w:rPr>
                <w:sz w:val="18"/>
                <w:szCs w:val="18"/>
              </w:rPr>
              <w:t xml:space="preserve"> </w:t>
            </w:r>
            <w:r w:rsidR="00CB0E46">
              <w:rPr>
                <w:sz w:val="18"/>
                <w:szCs w:val="18"/>
              </w:rPr>
              <w:t>OWES</w:t>
            </w:r>
          </w:p>
        </w:tc>
      </w:tr>
      <w:tr w:rsidR="00A06320" w:rsidRPr="00980A0C" w14:paraId="32D27388" w14:textId="77777777" w:rsidTr="00AB539A">
        <w:trPr>
          <w:jc w:val="center"/>
        </w:trPr>
        <w:tc>
          <w:tcPr>
            <w:tcW w:w="2160" w:type="dxa"/>
            <w:shd w:val="clear" w:color="auto" w:fill="CCECFF"/>
          </w:tcPr>
          <w:p w14:paraId="11E190C9" w14:textId="5BA8C777" w:rsidR="00A06320" w:rsidRPr="002F197A" w:rsidRDefault="00A06320" w:rsidP="00AB539A">
            <w:pPr>
              <w:rPr>
                <w:b/>
                <w:sz w:val="18"/>
                <w:szCs w:val="18"/>
              </w:rPr>
            </w:pPr>
            <w:r>
              <w:rPr>
                <w:b/>
                <w:sz w:val="18"/>
                <w:szCs w:val="18"/>
              </w:rPr>
              <w:t>Działanie II.2.6</w:t>
            </w:r>
            <w:r w:rsidRPr="002F197A">
              <w:rPr>
                <w:b/>
                <w:sz w:val="18"/>
                <w:szCs w:val="18"/>
              </w:rPr>
              <w:t xml:space="preserve">.  </w:t>
            </w:r>
          </w:p>
        </w:tc>
        <w:tc>
          <w:tcPr>
            <w:tcW w:w="6662" w:type="dxa"/>
          </w:tcPr>
          <w:p w14:paraId="157C2964" w14:textId="14DB3C61" w:rsidR="00A06320" w:rsidRPr="002F197A" w:rsidRDefault="00A06320" w:rsidP="00AB539A">
            <w:pPr>
              <w:rPr>
                <w:sz w:val="18"/>
                <w:szCs w:val="18"/>
              </w:rPr>
            </w:pPr>
            <w:r w:rsidRPr="00A06320">
              <w:rPr>
                <w:sz w:val="18"/>
                <w:szCs w:val="18"/>
              </w:rPr>
              <w:t xml:space="preserve">Prowadzenie działań związanych z przebiegiem i konsekwencjami COVID-19 w tym: wzmacnianie kompetencji w zakresie zdalnej formy prowadzenia działalności i pracy </w:t>
            </w:r>
            <w:r>
              <w:rPr>
                <w:sz w:val="18"/>
                <w:szCs w:val="18"/>
              </w:rPr>
              <w:t xml:space="preserve">                     </w:t>
            </w:r>
            <w:r w:rsidRPr="00A06320">
              <w:rPr>
                <w:sz w:val="18"/>
                <w:szCs w:val="18"/>
              </w:rPr>
              <w:t>w zespołach rozproszonych, umożliwienie zakupu sprzętu i oprogramowania umożliwiającego prowadzenie nowych form działalności, zapewnienie szkoleń i infrastruktury w zakresie spełniania wymogów sanitarnych, umożliwienie dostosowania pomieszczeń do wymogów sanitarnych, doradztwo w zakresie zmiany profilu i/lub formy działalności w związku z przebiegiem i konsekwencjami COVID-19</w:t>
            </w:r>
          </w:p>
        </w:tc>
        <w:tc>
          <w:tcPr>
            <w:tcW w:w="2460" w:type="dxa"/>
            <w:shd w:val="clear" w:color="auto" w:fill="auto"/>
          </w:tcPr>
          <w:p w14:paraId="574CA7E9" w14:textId="22AB65B6" w:rsidR="00A06320" w:rsidRPr="002F197A" w:rsidRDefault="00A06320" w:rsidP="00AB539A">
            <w:pPr>
              <w:rPr>
                <w:sz w:val="18"/>
                <w:szCs w:val="18"/>
              </w:rPr>
            </w:pPr>
            <w:r w:rsidRPr="002F197A">
              <w:rPr>
                <w:sz w:val="18"/>
                <w:szCs w:val="18"/>
              </w:rPr>
              <w:t>ROPS</w:t>
            </w:r>
            <w:r>
              <w:rPr>
                <w:sz w:val="18"/>
                <w:szCs w:val="18"/>
              </w:rPr>
              <w:t>,</w:t>
            </w:r>
            <w:r w:rsidR="00C10444">
              <w:rPr>
                <w:sz w:val="18"/>
                <w:szCs w:val="18"/>
              </w:rPr>
              <w:t xml:space="preserve"> </w:t>
            </w:r>
            <w:r>
              <w:rPr>
                <w:sz w:val="18"/>
                <w:szCs w:val="18"/>
              </w:rPr>
              <w:t>OWES</w:t>
            </w:r>
          </w:p>
        </w:tc>
      </w:tr>
      <w:tr w:rsidR="00A709CB" w:rsidRPr="00980A0C" w14:paraId="6D64335A" w14:textId="77777777" w:rsidTr="00A709CB">
        <w:trPr>
          <w:jc w:val="center"/>
        </w:trPr>
        <w:tc>
          <w:tcPr>
            <w:tcW w:w="8822" w:type="dxa"/>
            <w:gridSpan w:val="2"/>
            <w:shd w:val="clear" w:color="auto" w:fill="CCECFF"/>
            <w:vAlign w:val="center"/>
          </w:tcPr>
          <w:p w14:paraId="2024E7D4" w14:textId="77777777" w:rsidR="00A709CB" w:rsidRPr="002F197A" w:rsidRDefault="00A709CB" w:rsidP="00A709CB">
            <w:pPr>
              <w:rPr>
                <w:b/>
                <w:i/>
                <w:sz w:val="18"/>
                <w:szCs w:val="18"/>
              </w:rPr>
            </w:pPr>
            <w:r w:rsidRPr="002F197A">
              <w:rPr>
                <w:b/>
                <w:i/>
                <w:sz w:val="18"/>
                <w:szCs w:val="18"/>
              </w:rPr>
              <w:t>Cel szczegółowy II.3. Zwiększenie poziomu i jakości zatrudnienia w PS i PES.</w:t>
            </w:r>
          </w:p>
        </w:tc>
        <w:tc>
          <w:tcPr>
            <w:tcW w:w="2460" w:type="dxa"/>
            <w:shd w:val="clear" w:color="auto" w:fill="CCECFF"/>
            <w:vAlign w:val="center"/>
          </w:tcPr>
          <w:p w14:paraId="42DE8369" w14:textId="77777777" w:rsidR="00A709CB" w:rsidRPr="002F197A" w:rsidRDefault="00A709CB" w:rsidP="00AB539A">
            <w:pPr>
              <w:jc w:val="center"/>
              <w:rPr>
                <w:b/>
                <w:i/>
                <w:sz w:val="18"/>
                <w:szCs w:val="18"/>
              </w:rPr>
            </w:pPr>
            <w:r w:rsidRPr="002F197A">
              <w:rPr>
                <w:b/>
                <w:i/>
                <w:sz w:val="18"/>
                <w:szCs w:val="18"/>
              </w:rPr>
              <w:t>Realizatorzy</w:t>
            </w:r>
          </w:p>
        </w:tc>
      </w:tr>
      <w:tr w:rsidR="00A709CB" w:rsidRPr="00980A0C" w14:paraId="1C6458B1" w14:textId="77777777" w:rsidTr="00AB539A">
        <w:trPr>
          <w:jc w:val="center"/>
        </w:trPr>
        <w:tc>
          <w:tcPr>
            <w:tcW w:w="2160" w:type="dxa"/>
            <w:shd w:val="clear" w:color="auto" w:fill="CCECFF"/>
          </w:tcPr>
          <w:p w14:paraId="3812E63A" w14:textId="77777777" w:rsidR="00A709CB" w:rsidRPr="002F197A" w:rsidRDefault="00A709CB" w:rsidP="00AB539A">
            <w:pPr>
              <w:rPr>
                <w:b/>
                <w:sz w:val="18"/>
                <w:szCs w:val="18"/>
              </w:rPr>
            </w:pPr>
            <w:r w:rsidRPr="002F197A">
              <w:rPr>
                <w:b/>
                <w:sz w:val="18"/>
                <w:szCs w:val="18"/>
              </w:rPr>
              <w:t xml:space="preserve">Działanie II.3.1.  </w:t>
            </w:r>
          </w:p>
        </w:tc>
        <w:tc>
          <w:tcPr>
            <w:tcW w:w="6662" w:type="dxa"/>
          </w:tcPr>
          <w:p w14:paraId="48171384" w14:textId="18D850E8" w:rsidR="00A709CB" w:rsidRPr="002F197A" w:rsidRDefault="00A709CB" w:rsidP="00AB539A">
            <w:pPr>
              <w:rPr>
                <w:sz w:val="18"/>
                <w:szCs w:val="18"/>
              </w:rPr>
            </w:pPr>
            <w:r w:rsidRPr="002F197A">
              <w:rPr>
                <w:sz w:val="18"/>
                <w:szCs w:val="18"/>
              </w:rPr>
              <w:t>Prowadzenie różnorodnych, adekwatnych do potrzeb działań edukacyjnych podnoszących kompetencje zawodowe i interpersonalne kadr</w:t>
            </w:r>
            <w:r w:rsidR="00CB0E46">
              <w:rPr>
                <w:sz w:val="18"/>
                <w:szCs w:val="18"/>
              </w:rPr>
              <w:t>y</w:t>
            </w:r>
            <w:r w:rsidRPr="002F197A">
              <w:rPr>
                <w:sz w:val="18"/>
                <w:szCs w:val="18"/>
              </w:rPr>
              <w:t xml:space="preserve"> PS i PES. </w:t>
            </w:r>
          </w:p>
        </w:tc>
        <w:tc>
          <w:tcPr>
            <w:tcW w:w="2460" w:type="dxa"/>
            <w:shd w:val="clear" w:color="auto" w:fill="auto"/>
          </w:tcPr>
          <w:p w14:paraId="38547DA1" w14:textId="396AD128" w:rsidR="00A709CB" w:rsidRPr="002F197A" w:rsidRDefault="00A709CB" w:rsidP="00AB539A">
            <w:pPr>
              <w:rPr>
                <w:sz w:val="18"/>
                <w:szCs w:val="18"/>
              </w:rPr>
            </w:pPr>
            <w:r w:rsidRPr="002F197A">
              <w:rPr>
                <w:sz w:val="18"/>
                <w:szCs w:val="18"/>
              </w:rPr>
              <w:t>OWES</w:t>
            </w:r>
            <w:r w:rsidR="00931D65">
              <w:rPr>
                <w:sz w:val="18"/>
                <w:szCs w:val="18"/>
              </w:rPr>
              <w:t>, ROPS</w:t>
            </w:r>
          </w:p>
        </w:tc>
      </w:tr>
      <w:tr w:rsidR="00A709CB" w:rsidRPr="00980A0C" w14:paraId="7988BBE0" w14:textId="77777777" w:rsidTr="00AB539A">
        <w:trPr>
          <w:jc w:val="center"/>
        </w:trPr>
        <w:tc>
          <w:tcPr>
            <w:tcW w:w="2160" w:type="dxa"/>
            <w:shd w:val="clear" w:color="auto" w:fill="CCECFF"/>
          </w:tcPr>
          <w:p w14:paraId="50AB318D" w14:textId="77777777" w:rsidR="00A709CB" w:rsidRPr="002F197A" w:rsidRDefault="00A709CB" w:rsidP="00AB539A">
            <w:pPr>
              <w:rPr>
                <w:b/>
                <w:sz w:val="18"/>
                <w:szCs w:val="18"/>
              </w:rPr>
            </w:pPr>
            <w:r w:rsidRPr="002F197A">
              <w:rPr>
                <w:b/>
                <w:sz w:val="18"/>
                <w:szCs w:val="18"/>
              </w:rPr>
              <w:t xml:space="preserve">Działanie II.3.2.  </w:t>
            </w:r>
          </w:p>
        </w:tc>
        <w:tc>
          <w:tcPr>
            <w:tcW w:w="6662" w:type="dxa"/>
          </w:tcPr>
          <w:p w14:paraId="5298D15A" w14:textId="77777777" w:rsidR="00A709CB" w:rsidRPr="002F197A" w:rsidRDefault="00A709CB" w:rsidP="00AB539A">
            <w:pPr>
              <w:rPr>
                <w:sz w:val="18"/>
                <w:szCs w:val="18"/>
              </w:rPr>
            </w:pPr>
            <w:r w:rsidRPr="002F197A">
              <w:rPr>
                <w:sz w:val="18"/>
                <w:szCs w:val="18"/>
              </w:rPr>
              <w:t xml:space="preserve">Dostosowanie kwalifikacji pracowników PES i PES do bieżących potrzeb poprzez organizowanie i umożliwianie udziału w  kursach i szkoleniach umożliwiających przekwalifikowanie/zdobycie nowego zawodu. </w:t>
            </w:r>
          </w:p>
        </w:tc>
        <w:tc>
          <w:tcPr>
            <w:tcW w:w="2460" w:type="dxa"/>
            <w:shd w:val="clear" w:color="auto" w:fill="auto"/>
          </w:tcPr>
          <w:p w14:paraId="4BA44F73" w14:textId="586717B7" w:rsidR="00A709CB" w:rsidRPr="002F197A" w:rsidRDefault="00A709CB" w:rsidP="00AB539A">
            <w:pPr>
              <w:rPr>
                <w:sz w:val="18"/>
                <w:szCs w:val="18"/>
              </w:rPr>
            </w:pPr>
            <w:r w:rsidRPr="002F197A">
              <w:rPr>
                <w:sz w:val="18"/>
                <w:szCs w:val="18"/>
              </w:rPr>
              <w:t>OWES</w:t>
            </w:r>
            <w:r w:rsidR="00931D65">
              <w:rPr>
                <w:sz w:val="18"/>
                <w:szCs w:val="18"/>
              </w:rPr>
              <w:t>,</w:t>
            </w:r>
            <w:r w:rsidR="00C10444">
              <w:rPr>
                <w:sz w:val="18"/>
                <w:szCs w:val="18"/>
              </w:rPr>
              <w:t xml:space="preserve"> </w:t>
            </w:r>
            <w:r w:rsidR="00931D65">
              <w:rPr>
                <w:sz w:val="18"/>
                <w:szCs w:val="18"/>
              </w:rPr>
              <w:t>WUP</w:t>
            </w:r>
          </w:p>
        </w:tc>
      </w:tr>
      <w:tr w:rsidR="00A709CB" w:rsidRPr="00980A0C" w14:paraId="2DA8A4F6" w14:textId="77777777" w:rsidTr="00AB539A">
        <w:trPr>
          <w:jc w:val="center"/>
        </w:trPr>
        <w:tc>
          <w:tcPr>
            <w:tcW w:w="2160" w:type="dxa"/>
            <w:shd w:val="clear" w:color="auto" w:fill="CCECFF"/>
          </w:tcPr>
          <w:p w14:paraId="0D9C7D0F" w14:textId="77777777" w:rsidR="00A709CB" w:rsidRPr="002F197A" w:rsidRDefault="00A709CB" w:rsidP="00AB539A">
            <w:pPr>
              <w:rPr>
                <w:b/>
                <w:sz w:val="18"/>
                <w:szCs w:val="18"/>
              </w:rPr>
            </w:pPr>
            <w:r w:rsidRPr="002F197A">
              <w:rPr>
                <w:b/>
                <w:sz w:val="18"/>
                <w:szCs w:val="18"/>
              </w:rPr>
              <w:t xml:space="preserve">Działanie II.3.3.  </w:t>
            </w:r>
          </w:p>
        </w:tc>
        <w:tc>
          <w:tcPr>
            <w:tcW w:w="6662" w:type="dxa"/>
          </w:tcPr>
          <w:p w14:paraId="47766584" w14:textId="4E40CD7E" w:rsidR="00A709CB" w:rsidRPr="002F197A" w:rsidRDefault="00A709CB" w:rsidP="00AB539A">
            <w:pPr>
              <w:rPr>
                <w:sz w:val="18"/>
                <w:szCs w:val="18"/>
              </w:rPr>
            </w:pPr>
            <w:r w:rsidRPr="002F197A">
              <w:rPr>
                <w:sz w:val="18"/>
                <w:szCs w:val="18"/>
              </w:rPr>
              <w:t>Prowadzenie stałej współpracy z PUP w zakresie zatrudnienia i podno</w:t>
            </w:r>
            <w:r w:rsidR="00931D65">
              <w:rPr>
                <w:sz w:val="18"/>
                <w:szCs w:val="18"/>
              </w:rPr>
              <w:t>szenia kwalifikacji pracowników PS i PES.</w:t>
            </w:r>
          </w:p>
        </w:tc>
        <w:tc>
          <w:tcPr>
            <w:tcW w:w="2460" w:type="dxa"/>
            <w:shd w:val="clear" w:color="auto" w:fill="auto"/>
          </w:tcPr>
          <w:p w14:paraId="24215438" w14:textId="0605AC30" w:rsidR="00A709CB" w:rsidRPr="002F197A" w:rsidRDefault="00A709CB" w:rsidP="00AB539A">
            <w:pPr>
              <w:rPr>
                <w:sz w:val="18"/>
                <w:szCs w:val="18"/>
              </w:rPr>
            </w:pPr>
            <w:r w:rsidRPr="002F197A">
              <w:rPr>
                <w:sz w:val="18"/>
                <w:szCs w:val="18"/>
              </w:rPr>
              <w:t>OWES</w:t>
            </w:r>
            <w:r w:rsidR="00931D65">
              <w:rPr>
                <w:sz w:val="18"/>
                <w:szCs w:val="18"/>
              </w:rPr>
              <w:t>,</w:t>
            </w:r>
            <w:r w:rsidR="00C10444">
              <w:rPr>
                <w:sz w:val="18"/>
                <w:szCs w:val="18"/>
              </w:rPr>
              <w:t xml:space="preserve"> </w:t>
            </w:r>
            <w:r w:rsidR="00931D65">
              <w:rPr>
                <w:sz w:val="18"/>
                <w:szCs w:val="18"/>
              </w:rPr>
              <w:t>PUP</w:t>
            </w:r>
          </w:p>
        </w:tc>
      </w:tr>
      <w:tr w:rsidR="00A709CB" w:rsidRPr="00980A0C" w14:paraId="7993A628" w14:textId="77777777" w:rsidTr="00AB539A">
        <w:trPr>
          <w:jc w:val="center"/>
        </w:trPr>
        <w:tc>
          <w:tcPr>
            <w:tcW w:w="2160" w:type="dxa"/>
            <w:shd w:val="clear" w:color="auto" w:fill="CCECFF"/>
          </w:tcPr>
          <w:p w14:paraId="39CD492F" w14:textId="77777777" w:rsidR="00A709CB" w:rsidRPr="002F197A" w:rsidRDefault="00A709CB" w:rsidP="00AB539A">
            <w:pPr>
              <w:rPr>
                <w:b/>
                <w:sz w:val="18"/>
                <w:szCs w:val="18"/>
              </w:rPr>
            </w:pPr>
            <w:r w:rsidRPr="002F197A">
              <w:rPr>
                <w:b/>
                <w:sz w:val="18"/>
                <w:szCs w:val="18"/>
              </w:rPr>
              <w:t xml:space="preserve">Działanie II.3.4.  </w:t>
            </w:r>
          </w:p>
        </w:tc>
        <w:tc>
          <w:tcPr>
            <w:tcW w:w="6662" w:type="dxa"/>
          </w:tcPr>
          <w:p w14:paraId="137D656C" w14:textId="77777777" w:rsidR="00A709CB" w:rsidRPr="002F197A" w:rsidRDefault="00A709CB" w:rsidP="00AB539A">
            <w:pPr>
              <w:rPr>
                <w:sz w:val="18"/>
                <w:szCs w:val="18"/>
              </w:rPr>
            </w:pPr>
            <w:r w:rsidRPr="002F197A">
              <w:rPr>
                <w:sz w:val="18"/>
                <w:szCs w:val="18"/>
              </w:rPr>
              <w:t xml:space="preserve">Prowadzenie/wsparcie w prowadzeniu wewnętrznych procesów rozwojowo-edukacyjnych zwiększających poziom kultury organizacyjnej w PES i PS (doradztwo, coachingi indywidualne i grupowe, konsultacje wewnętrznych dokumentów wpływających na relacje pracownicze ). </w:t>
            </w:r>
          </w:p>
        </w:tc>
        <w:tc>
          <w:tcPr>
            <w:tcW w:w="2460" w:type="dxa"/>
            <w:shd w:val="clear" w:color="auto" w:fill="auto"/>
          </w:tcPr>
          <w:p w14:paraId="4CA88F70" w14:textId="77777777" w:rsidR="00A709CB" w:rsidRPr="002F197A" w:rsidRDefault="00A709CB" w:rsidP="00AB539A">
            <w:pPr>
              <w:rPr>
                <w:sz w:val="18"/>
                <w:szCs w:val="18"/>
              </w:rPr>
            </w:pPr>
            <w:r w:rsidRPr="002F197A">
              <w:rPr>
                <w:sz w:val="18"/>
                <w:szCs w:val="18"/>
              </w:rPr>
              <w:t>OWES</w:t>
            </w:r>
          </w:p>
        </w:tc>
      </w:tr>
      <w:tr w:rsidR="00C25281" w:rsidRPr="00980A0C" w14:paraId="71532C40" w14:textId="77777777" w:rsidTr="00AB539A">
        <w:trPr>
          <w:jc w:val="center"/>
        </w:trPr>
        <w:tc>
          <w:tcPr>
            <w:tcW w:w="8822" w:type="dxa"/>
            <w:gridSpan w:val="2"/>
            <w:shd w:val="clear" w:color="auto" w:fill="CCECFF"/>
          </w:tcPr>
          <w:p w14:paraId="305A5101" w14:textId="77777777" w:rsidR="00C25281" w:rsidRPr="002F197A" w:rsidRDefault="00C25281" w:rsidP="00AB539A">
            <w:pPr>
              <w:rPr>
                <w:b/>
                <w:i/>
                <w:sz w:val="18"/>
                <w:szCs w:val="18"/>
              </w:rPr>
            </w:pPr>
            <w:r w:rsidRPr="002F197A">
              <w:rPr>
                <w:b/>
                <w:i/>
                <w:sz w:val="18"/>
                <w:szCs w:val="18"/>
              </w:rPr>
              <w:t>Cel szczegółowy II.4. Budowanie więzi pomiędzy es i biznesem</w:t>
            </w:r>
          </w:p>
        </w:tc>
        <w:tc>
          <w:tcPr>
            <w:tcW w:w="2460" w:type="dxa"/>
            <w:shd w:val="clear" w:color="auto" w:fill="CCECFF"/>
            <w:vAlign w:val="center"/>
          </w:tcPr>
          <w:p w14:paraId="13E2729A" w14:textId="77777777" w:rsidR="00C25281" w:rsidRPr="002F197A" w:rsidRDefault="00C25281" w:rsidP="00AB539A">
            <w:pPr>
              <w:jc w:val="center"/>
              <w:rPr>
                <w:b/>
                <w:i/>
                <w:sz w:val="18"/>
                <w:szCs w:val="18"/>
              </w:rPr>
            </w:pPr>
            <w:r w:rsidRPr="002F197A">
              <w:rPr>
                <w:b/>
                <w:i/>
                <w:sz w:val="18"/>
                <w:szCs w:val="18"/>
              </w:rPr>
              <w:t>Realizatorzy</w:t>
            </w:r>
          </w:p>
        </w:tc>
      </w:tr>
      <w:tr w:rsidR="00C25281" w:rsidRPr="00980A0C" w14:paraId="468E794D" w14:textId="77777777" w:rsidTr="00AB539A">
        <w:trPr>
          <w:jc w:val="center"/>
        </w:trPr>
        <w:tc>
          <w:tcPr>
            <w:tcW w:w="2160" w:type="dxa"/>
            <w:shd w:val="clear" w:color="auto" w:fill="CCECFF"/>
          </w:tcPr>
          <w:p w14:paraId="1ED576D5" w14:textId="77777777" w:rsidR="00C25281" w:rsidRPr="002F197A" w:rsidRDefault="00C25281" w:rsidP="00AB539A">
            <w:pPr>
              <w:rPr>
                <w:b/>
                <w:sz w:val="18"/>
                <w:szCs w:val="18"/>
              </w:rPr>
            </w:pPr>
            <w:r w:rsidRPr="002F197A">
              <w:rPr>
                <w:b/>
                <w:sz w:val="18"/>
                <w:szCs w:val="18"/>
              </w:rPr>
              <w:t xml:space="preserve">Działanie II.4.1.  </w:t>
            </w:r>
          </w:p>
        </w:tc>
        <w:tc>
          <w:tcPr>
            <w:tcW w:w="6662" w:type="dxa"/>
          </w:tcPr>
          <w:p w14:paraId="7E3C8C49" w14:textId="77777777" w:rsidR="00C25281" w:rsidRPr="002F197A" w:rsidRDefault="00C25281" w:rsidP="00AB539A">
            <w:pPr>
              <w:rPr>
                <w:sz w:val="18"/>
                <w:szCs w:val="18"/>
              </w:rPr>
            </w:pPr>
            <w:r w:rsidRPr="002F197A">
              <w:rPr>
                <w:sz w:val="18"/>
                <w:szCs w:val="18"/>
              </w:rPr>
              <w:t>Prowadzenie działań zachęcających do realizacji usług/produkcji przez podmioty biznesowe przy współpracy z PS i PES.</w:t>
            </w:r>
          </w:p>
        </w:tc>
        <w:tc>
          <w:tcPr>
            <w:tcW w:w="2460" w:type="dxa"/>
            <w:shd w:val="clear" w:color="auto" w:fill="auto"/>
          </w:tcPr>
          <w:p w14:paraId="73DED496" w14:textId="52C3957B" w:rsidR="00C25281" w:rsidRPr="002F197A" w:rsidRDefault="00C25281" w:rsidP="00AB539A">
            <w:pPr>
              <w:rPr>
                <w:sz w:val="18"/>
                <w:szCs w:val="18"/>
              </w:rPr>
            </w:pPr>
            <w:r w:rsidRPr="002F197A">
              <w:rPr>
                <w:sz w:val="18"/>
                <w:szCs w:val="18"/>
              </w:rPr>
              <w:t>OWES</w:t>
            </w:r>
            <w:r w:rsidR="00607579">
              <w:rPr>
                <w:sz w:val="18"/>
                <w:szCs w:val="18"/>
              </w:rPr>
              <w:t xml:space="preserve">, </w:t>
            </w:r>
            <w:r w:rsidRPr="002F197A">
              <w:rPr>
                <w:sz w:val="18"/>
                <w:szCs w:val="18"/>
              </w:rPr>
              <w:t>ROPS</w:t>
            </w:r>
          </w:p>
        </w:tc>
      </w:tr>
      <w:tr w:rsidR="00C25281" w:rsidRPr="00980A0C" w14:paraId="14F319BB" w14:textId="77777777" w:rsidTr="00AB539A">
        <w:trPr>
          <w:jc w:val="center"/>
        </w:trPr>
        <w:tc>
          <w:tcPr>
            <w:tcW w:w="2160" w:type="dxa"/>
            <w:shd w:val="clear" w:color="auto" w:fill="CCECFF"/>
          </w:tcPr>
          <w:p w14:paraId="62D04DB8" w14:textId="77777777" w:rsidR="00C25281" w:rsidRPr="002F197A" w:rsidRDefault="00C25281" w:rsidP="00AB539A">
            <w:pPr>
              <w:rPr>
                <w:b/>
                <w:sz w:val="18"/>
                <w:szCs w:val="18"/>
              </w:rPr>
            </w:pPr>
            <w:r w:rsidRPr="002F197A">
              <w:rPr>
                <w:b/>
                <w:sz w:val="18"/>
                <w:szCs w:val="18"/>
              </w:rPr>
              <w:t xml:space="preserve">Działanie II.4.2.  </w:t>
            </w:r>
          </w:p>
        </w:tc>
        <w:tc>
          <w:tcPr>
            <w:tcW w:w="6662" w:type="dxa"/>
          </w:tcPr>
          <w:p w14:paraId="6C42885F" w14:textId="77777777" w:rsidR="00C25281" w:rsidRPr="002F197A" w:rsidRDefault="00C25281" w:rsidP="00AB539A">
            <w:pPr>
              <w:rPr>
                <w:sz w:val="18"/>
                <w:szCs w:val="18"/>
              </w:rPr>
            </w:pPr>
            <w:r w:rsidRPr="002F197A">
              <w:rPr>
                <w:sz w:val="18"/>
                <w:szCs w:val="18"/>
              </w:rPr>
              <w:t xml:space="preserve">Inicjowanie i wspieranie tworzenia i działania sieci współpracy biznesowej, franczyz z udziałem PES i PS. </w:t>
            </w:r>
          </w:p>
        </w:tc>
        <w:tc>
          <w:tcPr>
            <w:tcW w:w="2460" w:type="dxa"/>
            <w:shd w:val="clear" w:color="auto" w:fill="auto"/>
          </w:tcPr>
          <w:p w14:paraId="4F76A05E" w14:textId="44B85AB4" w:rsidR="00C25281" w:rsidRPr="002F197A" w:rsidRDefault="00C25281" w:rsidP="00AB539A">
            <w:pPr>
              <w:rPr>
                <w:sz w:val="18"/>
                <w:szCs w:val="18"/>
              </w:rPr>
            </w:pPr>
            <w:r w:rsidRPr="002F197A">
              <w:rPr>
                <w:sz w:val="18"/>
                <w:szCs w:val="18"/>
              </w:rPr>
              <w:t>ROPS</w:t>
            </w:r>
            <w:r w:rsidR="00607579">
              <w:rPr>
                <w:sz w:val="18"/>
                <w:szCs w:val="18"/>
              </w:rPr>
              <w:t xml:space="preserve">, </w:t>
            </w:r>
            <w:r w:rsidRPr="002F197A">
              <w:rPr>
                <w:sz w:val="18"/>
                <w:szCs w:val="18"/>
              </w:rPr>
              <w:t>OWES</w:t>
            </w:r>
          </w:p>
        </w:tc>
      </w:tr>
      <w:tr w:rsidR="00C25281" w:rsidRPr="00D523E7" w14:paraId="1A008538" w14:textId="77777777" w:rsidTr="00AB539A">
        <w:trPr>
          <w:jc w:val="center"/>
        </w:trPr>
        <w:tc>
          <w:tcPr>
            <w:tcW w:w="2160" w:type="dxa"/>
            <w:shd w:val="clear" w:color="auto" w:fill="CCECFF"/>
          </w:tcPr>
          <w:p w14:paraId="4D2EDDC5" w14:textId="77777777" w:rsidR="00C25281" w:rsidRPr="002F197A" w:rsidRDefault="00C25281" w:rsidP="00AB539A">
            <w:pPr>
              <w:rPr>
                <w:b/>
                <w:sz w:val="18"/>
                <w:szCs w:val="18"/>
              </w:rPr>
            </w:pPr>
            <w:r w:rsidRPr="002F197A">
              <w:rPr>
                <w:b/>
                <w:sz w:val="18"/>
                <w:szCs w:val="18"/>
              </w:rPr>
              <w:t xml:space="preserve">Działanie II.4.3.  </w:t>
            </w:r>
          </w:p>
        </w:tc>
        <w:tc>
          <w:tcPr>
            <w:tcW w:w="6662" w:type="dxa"/>
          </w:tcPr>
          <w:p w14:paraId="19FEA94F" w14:textId="582C9CC8" w:rsidR="00C25281" w:rsidRPr="002F197A" w:rsidRDefault="00C25281" w:rsidP="00AB539A">
            <w:pPr>
              <w:rPr>
                <w:sz w:val="18"/>
                <w:szCs w:val="18"/>
              </w:rPr>
            </w:pPr>
            <w:r w:rsidRPr="002F197A">
              <w:rPr>
                <w:sz w:val="18"/>
                <w:szCs w:val="18"/>
              </w:rPr>
              <w:t>Integracja środowisk poprzez organizację wspólnych targów, gal, spotkań wymiany doświadcze</w:t>
            </w:r>
            <w:r w:rsidR="006E6A8E">
              <w:rPr>
                <w:sz w:val="18"/>
                <w:szCs w:val="18"/>
              </w:rPr>
              <w:t>ń (biznes-mixery, huby), festynów</w:t>
            </w:r>
            <w:r w:rsidRPr="002F197A">
              <w:rPr>
                <w:sz w:val="18"/>
                <w:szCs w:val="18"/>
              </w:rPr>
              <w:t xml:space="preserve">. </w:t>
            </w:r>
          </w:p>
        </w:tc>
        <w:tc>
          <w:tcPr>
            <w:tcW w:w="2460" w:type="dxa"/>
            <w:shd w:val="clear" w:color="auto" w:fill="auto"/>
          </w:tcPr>
          <w:p w14:paraId="59B1EDE6" w14:textId="4C5AE366" w:rsidR="00C25281" w:rsidRPr="008F66AE" w:rsidRDefault="00C25281" w:rsidP="00A4732E">
            <w:pPr>
              <w:rPr>
                <w:sz w:val="18"/>
                <w:szCs w:val="18"/>
                <w:lang w:val="en-US"/>
              </w:rPr>
            </w:pPr>
            <w:r w:rsidRPr="008F66AE">
              <w:rPr>
                <w:sz w:val="18"/>
                <w:szCs w:val="18"/>
                <w:lang w:val="en-US"/>
              </w:rPr>
              <w:t>ROPS</w:t>
            </w:r>
            <w:r w:rsidR="00E602F5" w:rsidRPr="008F66AE">
              <w:rPr>
                <w:sz w:val="18"/>
                <w:szCs w:val="18"/>
                <w:lang w:val="en-US"/>
              </w:rPr>
              <w:t>, OWES, PS, PES</w:t>
            </w:r>
            <w:r w:rsidR="00A4732E">
              <w:rPr>
                <w:sz w:val="18"/>
                <w:szCs w:val="18"/>
                <w:lang w:val="en-US"/>
              </w:rPr>
              <w:t>, UMWP</w:t>
            </w:r>
            <w:r w:rsidR="00E602F5" w:rsidRPr="008F66AE">
              <w:rPr>
                <w:sz w:val="18"/>
                <w:szCs w:val="18"/>
                <w:lang w:val="en-US"/>
              </w:rPr>
              <w:t xml:space="preserve"> </w:t>
            </w:r>
          </w:p>
        </w:tc>
      </w:tr>
      <w:tr w:rsidR="00C25281" w:rsidRPr="00980A0C" w14:paraId="4186FC41" w14:textId="77777777" w:rsidTr="00AB539A">
        <w:trPr>
          <w:jc w:val="center"/>
        </w:trPr>
        <w:tc>
          <w:tcPr>
            <w:tcW w:w="2160" w:type="dxa"/>
            <w:shd w:val="clear" w:color="auto" w:fill="CCECFF"/>
          </w:tcPr>
          <w:p w14:paraId="21038811" w14:textId="77777777" w:rsidR="00C25281" w:rsidRPr="002F197A" w:rsidRDefault="00C25281" w:rsidP="00AB539A">
            <w:pPr>
              <w:rPr>
                <w:b/>
                <w:sz w:val="18"/>
                <w:szCs w:val="18"/>
              </w:rPr>
            </w:pPr>
            <w:r w:rsidRPr="002F197A">
              <w:rPr>
                <w:b/>
                <w:sz w:val="18"/>
                <w:szCs w:val="18"/>
              </w:rPr>
              <w:lastRenderedPageBreak/>
              <w:t xml:space="preserve">Działanie II.4.4.  </w:t>
            </w:r>
          </w:p>
        </w:tc>
        <w:tc>
          <w:tcPr>
            <w:tcW w:w="6662" w:type="dxa"/>
          </w:tcPr>
          <w:p w14:paraId="1F87BC09" w14:textId="77777777" w:rsidR="00C25281" w:rsidRPr="002F197A" w:rsidRDefault="00C25281" w:rsidP="00AB539A">
            <w:pPr>
              <w:rPr>
                <w:sz w:val="18"/>
                <w:szCs w:val="18"/>
              </w:rPr>
            </w:pPr>
            <w:r w:rsidRPr="002F197A">
              <w:rPr>
                <w:sz w:val="18"/>
                <w:szCs w:val="18"/>
              </w:rPr>
              <w:t xml:space="preserve">Identyfikacja, promocja i wdrażanie rozwiązań współpracy środowisk biznesowych z ES w Polsce  i za granicą.  </w:t>
            </w:r>
          </w:p>
        </w:tc>
        <w:tc>
          <w:tcPr>
            <w:tcW w:w="2460" w:type="dxa"/>
            <w:shd w:val="clear" w:color="auto" w:fill="auto"/>
          </w:tcPr>
          <w:p w14:paraId="3545602A" w14:textId="20ECBCE3" w:rsidR="00C25281" w:rsidRPr="002F197A" w:rsidRDefault="00C25281" w:rsidP="00AB539A">
            <w:pPr>
              <w:rPr>
                <w:sz w:val="18"/>
                <w:szCs w:val="18"/>
              </w:rPr>
            </w:pPr>
            <w:r w:rsidRPr="002F197A">
              <w:rPr>
                <w:sz w:val="18"/>
                <w:szCs w:val="18"/>
              </w:rPr>
              <w:t>ROPS</w:t>
            </w:r>
            <w:r w:rsidR="00607579">
              <w:rPr>
                <w:sz w:val="18"/>
                <w:szCs w:val="18"/>
              </w:rPr>
              <w:t xml:space="preserve">, </w:t>
            </w:r>
            <w:r w:rsidRPr="002F197A">
              <w:rPr>
                <w:sz w:val="18"/>
                <w:szCs w:val="18"/>
              </w:rPr>
              <w:t>OWES</w:t>
            </w:r>
            <w:r w:rsidR="00E602F5">
              <w:rPr>
                <w:sz w:val="18"/>
                <w:szCs w:val="18"/>
              </w:rPr>
              <w:t xml:space="preserve">, </w:t>
            </w:r>
            <w:r w:rsidR="00E602F5" w:rsidRPr="00E602F5">
              <w:rPr>
                <w:sz w:val="18"/>
                <w:szCs w:val="18"/>
              </w:rPr>
              <w:t>sektor biznesu</w:t>
            </w:r>
          </w:p>
        </w:tc>
      </w:tr>
      <w:tr w:rsidR="00C25281" w:rsidRPr="00980A0C" w14:paraId="7439E53C" w14:textId="77777777" w:rsidTr="00AB539A">
        <w:trPr>
          <w:jc w:val="center"/>
        </w:trPr>
        <w:tc>
          <w:tcPr>
            <w:tcW w:w="8822" w:type="dxa"/>
            <w:gridSpan w:val="2"/>
            <w:shd w:val="clear" w:color="auto" w:fill="CCECFF"/>
          </w:tcPr>
          <w:p w14:paraId="72883103" w14:textId="77777777" w:rsidR="00C25281" w:rsidRPr="002F197A" w:rsidRDefault="00C25281" w:rsidP="00AB539A">
            <w:pPr>
              <w:rPr>
                <w:b/>
                <w:i/>
                <w:sz w:val="18"/>
                <w:szCs w:val="18"/>
              </w:rPr>
            </w:pPr>
            <w:r w:rsidRPr="002F197A">
              <w:rPr>
                <w:b/>
                <w:i/>
                <w:sz w:val="18"/>
                <w:szCs w:val="18"/>
              </w:rPr>
              <w:t xml:space="preserve">Cel szczegółowy II.5. Rozwijanie zwrotnych i bezzwrotnych instrumentów wsparcia (dla PS i PES). </w:t>
            </w:r>
          </w:p>
        </w:tc>
        <w:tc>
          <w:tcPr>
            <w:tcW w:w="2460" w:type="dxa"/>
            <w:shd w:val="clear" w:color="auto" w:fill="CCECFF"/>
            <w:vAlign w:val="center"/>
          </w:tcPr>
          <w:p w14:paraId="6DCD3367" w14:textId="77777777" w:rsidR="00C25281" w:rsidRPr="002F197A" w:rsidRDefault="00C25281" w:rsidP="00AB539A">
            <w:pPr>
              <w:jc w:val="center"/>
              <w:rPr>
                <w:b/>
                <w:i/>
                <w:sz w:val="18"/>
                <w:szCs w:val="18"/>
              </w:rPr>
            </w:pPr>
            <w:r w:rsidRPr="002F197A">
              <w:rPr>
                <w:b/>
                <w:i/>
                <w:sz w:val="18"/>
                <w:szCs w:val="18"/>
              </w:rPr>
              <w:t>Realizatorzy</w:t>
            </w:r>
          </w:p>
        </w:tc>
      </w:tr>
      <w:tr w:rsidR="00C25281" w:rsidRPr="00980A0C" w14:paraId="51130BDD" w14:textId="77777777" w:rsidTr="00AB539A">
        <w:trPr>
          <w:jc w:val="center"/>
        </w:trPr>
        <w:tc>
          <w:tcPr>
            <w:tcW w:w="2160" w:type="dxa"/>
            <w:shd w:val="clear" w:color="auto" w:fill="CCECFF"/>
          </w:tcPr>
          <w:p w14:paraId="6C1C2182" w14:textId="77777777" w:rsidR="00C25281" w:rsidRPr="002F197A" w:rsidRDefault="00C25281" w:rsidP="00AB539A">
            <w:pPr>
              <w:rPr>
                <w:b/>
                <w:sz w:val="18"/>
                <w:szCs w:val="18"/>
              </w:rPr>
            </w:pPr>
            <w:r w:rsidRPr="002F197A">
              <w:rPr>
                <w:b/>
                <w:sz w:val="18"/>
                <w:szCs w:val="18"/>
              </w:rPr>
              <w:t xml:space="preserve">Działanie II.5.1.  </w:t>
            </w:r>
          </w:p>
        </w:tc>
        <w:tc>
          <w:tcPr>
            <w:tcW w:w="6662" w:type="dxa"/>
          </w:tcPr>
          <w:p w14:paraId="0E3E7C07" w14:textId="77777777" w:rsidR="00C25281" w:rsidRPr="002F197A" w:rsidRDefault="00C25281" w:rsidP="00AB539A">
            <w:pPr>
              <w:rPr>
                <w:sz w:val="18"/>
                <w:szCs w:val="18"/>
              </w:rPr>
            </w:pPr>
            <w:r w:rsidRPr="002F197A">
              <w:rPr>
                <w:sz w:val="18"/>
                <w:szCs w:val="18"/>
              </w:rPr>
              <w:t>Upowszechnianie wiedzy o dostępnych źródłach finansowania PS i PES.</w:t>
            </w:r>
          </w:p>
        </w:tc>
        <w:tc>
          <w:tcPr>
            <w:tcW w:w="2460" w:type="dxa"/>
            <w:shd w:val="clear" w:color="auto" w:fill="auto"/>
          </w:tcPr>
          <w:p w14:paraId="0E28DF81" w14:textId="75ABCFCB" w:rsidR="00C25281" w:rsidRPr="002F197A" w:rsidRDefault="00A4732E" w:rsidP="00AB539A">
            <w:pPr>
              <w:rPr>
                <w:sz w:val="18"/>
                <w:szCs w:val="18"/>
              </w:rPr>
            </w:pPr>
            <w:r>
              <w:rPr>
                <w:sz w:val="18"/>
                <w:szCs w:val="18"/>
              </w:rPr>
              <w:t>UMWP</w:t>
            </w:r>
            <w:r w:rsidR="00E602F5">
              <w:rPr>
                <w:sz w:val="18"/>
                <w:szCs w:val="18"/>
              </w:rPr>
              <w:t>, OWES, ROPS</w:t>
            </w:r>
          </w:p>
        </w:tc>
      </w:tr>
      <w:tr w:rsidR="00C25281" w:rsidRPr="00980A0C" w14:paraId="6736754E" w14:textId="77777777" w:rsidTr="00AB539A">
        <w:trPr>
          <w:jc w:val="center"/>
        </w:trPr>
        <w:tc>
          <w:tcPr>
            <w:tcW w:w="2160" w:type="dxa"/>
            <w:shd w:val="clear" w:color="auto" w:fill="CCECFF"/>
          </w:tcPr>
          <w:p w14:paraId="62BAF95F" w14:textId="77777777" w:rsidR="00C25281" w:rsidRPr="002F197A" w:rsidRDefault="00C25281" w:rsidP="00AB539A">
            <w:pPr>
              <w:rPr>
                <w:b/>
                <w:sz w:val="18"/>
                <w:szCs w:val="18"/>
              </w:rPr>
            </w:pPr>
            <w:r w:rsidRPr="002F197A">
              <w:rPr>
                <w:b/>
                <w:sz w:val="18"/>
                <w:szCs w:val="18"/>
              </w:rPr>
              <w:t xml:space="preserve">Działanie II.5.2.  </w:t>
            </w:r>
          </w:p>
        </w:tc>
        <w:tc>
          <w:tcPr>
            <w:tcW w:w="6662" w:type="dxa"/>
          </w:tcPr>
          <w:p w14:paraId="39FD946B" w14:textId="77777777" w:rsidR="00C25281" w:rsidRPr="00A63BA1" w:rsidRDefault="00C25281" w:rsidP="00AB539A">
            <w:pPr>
              <w:rPr>
                <w:sz w:val="18"/>
                <w:szCs w:val="18"/>
              </w:rPr>
            </w:pPr>
            <w:r w:rsidRPr="00A63BA1">
              <w:rPr>
                <w:sz w:val="18"/>
                <w:szCs w:val="18"/>
              </w:rPr>
              <w:t>Rozwijanie zwrotnych i bezzwrotnych źródeł finansowania</w:t>
            </w:r>
            <w:r>
              <w:rPr>
                <w:sz w:val="18"/>
                <w:szCs w:val="18"/>
              </w:rPr>
              <w:t>.</w:t>
            </w:r>
          </w:p>
        </w:tc>
        <w:tc>
          <w:tcPr>
            <w:tcW w:w="2460" w:type="dxa"/>
            <w:shd w:val="clear" w:color="auto" w:fill="auto"/>
          </w:tcPr>
          <w:p w14:paraId="50339DB8" w14:textId="166C9AA7" w:rsidR="00C25281" w:rsidRPr="002F197A" w:rsidRDefault="00A4732E" w:rsidP="00AB539A">
            <w:pPr>
              <w:rPr>
                <w:sz w:val="18"/>
                <w:szCs w:val="18"/>
              </w:rPr>
            </w:pPr>
            <w:r>
              <w:rPr>
                <w:sz w:val="18"/>
                <w:szCs w:val="18"/>
              </w:rPr>
              <w:t>UMWP</w:t>
            </w:r>
            <w:r w:rsidR="00E602F5" w:rsidRPr="00E602F5">
              <w:rPr>
                <w:sz w:val="18"/>
                <w:szCs w:val="18"/>
              </w:rPr>
              <w:t xml:space="preserve">, </w:t>
            </w:r>
            <w:r w:rsidR="00C25281" w:rsidRPr="002F197A">
              <w:rPr>
                <w:sz w:val="18"/>
                <w:szCs w:val="18"/>
              </w:rPr>
              <w:t>OWES</w:t>
            </w:r>
            <w:r w:rsidR="00607579">
              <w:rPr>
                <w:sz w:val="18"/>
                <w:szCs w:val="18"/>
              </w:rPr>
              <w:t xml:space="preserve">, </w:t>
            </w:r>
            <w:r w:rsidR="00C25281" w:rsidRPr="002F197A">
              <w:rPr>
                <w:sz w:val="18"/>
                <w:szCs w:val="18"/>
              </w:rPr>
              <w:t>PUP</w:t>
            </w:r>
          </w:p>
        </w:tc>
      </w:tr>
    </w:tbl>
    <w:p w14:paraId="2F3F2CE5" w14:textId="77777777" w:rsidR="00A709CB" w:rsidRPr="00DF2D5D" w:rsidRDefault="00A709CB" w:rsidP="00C9303A">
      <w:pPr>
        <w:shd w:val="clear" w:color="auto" w:fill="FFFFFF" w:themeFill="background1"/>
        <w:rPr>
          <w:b/>
          <w:bCs/>
          <w:sz w:val="2"/>
        </w:rPr>
      </w:pPr>
    </w:p>
    <w:p w14:paraId="7F3D6E6B" w14:textId="77777777" w:rsidR="005A130F" w:rsidRDefault="005A130F" w:rsidP="00942432">
      <w:pPr>
        <w:shd w:val="clear" w:color="auto" w:fill="FFFFFF" w:themeFill="background1"/>
        <w:jc w:val="center"/>
        <w:rPr>
          <w:b/>
          <w:bCs/>
        </w:rPr>
      </w:pPr>
    </w:p>
    <w:p w14:paraId="25AA14D3" w14:textId="72C1FCF9" w:rsidR="00942432" w:rsidRDefault="00C61714" w:rsidP="00942432">
      <w:pPr>
        <w:shd w:val="clear" w:color="auto" w:fill="FFFFFF" w:themeFill="background1"/>
        <w:jc w:val="center"/>
        <w:rPr>
          <w:b/>
          <w:bCs/>
        </w:rPr>
      </w:pPr>
      <w:r w:rsidRPr="00E4623C">
        <w:rPr>
          <w:b/>
          <w:bCs/>
        </w:rPr>
        <w:t>PRIORYTET III.</w:t>
      </w:r>
    </w:p>
    <w:p w14:paraId="08EDAF02" w14:textId="77777777" w:rsidR="00C61714" w:rsidRDefault="00C61714" w:rsidP="00942432">
      <w:pPr>
        <w:shd w:val="clear" w:color="auto" w:fill="FFFFFF" w:themeFill="background1"/>
        <w:jc w:val="center"/>
        <w:rPr>
          <w:b/>
          <w:bCs/>
        </w:rPr>
      </w:pPr>
      <w:r w:rsidRPr="00E4623C">
        <w:rPr>
          <w:b/>
          <w:bCs/>
        </w:rPr>
        <w:t>Spójny i efektywny system wsparcia ekonomii społecznej i solidarnej.</w:t>
      </w:r>
    </w:p>
    <w:p w14:paraId="215F96BA" w14:textId="77777777" w:rsidR="00A345DC" w:rsidRDefault="00A345DC" w:rsidP="008A37E2">
      <w:pPr>
        <w:shd w:val="clear" w:color="auto" w:fill="FFFFFF" w:themeFill="background1"/>
        <w:rPr>
          <w:b/>
          <w:bCs/>
        </w:rPr>
      </w:pPr>
    </w:p>
    <w:tbl>
      <w:tblPr>
        <w:tblStyle w:val="Tabela-Siatka"/>
        <w:tblW w:w="11282" w:type="dxa"/>
        <w:jc w:val="center"/>
        <w:tblLook w:val="04A0" w:firstRow="1" w:lastRow="0" w:firstColumn="1" w:lastColumn="0" w:noHBand="0" w:noVBand="1"/>
      </w:tblPr>
      <w:tblGrid>
        <w:gridCol w:w="2160"/>
        <w:gridCol w:w="6662"/>
        <w:gridCol w:w="2460"/>
      </w:tblGrid>
      <w:tr w:rsidR="00A345DC" w:rsidRPr="00980A0C" w14:paraId="06EA7526" w14:textId="77777777" w:rsidTr="00AB539A">
        <w:trPr>
          <w:trHeight w:val="497"/>
          <w:jc w:val="center"/>
        </w:trPr>
        <w:tc>
          <w:tcPr>
            <w:tcW w:w="8822" w:type="dxa"/>
            <w:gridSpan w:val="2"/>
            <w:shd w:val="clear" w:color="auto" w:fill="CCECFF"/>
          </w:tcPr>
          <w:p w14:paraId="6B261D7B" w14:textId="77777777" w:rsidR="00A345DC" w:rsidRPr="002F197A" w:rsidRDefault="00A345DC" w:rsidP="00AB539A">
            <w:pPr>
              <w:rPr>
                <w:b/>
                <w:i/>
                <w:sz w:val="18"/>
                <w:szCs w:val="18"/>
              </w:rPr>
            </w:pPr>
            <w:r w:rsidRPr="002F197A">
              <w:rPr>
                <w:b/>
                <w:i/>
                <w:sz w:val="18"/>
                <w:szCs w:val="18"/>
              </w:rPr>
              <w:t>Cel szczegółowy III.1. Rozwój stabilnych OWES i dynamicznie reagujących na zmiany społeczne i gospodarcze w regionie.</w:t>
            </w:r>
          </w:p>
        </w:tc>
        <w:tc>
          <w:tcPr>
            <w:tcW w:w="2460" w:type="dxa"/>
            <w:shd w:val="clear" w:color="auto" w:fill="CCECFF"/>
            <w:vAlign w:val="center"/>
          </w:tcPr>
          <w:p w14:paraId="3045F590" w14:textId="77777777" w:rsidR="00A345DC" w:rsidRPr="002F197A" w:rsidRDefault="00A345DC" w:rsidP="00AB539A">
            <w:pPr>
              <w:jc w:val="center"/>
              <w:rPr>
                <w:b/>
                <w:i/>
                <w:sz w:val="18"/>
                <w:szCs w:val="18"/>
              </w:rPr>
            </w:pPr>
            <w:r>
              <w:rPr>
                <w:b/>
                <w:i/>
                <w:sz w:val="18"/>
                <w:szCs w:val="18"/>
              </w:rPr>
              <w:t>R</w:t>
            </w:r>
            <w:r w:rsidRPr="002F197A">
              <w:rPr>
                <w:b/>
                <w:i/>
                <w:sz w:val="18"/>
                <w:szCs w:val="18"/>
              </w:rPr>
              <w:t>ealizatorzy</w:t>
            </w:r>
          </w:p>
        </w:tc>
      </w:tr>
      <w:tr w:rsidR="00A345DC" w:rsidRPr="00D308A8" w14:paraId="6FC5B262" w14:textId="77777777" w:rsidTr="00AB539A">
        <w:trPr>
          <w:jc w:val="center"/>
        </w:trPr>
        <w:tc>
          <w:tcPr>
            <w:tcW w:w="2160" w:type="dxa"/>
            <w:shd w:val="clear" w:color="auto" w:fill="CCECFF"/>
          </w:tcPr>
          <w:p w14:paraId="6B9CF27E" w14:textId="77777777" w:rsidR="00A345DC" w:rsidRPr="002F197A" w:rsidRDefault="00A345DC" w:rsidP="00AB539A">
            <w:pPr>
              <w:rPr>
                <w:b/>
                <w:sz w:val="18"/>
                <w:szCs w:val="18"/>
              </w:rPr>
            </w:pPr>
            <w:r w:rsidRPr="002F197A">
              <w:rPr>
                <w:b/>
                <w:sz w:val="18"/>
                <w:szCs w:val="18"/>
              </w:rPr>
              <w:t>Działanie III.1.1.</w:t>
            </w:r>
          </w:p>
        </w:tc>
        <w:tc>
          <w:tcPr>
            <w:tcW w:w="6662" w:type="dxa"/>
          </w:tcPr>
          <w:p w14:paraId="7F0FB4BF" w14:textId="77777777" w:rsidR="00A345DC" w:rsidRPr="002F197A" w:rsidRDefault="00A345DC" w:rsidP="00AB539A">
            <w:pPr>
              <w:rPr>
                <w:sz w:val="18"/>
                <w:szCs w:val="18"/>
              </w:rPr>
            </w:pPr>
            <w:r w:rsidRPr="002F197A">
              <w:rPr>
                <w:sz w:val="18"/>
                <w:szCs w:val="18"/>
              </w:rPr>
              <w:t xml:space="preserve">Organizowanie i umożliwianie udziału kadry OWES w działaniach edukacyjnych podnoszących kompetencje i kwalifikacje adekwatne do potrzeb związanych z tworzeniem i wspieraniem działających PES i PS. </w:t>
            </w:r>
          </w:p>
        </w:tc>
        <w:tc>
          <w:tcPr>
            <w:tcW w:w="2460" w:type="dxa"/>
            <w:shd w:val="clear" w:color="auto" w:fill="auto"/>
          </w:tcPr>
          <w:p w14:paraId="4B17EC01" w14:textId="4342579E" w:rsidR="00A345DC" w:rsidRPr="00E013AE" w:rsidRDefault="00A345DC" w:rsidP="00A4732E">
            <w:pPr>
              <w:rPr>
                <w:sz w:val="18"/>
                <w:szCs w:val="18"/>
                <w:lang w:val="en-US"/>
              </w:rPr>
            </w:pPr>
            <w:r w:rsidRPr="00E013AE">
              <w:rPr>
                <w:sz w:val="18"/>
                <w:szCs w:val="18"/>
                <w:lang w:val="en-US"/>
              </w:rPr>
              <w:t>ROPS</w:t>
            </w:r>
            <w:r w:rsidR="00E013AE" w:rsidRPr="00E013AE">
              <w:rPr>
                <w:sz w:val="18"/>
                <w:szCs w:val="18"/>
                <w:lang w:val="en-US"/>
              </w:rPr>
              <w:t xml:space="preserve">, </w:t>
            </w:r>
            <w:r w:rsidR="00A4732E">
              <w:rPr>
                <w:sz w:val="18"/>
                <w:szCs w:val="18"/>
                <w:lang w:val="en-US"/>
              </w:rPr>
              <w:t>UMWP</w:t>
            </w:r>
            <w:r w:rsidR="00E013AE" w:rsidRPr="00E013AE">
              <w:rPr>
                <w:sz w:val="18"/>
                <w:szCs w:val="18"/>
                <w:lang w:val="en-US"/>
              </w:rPr>
              <w:t>, OWES, PUP</w:t>
            </w:r>
          </w:p>
        </w:tc>
      </w:tr>
      <w:tr w:rsidR="00A345DC" w:rsidRPr="00980A0C" w14:paraId="79F415B3" w14:textId="77777777" w:rsidTr="00AB539A">
        <w:trPr>
          <w:jc w:val="center"/>
        </w:trPr>
        <w:tc>
          <w:tcPr>
            <w:tcW w:w="2160" w:type="dxa"/>
            <w:shd w:val="clear" w:color="auto" w:fill="CCECFF"/>
          </w:tcPr>
          <w:p w14:paraId="0E595982" w14:textId="77777777" w:rsidR="00A345DC" w:rsidRPr="002F197A" w:rsidRDefault="00A345DC" w:rsidP="00AB539A">
            <w:pPr>
              <w:rPr>
                <w:b/>
                <w:sz w:val="18"/>
                <w:szCs w:val="18"/>
              </w:rPr>
            </w:pPr>
            <w:r w:rsidRPr="002F197A">
              <w:rPr>
                <w:b/>
                <w:sz w:val="18"/>
                <w:szCs w:val="18"/>
              </w:rPr>
              <w:t>Działanie III.1.2.</w:t>
            </w:r>
          </w:p>
        </w:tc>
        <w:tc>
          <w:tcPr>
            <w:tcW w:w="6662" w:type="dxa"/>
          </w:tcPr>
          <w:p w14:paraId="14CB861A" w14:textId="77777777" w:rsidR="00A345DC" w:rsidRPr="002F197A" w:rsidRDefault="00A345DC" w:rsidP="00AB539A">
            <w:pPr>
              <w:rPr>
                <w:sz w:val="18"/>
                <w:szCs w:val="18"/>
              </w:rPr>
            </w:pPr>
            <w:r w:rsidRPr="002F197A">
              <w:rPr>
                <w:sz w:val="18"/>
                <w:szCs w:val="18"/>
              </w:rPr>
              <w:t>Wypracowanie stabilnych źródeł finansowania OWES na poziomie województwa i wdrażanie rozwiązań finansowych.</w:t>
            </w:r>
          </w:p>
        </w:tc>
        <w:tc>
          <w:tcPr>
            <w:tcW w:w="2460" w:type="dxa"/>
            <w:shd w:val="clear" w:color="auto" w:fill="auto"/>
          </w:tcPr>
          <w:p w14:paraId="5EE45DEC" w14:textId="16AAA4D8" w:rsidR="00A345DC" w:rsidRPr="002F197A" w:rsidRDefault="00A4732E" w:rsidP="00AB539A">
            <w:pPr>
              <w:rPr>
                <w:sz w:val="18"/>
                <w:szCs w:val="18"/>
              </w:rPr>
            </w:pPr>
            <w:r>
              <w:rPr>
                <w:sz w:val="18"/>
                <w:szCs w:val="18"/>
              </w:rPr>
              <w:t>UMWP</w:t>
            </w:r>
          </w:p>
        </w:tc>
      </w:tr>
      <w:tr w:rsidR="00A345DC" w:rsidRPr="00980A0C" w14:paraId="4DD129C4" w14:textId="77777777" w:rsidTr="00AB539A">
        <w:trPr>
          <w:jc w:val="center"/>
        </w:trPr>
        <w:tc>
          <w:tcPr>
            <w:tcW w:w="2160" w:type="dxa"/>
            <w:shd w:val="clear" w:color="auto" w:fill="CCECFF"/>
          </w:tcPr>
          <w:p w14:paraId="23F1749B" w14:textId="77777777" w:rsidR="00A345DC" w:rsidRPr="002F197A" w:rsidRDefault="00A345DC" w:rsidP="00AB539A">
            <w:pPr>
              <w:rPr>
                <w:b/>
                <w:sz w:val="18"/>
                <w:szCs w:val="18"/>
              </w:rPr>
            </w:pPr>
            <w:r w:rsidRPr="002F197A">
              <w:rPr>
                <w:b/>
                <w:sz w:val="18"/>
                <w:szCs w:val="18"/>
              </w:rPr>
              <w:t>Działanie III.1.3.</w:t>
            </w:r>
          </w:p>
        </w:tc>
        <w:tc>
          <w:tcPr>
            <w:tcW w:w="6662" w:type="dxa"/>
          </w:tcPr>
          <w:p w14:paraId="01132C77" w14:textId="77777777" w:rsidR="00A345DC" w:rsidRPr="002F197A" w:rsidRDefault="00A345DC" w:rsidP="00AB539A">
            <w:pPr>
              <w:rPr>
                <w:sz w:val="18"/>
                <w:szCs w:val="18"/>
              </w:rPr>
            </w:pPr>
            <w:r w:rsidRPr="002F197A">
              <w:rPr>
                <w:sz w:val="18"/>
                <w:szCs w:val="18"/>
              </w:rPr>
              <w:t>Prowadzenie regularnego monitoringu zmian i potrzeb społeczno-gospodarczych, uwzględnianie danych z monitoringu w planowaniu wsparcia ES w regionie i subregionach.</w:t>
            </w:r>
          </w:p>
        </w:tc>
        <w:tc>
          <w:tcPr>
            <w:tcW w:w="2460" w:type="dxa"/>
            <w:shd w:val="clear" w:color="auto" w:fill="auto"/>
          </w:tcPr>
          <w:p w14:paraId="579D6FA6" w14:textId="77777777" w:rsidR="00A345DC" w:rsidRPr="002F197A" w:rsidRDefault="00A345DC" w:rsidP="00AB539A">
            <w:pPr>
              <w:rPr>
                <w:sz w:val="18"/>
                <w:szCs w:val="18"/>
              </w:rPr>
            </w:pPr>
            <w:r w:rsidRPr="002F197A">
              <w:rPr>
                <w:sz w:val="18"/>
                <w:szCs w:val="18"/>
              </w:rPr>
              <w:t>ROPS</w:t>
            </w:r>
          </w:p>
        </w:tc>
      </w:tr>
      <w:tr w:rsidR="00A345DC" w:rsidRPr="00980A0C" w14:paraId="50073AE2" w14:textId="77777777" w:rsidTr="00AB539A">
        <w:trPr>
          <w:jc w:val="center"/>
        </w:trPr>
        <w:tc>
          <w:tcPr>
            <w:tcW w:w="2160" w:type="dxa"/>
            <w:shd w:val="clear" w:color="auto" w:fill="CCECFF"/>
          </w:tcPr>
          <w:p w14:paraId="6C3C302C" w14:textId="77777777" w:rsidR="00A345DC" w:rsidRPr="002F197A" w:rsidRDefault="00A345DC" w:rsidP="00AB539A">
            <w:pPr>
              <w:rPr>
                <w:b/>
                <w:sz w:val="18"/>
                <w:szCs w:val="18"/>
              </w:rPr>
            </w:pPr>
            <w:r w:rsidRPr="002F197A">
              <w:rPr>
                <w:b/>
                <w:sz w:val="18"/>
                <w:szCs w:val="18"/>
              </w:rPr>
              <w:t>Działanie III.1.4.</w:t>
            </w:r>
          </w:p>
        </w:tc>
        <w:tc>
          <w:tcPr>
            <w:tcW w:w="6662" w:type="dxa"/>
          </w:tcPr>
          <w:p w14:paraId="5C10FE5F" w14:textId="77777777" w:rsidR="00A345DC" w:rsidRPr="002F197A" w:rsidRDefault="00A345DC" w:rsidP="00AB539A">
            <w:pPr>
              <w:rPr>
                <w:sz w:val="18"/>
                <w:szCs w:val="18"/>
              </w:rPr>
            </w:pPr>
            <w:r w:rsidRPr="002F197A">
              <w:rPr>
                <w:sz w:val="18"/>
                <w:szCs w:val="18"/>
              </w:rPr>
              <w:t xml:space="preserve">Ustalanie rocznych planów działań ROPS i OWES w odpowiedzi na rekomendacje z prowadzonego monitoringu. </w:t>
            </w:r>
          </w:p>
        </w:tc>
        <w:tc>
          <w:tcPr>
            <w:tcW w:w="2460" w:type="dxa"/>
            <w:shd w:val="clear" w:color="auto" w:fill="auto"/>
          </w:tcPr>
          <w:p w14:paraId="12FB5C0E" w14:textId="293A798A" w:rsidR="00A345DC" w:rsidRPr="002F197A" w:rsidRDefault="00576636" w:rsidP="00AB539A">
            <w:pPr>
              <w:rPr>
                <w:sz w:val="18"/>
                <w:szCs w:val="18"/>
              </w:rPr>
            </w:pPr>
            <w:r>
              <w:rPr>
                <w:sz w:val="18"/>
                <w:szCs w:val="18"/>
              </w:rPr>
              <w:t xml:space="preserve">ROPS, </w:t>
            </w:r>
            <w:r w:rsidR="00A345DC" w:rsidRPr="002F197A">
              <w:rPr>
                <w:sz w:val="18"/>
                <w:szCs w:val="18"/>
              </w:rPr>
              <w:t>OWES</w:t>
            </w:r>
          </w:p>
        </w:tc>
      </w:tr>
      <w:tr w:rsidR="00A345DC" w:rsidRPr="00980A0C" w14:paraId="4F6F8CB3" w14:textId="77777777" w:rsidTr="00AB539A">
        <w:trPr>
          <w:jc w:val="center"/>
        </w:trPr>
        <w:tc>
          <w:tcPr>
            <w:tcW w:w="8822" w:type="dxa"/>
            <w:gridSpan w:val="2"/>
            <w:shd w:val="clear" w:color="auto" w:fill="CCECFF"/>
          </w:tcPr>
          <w:p w14:paraId="406AD9FA" w14:textId="77777777" w:rsidR="00A345DC" w:rsidRPr="00980A0C" w:rsidRDefault="00A345DC" w:rsidP="00AB539A">
            <w:pPr>
              <w:rPr>
                <w:sz w:val="18"/>
                <w:szCs w:val="18"/>
              </w:rPr>
            </w:pPr>
            <w:r w:rsidRPr="002F197A">
              <w:rPr>
                <w:b/>
                <w:i/>
                <w:sz w:val="18"/>
                <w:szCs w:val="18"/>
              </w:rPr>
              <w:t>Cel szczegółowy III. 2. Kluczowe sfery rozwoju oraz zadania z zakresu rozwoju lokalnego uwzględnianie w systemie wsparcia ekonomii społecznej /rewitalizacja/.</w:t>
            </w:r>
          </w:p>
        </w:tc>
        <w:tc>
          <w:tcPr>
            <w:tcW w:w="2460" w:type="dxa"/>
            <w:shd w:val="clear" w:color="auto" w:fill="CCECFF"/>
            <w:vAlign w:val="center"/>
          </w:tcPr>
          <w:p w14:paraId="5E39188C" w14:textId="77777777" w:rsidR="00A345DC" w:rsidRPr="005125A6" w:rsidRDefault="00A345DC" w:rsidP="00AB539A">
            <w:pPr>
              <w:jc w:val="center"/>
              <w:rPr>
                <w:sz w:val="18"/>
                <w:szCs w:val="18"/>
              </w:rPr>
            </w:pPr>
          </w:p>
        </w:tc>
      </w:tr>
      <w:tr w:rsidR="00A345DC" w:rsidRPr="00980A0C" w14:paraId="13E231D6" w14:textId="77777777" w:rsidTr="00AB539A">
        <w:trPr>
          <w:jc w:val="center"/>
        </w:trPr>
        <w:tc>
          <w:tcPr>
            <w:tcW w:w="2160" w:type="dxa"/>
            <w:shd w:val="clear" w:color="auto" w:fill="CCECFF"/>
          </w:tcPr>
          <w:p w14:paraId="057580B4" w14:textId="77777777" w:rsidR="00A345DC" w:rsidRPr="002F197A" w:rsidRDefault="00A345DC" w:rsidP="00AB539A">
            <w:pPr>
              <w:rPr>
                <w:b/>
                <w:sz w:val="18"/>
                <w:szCs w:val="18"/>
              </w:rPr>
            </w:pPr>
            <w:r w:rsidRPr="002F197A">
              <w:rPr>
                <w:b/>
                <w:sz w:val="18"/>
                <w:szCs w:val="18"/>
              </w:rPr>
              <w:t>Działanie III.2.1.</w:t>
            </w:r>
          </w:p>
        </w:tc>
        <w:tc>
          <w:tcPr>
            <w:tcW w:w="6662" w:type="dxa"/>
          </w:tcPr>
          <w:p w14:paraId="07D72C6C" w14:textId="77777777" w:rsidR="00A345DC" w:rsidRPr="002F197A" w:rsidRDefault="00A345DC" w:rsidP="00AB539A">
            <w:pPr>
              <w:rPr>
                <w:sz w:val="18"/>
                <w:szCs w:val="18"/>
              </w:rPr>
            </w:pPr>
            <w:r w:rsidRPr="002F197A">
              <w:rPr>
                <w:sz w:val="18"/>
                <w:szCs w:val="18"/>
              </w:rPr>
              <w:t xml:space="preserve">Przeprowadzenie syntetycznej analizy kluczowych sfer rozwoju i zadań z zakresu rozwoju lokalnego w regionie/subregionach/powiatach województwa podlaskiego. </w:t>
            </w:r>
          </w:p>
        </w:tc>
        <w:tc>
          <w:tcPr>
            <w:tcW w:w="2460" w:type="dxa"/>
            <w:shd w:val="clear" w:color="auto" w:fill="auto"/>
          </w:tcPr>
          <w:p w14:paraId="64CFD318" w14:textId="083ED159" w:rsidR="00A345DC" w:rsidRPr="002F197A" w:rsidRDefault="00A345DC" w:rsidP="00AB539A">
            <w:pPr>
              <w:rPr>
                <w:sz w:val="18"/>
                <w:szCs w:val="18"/>
              </w:rPr>
            </w:pPr>
            <w:r w:rsidRPr="002F197A">
              <w:rPr>
                <w:sz w:val="18"/>
                <w:szCs w:val="18"/>
              </w:rPr>
              <w:t>ROPS</w:t>
            </w:r>
            <w:r w:rsidR="00607579">
              <w:rPr>
                <w:sz w:val="18"/>
                <w:szCs w:val="18"/>
              </w:rPr>
              <w:t xml:space="preserve">, </w:t>
            </w:r>
            <w:r w:rsidRPr="002F197A">
              <w:rPr>
                <w:sz w:val="18"/>
                <w:szCs w:val="18"/>
              </w:rPr>
              <w:t>OWES</w:t>
            </w:r>
            <w:r w:rsidR="00A4732E">
              <w:rPr>
                <w:sz w:val="18"/>
                <w:szCs w:val="18"/>
              </w:rPr>
              <w:t xml:space="preserve">, </w:t>
            </w:r>
            <w:r w:rsidR="00A4732E" w:rsidRPr="002F197A">
              <w:rPr>
                <w:sz w:val="18"/>
                <w:szCs w:val="18"/>
              </w:rPr>
              <w:t>RO</w:t>
            </w:r>
            <w:r w:rsidR="00A4732E">
              <w:rPr>
                <w:sz w:val="18"/>
                <w:szCs w:val="18"/>
              </w:rPr>
              <w:t xml:space="preserve">T </w:t>
            </w:r>
          </w:p>
        </w:tc>
      </w:tr>
      <w:tr w:rsidR="00A345DC" w:rsidRPr="00980A0C" w14:paraId="19244900" w14:textId="77777777" w:rsidTr="00AB539A">
        <w:trPr>
          <w:jc w:val="center"/>
        </w:trPr>
        <w:tc>
          <w:tcPr>
            <w:tcW w:w="2160" w:type="dxa"/>
            <w:shd w:val="clear" w:color="auto" w:fill="CCECFF"/>
          </w:tcPr>
          <w:p w14:paraId="679EAAB8" w14:textId="77777777" w:rsidR="00A345DC" w:rsidRPr="002F197A" w:rsidRDefault="00A345DC" w:rsidP="00AB539A">
            <w:pPr>
              <w:rPr>
                <w:b/>
                <w:sz w:val="18"/>
                <w:szCs w:val="18"/>
              </w:rPr>
            </w:pPr>
            <w:r w:rsidRPr="002F197A">
              <w:rPr>
                <w:b/>
                <w:sz w:val="18"/>
                <w:szCs w:val="18"/>
              </w:rPr>
              <w:t>Działanie III.2.2.</w:t>
            </w:r>
          </w:p>
        </w:tc>
        <w:tc>
          <w:tcPr>
            <w:tcW w:w="6662" w:type="dxa"/>
          </w:tcPr>
          <w:p w14:paraId="4D0835BA" w14:textId="1C1DF961" w:rsidR="00A345DC" w:rsidRPr="002F197A" w:rsidRDefault="00A345DC" w:rsidP="00E013AE">
            <w:pPr>
              <w:rPr>
                <w:sz w:val="18"/>
                <w:szCs w:val="18"/>
              </w:rPr>
            </w:pPr>
            <w:r w:rsidRPr="002F197A">
              <w:rPr>
                <w:sz w:val="18"/>
                <w:szCs w:val="18"/>
              </w:rPr>
              <w:t>Upowszechnianie informacji o kluczowych sferach rozwoju i za</w:t>
            </w:r>
            <w:r w:rsidR="00E013AE">
              <w:rPr>
                <w:sz w:val="18"/>
                <w:szCs w:val="18"/>
              </w:rPr>
              <w:t>dań z zakresu rozwoju lokalnego.</w:t>
            </w:r>
          </w:p>
        </w:tc>
        <w:tc>
          <w:tcPr>
            <w:tcW w:w="2460" w:type="dxa"/>
            <w:shd w:val="clear" w:color="auto" w:fill="auto"/>
          </w:tcPr>
          <w:p w14:paraId="4F01F517" w14:textId="67757395" w:rsidR="00A345DC" w:rsidRPr="002F197A" w:rsidRDefault="00A345DC" w:rsidP="00AB539A">
            <w:pPr>
              <w:rPr>
                <w:sz w:val="18"/>
                <w:szCs w:val="18"/>
              </w:rPr>
            </w:pPr>
            <w:r w:rsidRPr="002F197A">
              <w:rPr>
                <w:sz w:val="18"/>
                <w:szCs w:val="18"/>
              </w:rPr>
              <w:t>ROPS</w:t>
            </w:r>
            <w:r w:rsidR="00E013AE">
              <w:rPr>
                <w:sz w:val="18"/>
                <w:szCs w:val="18"/>
              </w:rPr>
              <w:t>, OWES</w:t>
            </w:r>
          </w:p>
        </w:tc>
      </w:tr>
      <w:tr w:rsidR="00A345DC" w:rsidRPr="00980A0C" w14:paraId="3E1755DB" w14:textId="77777777" w:rsidTr="00AB539A">
        <w:trPr>
          <w:jc w:val="center"/>
        </w:trPr>
        <w:tc>
          <w:tcPr>
            <w:tcW w:w="2160" w:type="dxa"/>
            <w:shd w:val="clear" w:color="auto" w:fill="CCECFF"/>
          </w:tcPr>
          <w:p w14:paraId="20115015" w14:textId="77777777" w:rsidR="00A345DC" w:rsidRPr="002F197A" w:rsidRDefault="00A345DC" w:rsidP="00AB539A">
            <w:pPr>
              <w:rPr>
                <w:b/>
                <w:sz w:val="18"/>
                <w:szCs w:val="18"/>
              </w:rPr>
            </w:pPr>
            <w:r w:rsidRPr="002F197A">
              <w:rPr>
                <w:b/>
                <w:sz w:val="18"/>
                <w:szCs w:val="18"/>
              </w:rPr>
              <w:t>Działanie III.2.3.</w:t>
            </w:r>
          </w:p>
        </w:tc>
        <w:tc>
          <w:tcPr>
            <w:tcW w:w="6662" w:type="dxa"/>
          </w:tcPr>
          <w:p w14:paraId="5339E941" w14:textId="77777777" w:rsidR="00A345DC" w:rsidRPr="002F197A" w:rsidRDefault="00A345DC" w:rsidP="00AB539A">
            <w:pPr>
              <w:rPr>
                <w:sz w:val="18"/>
                <w:szCs w:val="18"/>
              </w:rPr>
            </w:pPr>
            <w:r w:rsidRPr="002F197A">
              <w:rPr>
                <w:sz w:val="18"/>
                <w:szCs w:val="18"/>
              </w:rPr>
              <w:t xml:space="preserve">Prowadzenie działań umożliwiających włączenie PS i PES w istotne na poziomie regionu i subregionów procesy inwestycyjne (rewitalizacja, duże inwestycje, rozwijane branże, konsorcja etc.). </w:t>
            </w:r>
          </w:p>
        </w:tc>
        <w:tc>
          <w:tcPr>
            <w:tcW w:w="2460" w:type="dxa"/>
            <w:shd w:val="clear" w:color="auto" w:fill="auto"/>
          </w:tcPr>
          <w:p w14:paraId="6FB64238" w14:textId="77777777" w:rsidR="00A345DC" w:rsidRPr="002F197A" w:rsidRDefault="00A345DC" w:rsidP="00AB539A">
            <w:pPr>
              <w:rPr>
                <w:sz w:val="18"/>
                <w:szCs w:val="18"/>
              </w:rPr>
            </w:pPr>
            <w:r w:rsidRPr="002F197A">
              <w:rPr>
                <w:sz w:val="18"/>
                <w:szCs w:val="18"/>
              </w:rPr>
              <w:t>OWES</w:t>
            </w:r>
          </w:p>
        </w:tc>
      </w:tr>
      <w:tr w:rsidR="00A345DC" w:rsidRPr="00980A0C" w14:paraId="725D8C64" w14:textId="77777777" w:rsidTr="00AB539A">
        <w:trPr>
          <w:jc w:val="center"/>
        </w:trPr>
        <w:tc>
          <w:tcPr>
            <w:tcW w:w="2160" w:type="dxa"/>
            <w:shd w:val="clear" w:color="auto" w:fill="CCECFF"/>
          </w:tcPr>
          <w:p w14:paraId="2045819C" w14:textId="77777777" w:rsidR="00A345DC" w:rsidRPr="002F197A" w:rsidRDefault="00A345DC" w:rsidP="00AB539A">
            <w:pPr>
              <w:rPr>
                <w:b/>
                <w:sz w:val="18"/>
                <w:szCs w:val="18"/>
              </w:rPr>
            </w:pPr>
            <w:r w:rsidRPr="002F197A">
              <w:rPr>
                <w:b/>
                <w:sz w:val="18"/>
                <w:szCs w:val="18"/>
              </w:rPr>
              <w:t>Działanie III.2.4.</w:t>
            </w:r>
          </w:p>
        </w:tc>
        <w:tc>
          <w:tcPr>
            <w:tcW w:w="6662" w:type="dxa"/>
          </w:tcPr>
          <w:p w14:paraId="258A095A" w14:textId="77777777" w:rsidR="00A345DC" w:rsidRPr="002F197A" w:rsidRDefault="00A345DC" w:rsidP="00AB539A">
            <w:pPr>
              <w:rPr>
                <w:sz w:val="18"/>
                <w:szCs w:val="18"/>
              </w:rPr>
            </w:pPr>
            <w:r w:rsidRPr="002F197A">
              <w:rPr>
                <w:sz w:val="18"/>
                <w:szCs w:val="18"/>
              </w:rPr>
              <w:t>Tworzenie zapisów w dokumentach strategicznych nt. kluczowych sfer rozwoju regionu.</w:t>
            </w:r>
          </w:p>
        </w:tc>
        <w:tc>
          <w:tcPr>
            <w:tcW w:w="2460" w:type="dxa"/>
            <w:shd w:val="clear" w:color="auto" w:fill="auto"/>
          </w:tcPr>
          <w:p w14:paraId="3B9586B4" w14:textId="663967E8" w:rsidR="00A345DC" w:rsidRPr="002F197A" w:rsidRDefault="00E013AE" w:rsidP="00AB539A">
            <w:pPr>
              <w:rPr>
                <w:sz w:val="18"/>
                <w:szCs w:val="18"/>
              </w:rPr>
            </w:pPr>
            <w:r>
              <w:rPr>
                <w:sz w:val="18"/>
                <w:szCs w:val="18"/>
              </w:rPr>
              <w:t>JST, ROPS</w:t>
            </w:r>
          </w:p>
        </w:tc>
      </w:tr>
      <w:tr w:rsidR="00A345DC" w:rsidRPr="00980A0C" w14:paraId="520567D6" w14:textId="77777777" w:rsidTr="00AB539A">
        <w:trPr>
          <w:jc w:val="center"/>
        </w:trPr>
        <w:tc>
          <w:tcPr>
            <w:tcW w:w="8822" w:type="dxa"/>
            <w:gridSpan w:val="2"/>
            <w:shd w:val="clear" w:color="auto" w:fill="CCECFF"/>
            <w:vAlign w:val="center"/>
          </w:tcPr>
          <w:p w14:paraId="09DFD2D7" w14:textId="77777777" w:rsidR="00A345DC" w:rsidRPr="002F197A" w:rsidRDefault="00A345DC" w:rsidP="00AB539A">
            <w:pPr>
              <w:rPr>
                <w:b/>
                <w:i/>
                <w:sz w:val="18"/>
                <w:szCs w:val="18"/>
              </w:rPr>
            </w:pPr>
            <w:r w:rsidRPr="002F197A">
              <w:rPr>
                <w:b/>
                <w:i/>
                <w:sz w:val="18"/>
                <w:szCs w:val="18"/>
              </w:rPr>
              <w:t>Cel szczegółowy III.3. Komplementarne wykorzystanie różnorodnych źródeł finansowania ekonomii społecznej i solidarnej oraz innych działań z zakresu rozwoju społeczno-gospodarczego. /LGD/</w:t>
            </w:r>
          </w:p>
        </w:tc>
        <w:tc>
          <w:tcPr>
            <w:tcW w:w="2460" w:type="dxa"/>
            <w:shd w:val="clear" w:color="auto" w:fill="CCECFF"/>
            <w:vAlign w:val="center"/>
          </w:tcPr>
          <w:p w14:paraId="6AA834FB" w14:textId="77777777" w:rsidR="00A345DC" w:rsidRPr="002F197A" w:rsidRDefault="00A345DC" w:rsidP="00AB539A">
            <w:pPr>
              <w:jc w:val="center"/>
              <w:rPr>
                <w:b/>
                <w:i/>
                <w:sz w:val="18"/>
                <w:szCs w:val="18"/>
              </w:rPr>
            </w:pPr>
          </w:p>
        </w:tc>
      </w:tr>
      <w:tr w:rsidR="00B62EF6" w:rsidRPr="00980A0C" w14:paraId="1F82E4B2" w14:textId="77777777" w:rsidTr="00AB539A">
        <w:trPr>
          <w:jc w:val="center"/>
        </w:trPr>
        <w:tc>
          <w:tcPr>
            <w:tcW w:w="2160" w:type="dxa"/>
            <w:shd w:val="clear" w:color="auto" w:fill="CCECFF"/>
          </w:tcPr>
          <w:p w14:paraId="346D50BD" w14:textId="77777777" w:rsidR="00B62EF6" w:rsidRPr="002F197A" w:rsidRDefault="00B62EF6" w:rsidP="00AB539A">
            <w:pPr>
              <w:rPr>
                <w:b/>
                <w:sz w:val="18"/>
                <w:szCs w:val="18"/>
              </w:rPr>
            </w:pPr>
            <w:r w:rsidRPr="002F197A">
              <w:rPr>
                <w:b/>
                <w:sz w:val="18"/>
                <w:szCs w:val="18"/>
              </w:rPr>
              <w:t>Działanie III.3.1.</w:t>
            </w:r>
          </w:p>
        </w:tc>
        <w:tc>
          <w:tcPr>
            <w:tcW w:w="6662" w:type="dxa"/>
          </w:tcPr>
          <w:p w14:paraId="60BF2DE3" w14:textId="77777777" w:rsidR="00B62EF6" w:rsidRPr="002F197A" w:rsidRDefault="00B62EF6" w:rsidP="00AB539A">
            <w:pPr>
              <w:rPr>
                <w:sz w:val="18"/>
                <w:szCs w:val="18"/>
              </w:rPr>
            </w:pPr>
            <w:r w:rsidRPr="002F197A">
              <w:rPr>
                <w:sz w:val="18"/>
                <w:szCs w:val="18"/>
              </w:rPr>
              <w:t xml:space="preserve">Wypracowanie i wdrożenie rozwiązania umożliwiającego stałe identyfikowanie możliwych źródeł finansowania ES oraz programów/projektów realizowanych w regionie, które mogą być merytorycznie powiązane z ES. </w:t>
            </w:r>
          </w:p>
        </w:tc>
        <w:tc>
          <w:tcPr>
            <w:tcW w:w="2460" w:type="dxa"/>
            <w:shd w:val="clear" w:color="auto" w:fill="auto"/>
          </w:tcPr>
          <w:p w14:paraId="21504565" w14:textId="77777777" w:rsidR="00B62EF6" w:rsidRPr="002F197A" w:rsidRDefault="00B62EF6" w:rsidP="00AB539A">
            <w:pPr>
              <w:rPr>
                <w:sz w:val="18"/>
                <w:szCs w:val="18"/>
              </w:rPr>
            </w:pPr>
            <w:r w:rsidRPr="002F197A">
              <w:rPr>
                <w:sz w:val="18"/>
                <w:szCs w:val="18"/>
              </w:rPr>
              <w:t>OWES</w:t>
            </w:r>
          </w:p>
        </w:tc>
      </w:tr>
      <w:tr w:rsidR="00B62EF6" w:rsidRPr="00980A0C" w14:paraId="2D5992A1" w14:textId="77777777" w:rsidTr="00AB539A">
        <w:trPr>
          <w:jc w:val="center"/>
        </w:trPr>
        <w:tc>
          <w:tcPr>
            <w:tcW w:w="2160" w:type="dxa"/>
            <w:shd w:val="clear" w:color="auto" w:fill="CCECFF"/>
          </w:tcPr>
          <w:p w14:paraId="7B8C528F" w14:textId="77777777" w:rsidR="00B62EF6" w:rsidRPr="002F197A" w:rsidRDefault="00B62EF6" w:rsidP="00AB539A">
            <w:pPr>
              <w:rPr>
                <w:b/>
                <w:sz w:val="18"/>
                <w:szCs w:val="18"/>
              </w:rPr>
            </w:pPr>
            <w:r w:rsidRPr="002F197A">
              <w:rPr>
                <w:b/>
                <w:sz w:val="18"/>
                <w:szCs w:val="18"/>
              </w:rPr>
              <w:t>Działanie III.3.2.</w:t>
            </w:r>
          </w:p>
        </w:tc>
        <w:tc>
          <w:tcPr>
            <w:tcW w:w="6662" w:type="dxa"/>
          </w:tcPr>
          <w:p w14:paraId="5148263E" w14:textId="77777777" w:rsidR="00B62EF6" w:rsidRPr="002F197A" w:rsidRDefault="00B62EF6" w:rsidP="00AB539A">
            <w:pPr>
              <w:rPr>
                <w:sz w:val="18"/>
                <w:szCs w:val="18"/>
              </w:rPr>
            </w:pPr>
            <w:r w:rsidRPr="002F197A">
              <w:rPr>
                <w:sz w:val="18"/>
                <w:szCs w:val="18"/>
              </w:rPr>
              <w:t xml:space="preserve">Prowadzenie działań informacyjnych, umożliwiających łączenie/korzystanie z różnorodnych źródeł finansowania oraz nawiązywanie współpracy z realizatorami merytorycznie powiązanych z ES programów i projektów. </w:t>
            </w:r>
          </w:p>
        </w:tc>
        <w:tc>
          <w:tcPr>
            <w:tcW w:w="2460" w:type="dxa"/>
            <w:shd w:val="clear" w:color="auto" w:fill="auto"/>
          </w:tcPr>
          <w:p w14:paraId="57F000BF" w14:textId="77777777" w:rsidR="00B62EF6" w:rsidRPr="002F197A" w:rsidRDefault="00B62EF6" w:rsidP="00AB539A">
            <w:pPr>
              <w:rPr>
                <w:sz w:val="18"/>
                <w:szCs w:val="18"/>
              </w:rPr>
            </w:pPr>
            <w:r w:rsidRPr="002F197A">
              <w:rPr>
                <w:sz w:val="18"/>
                <w:szCs w:val="18"/>
              </w:rPr>
              <w:t>OWES</w:t>
            </w:r>
          </w:p>
        </w:tc>
      </w:tr>
      <w:tr w:rsidR="00B62EF6" w:rsidRPr="00980A0C" w14:paraId="2163CF24" w14:textId="77777777" w:rsidTr="00AB539A">
        <w:trPr>
          <w:jc w:val="center"/>
        </w:trPr>
        <w:tc>
          <w:tcPr>
            <w:tcW w:w="2160" w:type="dxa"/>
            <w:shd w:val="clear" w:color="auto" w:fill="CCECFF"/>
          </w:tcPr>
          <w:p w14:paraId="605AEBE6" w14:textId="77777777" w:rsidR="00B62EF6" w:rsidRPr="002F197A" w:rsidRDefault="00B62EF6" w:rsidP="00AB539A">
            <w:pPr>
              <w:rPr>
                <w:b/>
                <w:sz w:val="18"/>
                <w:szCs w:val="18"/>
              </w:rPr>
            </w:pPr>
            <w:r w:rsidRPr="002F197A">
              <w:rPr>
                <w:b/>
                <w:sz w:val="18"/>
                <w:szCs w:val="18"/>
              </w:rPr>
              <w:t>Działanie III.3.3.</w:t>
            </w:r>
          </w:p>
        </w:tc>
        <w:tc>
          <w:tcPr>
            <w:tcW w:w="6662" w:type="dxa"/>
          </w:tcPr>
          <w:p w14:paraId="1B18C65A" w14:textId="77777777" w:rsidR="00B62EF6" w:rsidRPr="002F197A" w:rsidRDefault="00B62EF6" w:rsidP="00AB539A">
            <w:pPr>
              <w:rPr>
                <w:sz w:val="18"/>
                <w:szCs w:val="18"/>
              </w:rPr>
            </w:pPr>
            <w:r w:rsidRPr="002F197A">
              <w:rPr>
                <w:sz w:val="18"/>
                <w:szCs w:val="18"/>
              </w:rPr>
              <w:t xml:space="preserve">Przygotowanie i upowszechnianie opracowania dotyczącego dobrych praktyk montaży finansowych i współpracy „międzybranżowej”. </w:t>
            </w:r>
          </w:p>
        </w:tc>
        <w:tc>
          <w:tcPr>
            <w:tcW w:w="2460" w:type="dxa"/>
            <w:shd w:val="clear" w:color="auto" w:fill="auto"/>
          </w:tcPr>
          <w:p w14:paraId="207E1E79" w14:textId="132EFD27" w:rsidR="00B62EF6" w:rsidRPr="002F197A" w:rsidRDefault="00C10444" w:rsidP="00AB539A">
            <w:pPr>
              <w:rPr>
                <w:sz w:val="18"/>
                <w:szCs w:val="18"/>
              </w:rPr>
            </w:pPr>
            <w:r>
              <w:rPr>
                <w:sz w:val="18"/>
                <w:szCs w:val="18"/>
              </w:rPr>
              <w:t xml:space="preserve">ROPS, </w:t>
            </w:r>
            <w:r w:rsidR="00B62EF6" w:rsidRPr="002F197A">
              <w:rPr>
                <w:sz w:val="18"/>
                <w:szCs w:val="18"/>
              </w:rPr>
              <w:t>OWES</w:t>
            </w:r>
          </w:p>
        </w:tc>
      </w:tr>
      <w:tr w:rsidR="00B62EF6" w:rsidRPr="00980A0C" w14:paraId="7B720218" w14:textId="77777777" w:rsidTr="00AB539A">
        <w:trPr>
          <w:jc w:val="center"/>
        </w:trPr>
        <w:tc>
          <w:tcPr>
            <w:tcW w:w="8822" w:type="dxa"/>
            <w:gridSpan w:val="2"/>
            <w:shd w:val="clear" w:color="auto" w:fill="CCECFF"/>
          </w:tcPr>
          <w:p w14:paraId="0D0E60FD" w14:textId="77777777" w:rsidR="00B62EF6" w:rsidRPr="002F197A" w:rsidRDefault="00B62EF6" w:rsidP="00AB539A">
            <w:pPr>
              <w:rPr>
                <w:b/>
                <w:i/>
                <w:sz w:val="18"/>
                <w:szCs w:val="18"/>
              </w:rPr>
            </w:pPr>
            <w:r w:rsidRPr="002F197A">
              <w:rPr>
                <w:b/>
                <w:i/>
                <w:sz w:val="18"/>
                <w:szCs w:val="18"/>
              </w:rPr>
              <w:t>Cel szczegółowy III.4. Tworzenie i wspieranie istniejących sieci współpracy – /PES PS i otoczenie ES/.</w:t>
            </w:r>
          </w:p>
        </w:tc>
        <w:tc>
          <w:tcPr>
            <w:tcW w:w="2460" w:type="dxa"/>
            <w:shd w:val="clear" w:color="auto" w:fill="CCECFF"/>
            <w:vAlign w:val="center"/>
          </w:tcPr>
          <w:p w14:paraId="7BAB7344" w14:textId="77777777" w:rsidR="00B62EF6" w:rsidRPr="002F197A" w:rsidRDefault="00B62EF6" w:rsidP="00AB539A">
            <w:pPr>
              <w:jc w:val="center"/>
              <w:rPr>
                <w:b/>
                <w:i/>
                <w:sz w:val="18"/>
                <w:szCs w:val="18"/>
              </w:rPr>
            </w:pPr>
          </w:p>
        </w:tc>
      </w:tr>
      <w:tr w:rsidR="00B62EF6" w:rsidRPr="00980A0C" w14:paraId="6B232F87" w14:textId="77777777" w:rsidTr="00AB539A">
        <w:trPr>
          <w:jc w:val="center"/>
        </w:trPr>
        <w:tc>
          <w:tcPr>
            <w:tcW w:w="2160" w:type="dxa"/>
            <w:shd w:val="clear" w:color="auto" w:fill="CCECFF"/>
          </w:tcPr>
          <w:p w14:paraId="5FC73F70" w14:textId="77777777" w:rsidR="00B62EF6" w:rsidRPr="002F197A" w:rsidRDefault="00B62EF6" w:rsidP="00AB539A">
            <w:pPr>
              <w:rPr>
                <w:b/>
                <w:sz w:val="18"/>
                <w:szCs w:val="18"/>
              </w:rPr>
            </w:pPr>
            <w:r w:rsidRPr="002F197A">
              <w:rPr>
                <w:b/>
                <w:sz w:val="18"/>
                <w:szCs w:val="18"/>
              </w:rPr>
              <w:t>Działanie III.4.1.</w:t>
            </w:r>
          </w:p>
        </w:tc>
        <w:tc>
          <w:tcPr>
            <w:tcW w:w="6662" w:type="dxa"/>
          </w:tcPr>
          <w:p w14:paraId="79D99B1A" w14:textId="77777777" w:rsidR="00B62EF6" w:rsidRPr="002F197A" w:rsidRDefault="00B62EF6" w:rsidP="00AB539A">
            <w:pPr>
              <w:rPr>
                <w:sz w:val="18"/>
                <w:szCs w:val="18"/>
              </w:rPr>
            </w:pPr>
            <w:r w:rsidRPr="002F197A">
              <w:rPr>
                <w:sz w:val="18"/>
                <w:szCs w:val="18"/>
              </w:rPr>
              <w:t>Prowadzenie działań edukacyjnych rozwijających kompetencje osób działających w sieciach w zakresie komunikacji i współpracy.</w:t>
            </w:r>
          </w:p>
        </w:tc>
        <w:tc>
          <w:tcPr>
            <w:tcW w:w="2460" w:type="dxa"/>
            <w:shd w:val="clear" w:color="auto" w:fill="auto"/>
          </w:tcPr>
          <w:p w14:paraId="2C203878" w14:textId="435425AB" w:rsidR="00B62EF6" w:rsidRPr="002F197A" w:rsidRDefault="00B62EF6" w:rsidP="00AB539A">
            <w:pPr>
              <w:rPr>
                <w:sz w:val="18"/>
                <w:szCs w:val="18"/>
              </w:rPr>
            </w:pPr>
            <w:r w:rsidRPr="002F197A">
              <w:rPr>
                <w:sz w:val="18"/>
                <w:szCs w:val="18"/>
              </w:rPr>
              <w:t>OWES</w:t>
            </w:r>
            <w:r w:rsidR="00E013AE">
              <w:rPr>
                <w:sz w:val="18"/>
                <w:szCs w:val="18"/>
              </w:rPr>
              <w:t>, ROPS</w:t>
            </w:r>
          </w:p>
        </w:tc>
      </w:tr>
      <w:tr w:rsidR="00B62EF6" w:rsidRPr="00980A0C" w14:paraId="22D8716F" w14:textId="77777777" w:rsidTr="00AB539A">
        <w:trPr>
          <w:jc w:val="center"/>
        </w:trPr>
        <w:tc>
          <w:tcPr>
            <w:tcW w:w="2160" w:type="dxa"/>
            <w:shd w:val="clear" w:color="auto" w:fill="CCECFF"/>
          </w:tcPr>
          <w:p w14:paraId="3FE34960" w14:textId="77777777" w:rsidR="00B62EF6" w:rsidRPr="002F197A" w:rsidRDefault="00B62EF6" w:rsidP="00AB539A">
            <w:pPr>
              <w:rPr>
                <w:b/>
                <w:sz w:val="18"/>
                <w:szCs w:val="18"/>
              </w:rPr>
            </w:pPr>
            <w:r w:rsidRPr="002F197A">
              <w:rPr>
                <w:b/>
                <w:sz w:val="18"/>
                <w:szCs w:val="18"/>
              </w:rPr>
              <w:t>Działanie III.4.2.</w:t>
            </w:r>
          </w:p>
        </w:tc>
        <w:tc>
          <w:tcPr>
            <w:tcW w:w="6662" w:type="dxa"/>
          </w:tcPr>
          <w:p w14:paraId="0D82C11E" w14:textId="77777777" w:rsidR="00B62EF6" w:rsidRPr="002F197A" w:rsidRDefault="00B62EF6" w:rsidP="00AB539A">
            <w:pPr>
              <w:rPr>
                <w:sz w:val="18"/>
                <w:szCs w:val="18"/>
              </w:rPr>
            </w:pPr>
            <w:r w:rsidRPr="002F197A">
              <w:rPr>
                <w:sz w:val="18"/>
                <w:szCs w:val="18"/>
              </w:rPr>
              <w:t xml:space="preserve">Analizowanie potrzeb i animowanie powstawania nowych sieci współpracy, wsparcie procesów formowania się sieci. </w:t>
            </w:r>
          </w:p>
        </w:tc>
        <w:tc>
          <w:tcPr>
            <w:tcW w:w="2460" w:type="dxa"/>
            <w:shd w:val="clear" w:color="auto" w:fill="auto"/>
          </w:tcPr>
          <w:p w14:paraId="6C375C2F" w14:textId="4578318E" w:rsidR="00B62EF6" w:rsidRPr="002F197A" w:rsidRDefault="00B62EF6" w:rsidP="00E013AE">
            <w:pPr>
              <w:rPr>
                <w:sz w:val="18"/>
                <w:szCs w:val="18"/>
              </w:rPr>
            </w:pPr>
            <w:r w:rsidRPr="002F197A">
              <w:rPr>
                <w:sz w:val="18"/>
                <w:szCs w:val="18"/>
              </w:rPr>
              <w:t>OWES</w:t>
            </w:r>
            <w:r w:rsidR="00E013AE">
              <w:rPr>
                <w:sz w:val="18"/>
                <w:szCs w:val="18"/>
              </w:rPr>
              <w:t>, ROPS</w:t>
            </w:r>
          </w:p>
        </w:tc>
      </w:tr>
      <w:tr w:rsidR="00B62EF6" w:rsidRPr="00980A0C" w14:paraId="5DB5F215" w14:textId="77777777" w:rsidTr="00AB539A">
        <w:trPr>
          <w:jc w:val="center"/>
        </w:trPr>
        <w:tc>
          <w:tcPr>
            <w:tcW w:w="2160" w:type="dxa"/>
            <w:shd w:val="clear" w:color="auto" w:fill="CCECFF"/>
          </w:tcPr>
          <w:p w14:paraId="64847AA0" w14:textId="77777777" w:rsidR="00B62EF6" w:rsidRPr="002F197A" w:rsidRDefault="00B62EF6" w:rsidP="00AB539A">
            <w:pPr>
              <w:rPr>
                <w:b/>
                <w:sz w:val="18"/>
                <w:szCs w:val="18"/>
              </w:rPr>
            </w:pPr>
            <w:r w:rsidRPr="002F197A">
              <w:rPr>
                <w:b/>
                <w:sz w:val="18"/>
                <w:szCs w:val="18"/>
              </w:rPr>
              <w:t>Działanie III.4.3.</w:t>
            </w:r>
          </w:p>
        </w:tc>
        <w:tc>
          <w:tcPr>
            <w:tcW w:w="6662" w:type="dxa"/>
          </w:tcPr>
          <w:p w14:paraId="49613B05" w14:textId="77777777" w:rsidR="00B62EF6" w:rsidRPr="002F197A" w:rsidRDefault="00B62EF6" w:rsidP="00AB539A">
            <w:pPr>
              <w:rPr>
                <w:sz w:val="18"/>
                <w:szCs w:val="18"/>
              </w:rPr>
            </w:pPr>
            <w:r w:rsidRPr="002F197A">
              <w:rPr>
                <w:sz w:val="18"/>
                <w:szCs w:val="18"/>
              </w:rPr>
              <w:t xml:space="preserve">Identyfikacja potrzeb utworzonych sieci i wspieranie ich poprzez doradztwo, szkolenia, wymiany dobrych praktyk z zastosowaniem różnorodnych, adekwatnych do potrzeb narzędzi. </w:t>
            </w:r>
          </w:p>
        </w:tc>
        <w:tc>
          <w:tcPr>
            <w:tcW w:w="2460" w:type="dxa"/>
            <w:shd w:val="clear" w:color="auto" w:fill="auto"/>
          </w:tcPr>
          <w:p w14:paraId="32220210" w14:textId="605BC198" w:rsidR="00B62EF6" w:rsidRPr="002F197A" w:rsidRDefault="00B62EF6" w:rsidP="00E013AE">
            <w:pPr>
              <w:rPr>
                <w:sz w:val="18"/>
                <w:szCs w:val="18"/>
              </w:rPr>
            </w:pPr>
            <w:r w:rsidRPr="002F197A">
              <w:rPr>
                <w:sz w:val="18"/>
                <w:szCs w:val="18"/>
              </w:rPr>
              <w:t>OWES</w:t>
            </w:r>
            <w:r w:rsidR="00E013AE">
              <w:rPr>
                <w:sz w:val="18"/>
                <w:szCs w:val="18"/>
              </w:rPr>
              <w:t>, ROPS</w:t>
            </w:r>
          </w:p>
        </w:tc>
      </w:tr>
      <w:tr w:rsidR="00B62EF6" w:rsidRPr="00980A0C" w14:paraId="6C4258C4" w14:textId="77777777" w:rsidTr="00AB539A">
        <w:trPr>
          <w:jc w:val="center"/>
        </w:trPr>
        <w:tc>
          <w:tcPr>
            <w:tcW w:w="2160" w:type="dxa"/>
            <w:shd w:val="clear" w:color="auto" w:fill="CCECFF"/>
          </w:tcPr>
          <w:p w14:paraId="2814FA67" w14:textId="77777777" w:rsidR="00B62EF6" w:rsidRPr="002F197A" w:rsidRDefault="00B62EF6" w:rsidP="00AB539A">
            <w:pPr>
              <w:rPr>
                <w:b/>
                <w:sz w:val="18"/>
                <w:szCs w:val="18"/>
              </w:rPr>
            </w:pPr>
            <w:r w:rsidRPr="002F197A">
              <w:rPr>
                <w:b/>
                <w:sz w:val="18"/>
                <w:szCs w:val="18"/>
              </w:rPr>
              <w:t>Działanie III.4.4.</w:t>
            </w:r>
          </w:p>
        </w:tc>
        <w:tc>
          <w:tcPr>
            <w:tcW w:w="6662" w:type="dxa"/>
          </w:tcPr>
          <w:p w14:paraId="47D7150A" w14:textId="77777777" w:rsidR="00B62EF6" w:rsidRPr="002F197A" w:rsidRDefault="00B62EF6" w:rsidP="00AB539A">
            <w:pPr>
              <w:rPr>
                <w:sz w:val="18"/>
                <w:szCs w:val="18"/>
              </w:rPr>
            </w:pPr>
            <w:r w:rsidRPr="002F197A">
              <w:rPr>
                <w:sz w:val="18"/>
                <w:szCs w:val="18"/>
              </w:rPr>
              <w:t>Doradztwo i warsztaty dla liderów sieci (wystąpienia publiczne, praca z grupą, radzenie sobie z kryzysem/konfliktem, animacja).</w:t>
            </w:r>
          </w:p>
        </w:tc>
        <w:tc>
          <w:tcPr>
            <w:tcW w:w="2460" w:type="dxa"/>
            <w:shd w:val="clear" w:color="auto" w:fill="auto"/>
          </w:tcPr>
          <w:p w14:paraId="214EEF62" w14:textId="77777777" w:rsidR="00B62EF6" w:rsidRPr="002F197A" w:rsidRDefault="00B62EF6" w:rsidP="00AB539A">
            <w:pPr>
              <w:rPr>
                <w:sz w:val="18"/>
                <w:szCs w:val="18"/>
              </w:rPr>
            </w:pPr>
            <w:r w:rsidRPr="002F197A">
              <w:rPr>
                <w:sz w:val="18"/>
                <w:szCs w:val="18"/>
              </w:rPr>
              <w:t>OWES</w:t>
            </w:r>
          </w:p>
        </w:tc>
      </w:tr>
      <w:tr w:rsidR="00B62EF6" w:rsidRPr="00980A0C" w14:paraId="273BD7BE" w14:textId="77777777" w:rsidTr="00AB539A">
        <w:trPr>
          <w:jc w:val="center"/>
        </w:trPr>
        <w:tc>
          <w:tcPr>
            <w:tcW w:w="8822" w:type="dxa"/>
            <w:gridSpan w:val="2"/>
            <w:shd w:val="clear" w:color="auto" w:fill="CCECFF"/>
          </w:tcPr>
          <w:p w14:paraId="4854530F" w14:textId="77777777" w:rsidR="00B62EF6" w:rsidRPr="002F197A" w:rsidRDefault="00B62EF6" w:rsidP="00AB539A">
            <w:pPr>
              <w:rPr>
                <w:b/>
                <w:i/>
                <w:sz w:val="18"/>
                <w:szCs w:val="18"/>
              </w:rPr>
            </w:pPr>
            <w:r w:rsidRPr="002F197A">
              <w:rPr>
                <w:b/>
                <w:i/>
                <w:sz w:val="18"/>
                <w:szCs w:val="18"/>
              </w:rPr>
              <w:t>Cel szczegółowy III.5. Ekonomia społeczna i solidarna obecna w politykach rozwojowych samorządów lokalnych woj. podlaskiego.</w:t>
            </w:r>
          </w:p>
        </w:tc>
        <w:tc>
          <w:tcPr>
            <w:tcW w:w="2460" w:type="dxa"/>
            <w:shd w:val="clear" w:color="auto" w:fill="CCECFF"/>
            <w:vAlign w:val="center"/>
          </w:tcPr>
          <w:p w14:paraId="66034A07" w14:textId="77777777" w:rsidR="00B62EF6" w:rsidRPr="002F197A" w:rsidRDefault="00B62EF6" w:rsidP="00AB539A">
            <w:pPr>
              <w:jc w:val="center"/>
              <w:rPr>
                <w:b/>
                <w:i/>
                <w:sz w:val="18"/>
                <w:szCs w:val="18"/>
              </w:rPr>
            </w:pPr>
          </w:p>
        </w:tc>
      </w:tr>
      <w:tr w:rsidR="00B62EF6" w:rsidRPr="00980A0C" w14:paraId="71CECB59" w14:textId="77777777" w:rsidTr="00AB539A">
        <w:trPr>
          <w:jc w:val="center"/>
        </w:trPr>
        <w:tc>
          <w:tcPr>
            <w:tcW w:w="2160" w:type="dxa"/>
            <w:shd w:val="clear" w:color="auto" w:fill="CCECFF"/>
          </w:tcPr>
          <w:p w14:paraId="3DD06EC3" w14:textId="77777777" w:rsidR="00B62EF6" w:rsidRPr="002F197A" w:rsidRDefault="00B62EF6" w:rsidP="00AB539A">
            <w:pPr>
              <w:rPr>
                <w:b/>
                <w:sz w:val="18"/>
                <w:szCs w:val="18"/>
              </w:rPr>
            </w:pPr>
            <w:r w:rsidRPr="002F197A">
              <w:rPr>
                <w:b/>
                <w:sz w:val="18"/>
                <w:szCs w:val="18"/>
              </w:rPr>
              <w:t>Działanie III.5.1.</w:t>
            </w:r>
          </w:p>
        </w:tc>
        <w:tc>
          <w:tcPr>
            <w:tcW w:w="6662" w:type="dxa"/>
          </w:tcPr>
          <w:p w14:paraId="00360769" w14:textId="77777777" w:rsidR="00B62EF6" w:rsidRPr="002F197A" w:rsidRDefault="00B62EF6" w:rsidP="00AB539A">
            <w:pPr>
              <w:rPr>
                <w:sz w:val="18"/>
                <w:szCs w:val="18"/>
              </w:rPr>
            </w:pPr>
            <w:r w:rsidRPr="002F197A">
              <w:rPr>
                <w:sz w:val="18"/>
                <w:szCs w:val="18"/>
              </w:rPr>
              <w:t>Konsultowanie, poradnictwo, prowadzenie działań edukacyjnych i wsparcie w prowadzeniu procesów tworzenia polityk publicznych, zmierzające do identyfikacji usług społecznych i zadań z zakresu rozwoju lokalnego w programach i strategiach samorządów lokalnych, które mogą być realizowane przez PS i PES. Włącznie ES do lokalnych programów i strategii.</w:t>
            </w:r>
          </w:p>
        </w:tc>
        <w:tc>
          <w:tcPr>
            <w:tcW w:w="2460" w:type="dxa"/>
            <w:shd w:val="clear" w:color="auto" w:fill="auto"/>
          </w:tcPr>
          <w:p w14:paraId="33C6EF15" w14:textId="77777777" w:rsidR="00B62EF6" w:rsidRPr="002F197A" w:rsidRDefault="00B62EF6" w:rsidP="00AB539A">
            <w:pPr>
              <w:rPr>
                <w:sz w:val="18"/>
                <w:szCs w:val="18"/>
              </w:rPr>
            </w:pPr>
            <w:r w:rsidRPr="002F197A">
              <w:rPr>
                <w:sz w:val="18"/>
                <w:szCs w:val="18"/>
              </w:rPr>
              <w:t>ROPS</w:t>
            </w:r>
          </w:p>
        </w:tc>
      </w:tr>
      <w:tr w:rsidR="00B62EF6" w:rsidRPr="00980A0C" w14:paraId="7DAF0F6E" w14:textId="77777777" w:rsidTr="00AB539A">
        <w:trPr>
          <w:jc w:val="center"/>
        </w:trPr>
        <w:tc>
          <w:tcPr>
            <w:tcW w:w="2160" w:type="dxa"/>
            <w:shd w:val="clear" w:color="auto" w:fill="CCECFF"/>
          </w:tcPr>
          <w:p w14:paraId="255C11F1" w14:textId="77777777" w:rsidR="00B62EF6" w:rsidRPr="002F197A" w:rsidRDefault="00B62EF6" w:rsidP="00AB539A">
            <w:pPr>
              <w:rPr>
                <w:b/>
                <w:sz w:val="18"/>
                <w:szCs w:val="18"/>
              </w:rPr>
            </w:pPr>
            <w:r w:rsidRPr="002F197A">
              <w:rPr>
                <w:b/>
                <w:sz w:val="18"/>
                <w:szCs w:val="18"/>
              </w:rPr>
              <w:t>Działanie III.5.2.</w:t>
            </w:r>
          </w:p>
        </w:tc>
        <w:tc>
          <w:tcPr>
            <w:tcW w:w="6662" w:type="dxa"/>
          </w:tcPr>
          <w:p w14:paraId="582900B9" w14:textId="77777777" w:rsidR="00B62EF6" w:rsidRPr="002F197A" w:rsidRDefault="00B62EF6" w:rsidP="00AB539A">
            <w:pPr>
              <w:rPr>
                <w:sz w:val="18"/>
                <w:szCs w:val="18"/>
              </w:rPr>
            </w:pPr>
            <w:r w:rsidRPr="002F197A">
              <w:rPr>
                <w:sz w:val="18"/>
                <w:szCs w:val="18"/>
              </w:rPr>
              <w:t xml:space="preserve">Edukowanie JST w zakresie możliwości zlecania realizacji zadań (w tym usług społecznych) z uwzględnieniem stosowania zamówień społecznie odpowiedzialnych. </w:t>
            </w:r>
          </w:p>
        </w:tc>
        <w:tc>
          <w:tcPr>
            <w:tcW w:w="2460" w:type="dxa"/>
            <w:shd w:val="clear" w:color="auto" w:fill="auto"/>
          </w:tcPr>
          <w:p w14:paraId="380D9F8F" w14:textId="77777777" w:rsidR="00B62EF6" w:rsidRPr="002F197A" w:rsidRDefault="00B62EF6" w:rsidP="00AB539A">
            <w:pPr>
              <w:rPr>
                <w:sz w:val="18"/>
                <w:szCs w:val="18"/>
              </w:rPr>
            </w:pPr>
            <w:r w:rsidRPr="002F197A">
              <w:rPr>
                <w:sz w:val="18"/>
                <w:szCs w:val="18"/>
              </w:rPr>
              <w:t>ROPS</w:t>
            </w:r>
          </w:p>
        </w:tc>
      </w:tr>
      <w:tr w:rsidR="00B62EF6" w:rsidRPr="00980A0C" w14:paraId="72C78CA3" w14:textId="77777777" w:rsidTr="00AB539A">
        <w:trPr>
          <w:jc w:val="center"/>
        </w:trPr>
        <w:tc>
          <w:tcPr>
            <w:tcW w:w="2160" w:type="dxa"/>
            <w:shd w:val="clear" w:color="auto" w:fill="CCECFF"/>
          </w:tcPr>
          <w:p w14:paraId="3FEFF109" w14:textId="0CC9B396" w:rsidR="00B62EF6" w:rsidRPr="002F197A" w:rsidRDefault="00B62EF6" w:rsidP="00B6244A">
            <w:pPr>
              <w:rPr>
                <w:b/>
                <w:sz w:val="18"/>
                <w:szCs w:val="18"/>
              </w:rPr>
            </w:pPr>
            <w:r w:rsidRPr="002F197A">
              <w:rPr>
                <w:b/>
                <w:sz w:val="18"/>
                <w:szCs w:val="18"/>
              </w:rPr>
              <w:lastRenderedPageBreak/>
              <w:t>Działanie III.5.</w:t>
            </w:r>
            <w:r w:rsidR="00B6244A">
              <w:rPr>
                <w:b/>
                <w:sz w:val="18"/>
                <w:szCs w:val="18"/>
              </w:rPr>
              <w:t>3</w:t>
            </w:r>
            <w:r w:rsidRPr="002F197A">
              <w:rPr>
                <w:b/>
                <w:sz w:val="18"/>
                <w:szCs w:val="18"/>
              </w:rPr>
              <w:t>.</w:t>
            </w:r>
          </w:p>
        </w:tc>
        <w:tc>
          <w:tcPr>
            <w:tcW w:w="6662" w:type="dxa"/>
          </w:tcPr>
          <w:p w14:paraId="72FECCB2" w14:textId="77777777" w:rsidR="00B62EF6" w:rsidRPr="002F197A" w:rsidRDefault="00B62EF6" w:rsidP="00AB539A">
            <w:pPr>
              <w:rPr>
                <w:sz w:val="18"/>
                <w:szCs w:val="18"/>
              </w:rPr>
            </w:pPr>
            <w:r w:rsidRPr="002F197A">
              <w:rPr>
                <w:sz w:val="18"/>
                <w:szCs w:val="18"/>
              </w:rPr>
              <w:t xml:space="preserve">Prowadzenie działań edukacyjnych  i doradczych w zakresie tworzenia Centrów Usług Społecznych. </w:t>
            </w:r>
          </w:p>
        </w:tc>
        <w:tc>
          <w:tcPr>
            <w:tcW w:w="2460" w:type="dxa"/>
            <w:shd w:val="clear" w:color="auto" w:fill="auto"/>
          </w:tcPr>
          <w:p w14:paraId="33FFAE1E" w14:textId="77777777" w:rsidR="00B62EF6" w:rsidRPr="002F197A" w:rsidRDefault="00B62EF6" w:rsidP="00AB539A">
            <w:pPr>
              <w:rPr>
                <w:sz w:val="18"/>
                <w:szCs w:val="18"/>
              </w:rPr>
            </w:pPr>
            <w:r w:rsidRPr="002F197A">
              <w:rPr>
                <w:sz w:val="18"/>
                <w:szCs w:val="18"/>
              </w:rPr>
              <w:t xml:space="preserve">ROPS </w:t>
            </w:r>
          </w:p>
        </w:tc>
      </w:tr>
      <w:tr w:rsidR="00B6244A" w:rsidRPr="00980A0C" w14:paraId="5B9C898A" w14:textId="77777777" w:rsidTr="00AB539A">
        <w:trPr>
          <w:jc w:val="center"/>
        </w:trPr>
        <w:tc>
          <w:tcPr>
            <w:tcW w:w="2160" w:type="dxa"/>
            <w:shd w:val="clear" w:color="auto" w:fill="CCECFF"/>
          </w:tcPr>
          <w:p w14:paraId="70B38D07" w14:textId="371034C3" w:rsidR="00B6244A" w:rsidRPr="002F197A" w:rsidRDefault="00B6244A" w:rsidP="00B6244A">
            <w:pPr>
              <w:rPr>
                <w:b/>
                <w:sz w:val="18"/>
                <w:szCs w:val="18"/>
              </w:rPr>
            </w:pPr>
            <w:r w:rsidRPr="002F197A">
              <w:rPr>
                <w:b/>
                <w:sz w:val="18"/>
                <w:szCs w:val="18"/>
              </w:rPr>
              <w:t>Działanie III.5.</w:t>
            </w:r>
            <w:r>
              <w:rPr>
                <w:b/>
                <w:sz w:val="18"/>
                <w:szCs w:val="18"/>
              </w:rPr>
              <w:t>4</w:t>
            </w:r>
            <w:r w:rsidRPr="002F197A">
              <w:rPr>
                <w:b/>
                <w:sz w:val="18"/>
                <w:szCs w:val="18"/>
              </w:rPr>
              <w:t>.</w:t>
            </w:r>
          </w:p>
        </w:tc>
        <w:tc>
          <w:tcPr>
            <w:tcW w:w="6662" w:type="dxa"/>
          </w:tcPr>
          <w:p w14:paraId="33364286" w14:textId="59532C25" w:rsidR="00B6244A" w:rsidRPr="002F197A" w:rsidRDefault="00B6244A" w:rsidP="00AB539A">
            <w:pPr>
              <w:rPr>
                <w:sz w:val="18"/>
                <w:szCs w:val="18"/>
              </w:rPr>
            </w:pPr>
            <w:r w:rsidRPr="00B6244A">
              <w:rPr>
                <w:sz w:val="18"/>
                <w:szCs w:val="18"/>
              </w:rPr>
              <w:t>Wprowadzenie rozwiązań promujących JST dokonujących społecznie odpowiedzialnych zakupów, w aplikowaniu o środki pochodzące z funduszy europejskich</w:t>
            </w:r>
          </w:p>
        </w:tc>
        <w:tc>
          <w:tcPr>
            <w:tcW w:w="2460" w:type="dxa"/>
            <w:shd w:val="clear" w:color="auto" w:fill="auto"/>
          </w:tcPr>
          <w:p w14:paraId="43A2E79F" w14:textId="76CA58D6" w:rsidR="00B6244A" w:rsidRPr="002F197A" w:rsidRDefault="00E67F2F" w:rsidP="00AB539A">
            <w:pPr>
              <w:rPr>
                <w:sz w:val="18"/>
                <w:szCs w:val="18"/>
              </w:rPr>
            </w:pPr>
            <w:r>
              <w:rPr>
                <w:sz w:val="18"/>
                <w:szCs w:val="18"/>
              </w:rPr>
              <w:t>UMWP</w:t>
            </w:r>
          </w:p>
        </w:tc>
      </w:tr>
    </w:tbl>
    <w:p w14:paraId="210AA76F" w14:textId="77777777" w:rsidR="00A345DC" w:rsidRDefault="00A345DC" w:rsidP="00215374">
      <w:pPr>
        <w:shd w:val="clear" w:color="auto" w:fill="FFFFFF" w:themeFill="background1"/>
        <w:rPr>
          <w:b/>
          <w:bCs/>
        </w:rPr>
      </w:pPr>
    </w:p>
    <w:p w14:paraId="30C60752" w14:textId="77777777" w:rsidR="00823410" w:rsidRDefault="00823410" w:rsidP="00F83DA8">
      <w:pPr>
        <w:spacing w:line="276" w:lineRule="auto"/>
        <w:ind w:firstLine="709"/>
        <w:jc w:val="both"/>
      </w:pPr>
      <w:r w:rsidRPr="00527135">
        <w:t>Zakres i realizacja działań ujętych w niniejszym Programie uzależnion</w:t>
      </w:r>
      <w:r w:rsidR="006D09AC">
        <w:t>e</w:t>
      </w:r>
      <w:r w:rsidRPr="00527135">
        <w:t xml:space="preserve"> będ</w:t>
      </w:r>
      <w:r w:rsidR="006D09AC">
        <w:t>ą</w:t>
      </w:r>
      <w:r w:rsidRPr="00527135">
        <w:t xml:space="preserve"> od wielkości środków finansowych samorządu województwa oraz innych dodatkowych źródeł zewnętrznych, w tym środków pochodzących z Unii Europejskiej.</w:t>
      </w:r>
    </w:p>
    <w:p w14:paraId="70668D6B" w14:textId="77777777" w:rsidR="00312E8E" w:rsidRDefault="00312E8E" w:rsidP="00312E8E">
      <w:pPr>
        <w:spacing w:line="276" w:lineRule="auto"/>
        <w:ind w:firstLine="709"/>
        <w:jc w:val="both"/>
      </w:pPr>
    </w:p>
    <w:p w14:paraId="5FDB7443" w14:textId="1648479E" w:rsidR="0019168C" w:rsidRDefault="00312E8E" w:rsidP="00312E8E">
      <w:pPr>
        <w:spacing w:line="276" w:lineRule="auto"/>
        <w:ind w:firstLine="709"/>
        <w:jc w:val="both"/>
      </w:pPr>
      <w:r>
        <w:t>Najbliższe miesiące i lata będą okresem podejmowania znaczących decyzji, rozstrzygnięć a także sporządzania dokumentów o charakterze ponadregionalnym, które wyznaczą kierunek rozwoju ekonomii społecznej, a także całej polityki społecznej w Polsce na najbliższe dziesięciolecie. Warto tu wspomnieć chociażby projekt Ustawy o ekonomii społecznej i solidarnej, aktualizację KPRES-u, krajową strategię dotyczącą deinstytucjonalizacji czy programy określające wydatkowanie środków EFS w nadchodzącej perspektywie. Dodatkowo, przebieg i trudne do precyzyjnego przewidzenia konsekwencje COVID-19 powodują, że w najbliższych latach możemy spodziewać się dynamicznie zmieniającej się rzeczywistości społecznej i gospodarczej oraz nowych potrzeb, na które także ekonomia społeczna będzie poszukiwała odpowiedzi. Dlatego niniejszy Program należy traktować jako dokument o charakterze kroczącym – wraz ze zmieniającą się sytuacją prawną, społeczną i gospodarczą możliwe i konieczne będzie dokonywanie w nim aktualizacji, uzupełnień i korekt.</w:t>
      </w:r>
    </w:p>
    <w:p w14:paraId="01081692" w14:textId="77777777" w:rsidR="0019168C" w:rsidRDefault="0019168C" w:rsidP="00F83DA8">
      <w:pPr>
        <w:spacing w:line="276" w:lineRule="auto"/>
        <w:ind w:firstLine="709"/>
        <w:jc w:val="both"/>
      </w:pPr>
    </w:p>
    <w:p w14:paraId="00DF86EF" w14:textId="77777777" w:rsidR="0019168C" w:rsidRDefault="0019168C" w:rsidP="00F83DA8">
      <w:pPr>
        <w:spacing w:line="276" w:lineRule="auto"/>
        <w:ind w:firstLine="709"/>
        <w:jc w:val="both"/>
      </w:pPr>
    </w:p>
    <w:p w14:paraId="1A484137" w14:textId="77777777" w:rsidR="0019168C" w:rsidRDefault="0019168C" w:rsidP="00F83DA8">
      <w:pPr>
        <w:spacing w:line="276" w:lineRule="auto"/>
        <w:ind w:firstLine="709"/>
        <w:jc w:val="both"/>
      </w:pPr>
    </w:p>
    <w:p w14:paraId="60FA8BE8" w14:textId="77777777" w:rsidR="0019168C" w:rsidRDefault="0019168C" w:rsidP="00F83DA8">
      <w:pPr>
        <w:spacing w:line="276" w:lineRule="auto"/>
        <w:ind w:firstLine="709"/>
        <w:jc w:val="both"/>
      </w:pPr>
    </w:p>
    <w:p w14:paraId="06D64014" w14:textId="77777777" w:rsidR="0019168C" w:rsidRDefault="0019168C" w:rsidP="00F83DA8">
      <w:pPr>
        <w:spacing w:line="276" w:lineRule="auto"/>
        <w:ind w:firstLine="709"/>
        <w:jc w:val="both"/>
      </w:pPr>
    </w:p>
    <w:p w14:paraId="6464F390" w14:textId="77777777" w:rsidR="0019168C" w:rsidRDefault="0019168C" w:rsidP="00F83DA8">
      <w:pPr>
        <w:spacing w:line="276" w:lineRule="auto"/>
        <w:ind w:firstLine="709"/>
        <w:jc w:val="both"/>
      </w:pPr>
    </w:p>
    <w:p w14:paraId="48ABDB8B" w14:textId="77777777" w:rsidR="0019168C" w:rsidRDefault="0019168C" w:rsidP="00F83DA8">
      <w:pPr>
        <w:spacing w:line="276" w:lineRule="auto"/>
        <w:ind w:firstLine="709"/>
        <w:jc w:val="both"/>
      </w:pPr>
    </w:p>
    <w:p w14:paraId="4D835E80" w14:textId="77777777" w:rsidR="0019168C" w:rsidRDefault="0019168C" w:rsidP="00F83DA8">
      <w:pPr>
        <w:spacing w:line="276" w:lineRule="auto"/>
        <w:ind w:firstLine="709"/>
        <w:jc w:val="both"/>
      </w:pPr>
    </w:p>
    <w:p w14:paraId="78A574AD" w14:textId="77777777" w:rsidR="0019168C" w:rsidRDefault="0019168C" w:rsidP="00F83DA8">
      <w:pPr>
        <w:spacing w:line="276" w:lineRule="auto"/>
        <w:ind w:firstLine="709"/>
        <w:jc w:val="both"/>
      </w:pPr>
    </w:p>
    <w:p w14:paraId="7E7A07D5" w14:textId="77777777" w:rsidR="0019168C" w:rsidRDefault="0019168C" w:rsidP="00F83DA8">
      <w:pPr>
        <w:spacing w:line="276" w:lineRule="auto"/>
        <w:ind w:firstLine="709"/>
        <w:jc w:val="both"/>
      </w:pPr>
    </w:p>
    <w:p w14:paraId="2A8B614E" w14:textId="77777777" w:rsidR="0019168C" w:rsidRDefault="0019168C" w:rsidP="00F83DA8">
      <w:pPr>
        <w:spacing w:line="276" w:lineRule="auto"/>
        <w:ind w:firstLine="709"/>
        <w:jc w:val="both"/>
      </w:pPr>
    </w:p>
    <w:p w14:paraId="4020A89B" w14:textId="77777777" w:rsidR="0019168C" w:rsidRDefault="0019168C" w:rsidP="00F83DA8">
      <w:pPr>
        <w:spacing w:line="276" w:lineRule="auto"/>
        <w:ind w:firstLine="709"/>
        <w:jc w:val="both"/>
      </w:pPr>
    </w:p>
    <w:p w14:paraId="3FF10FC9" w14:textId="77777777" w:rsidR="0019168C" w:rsidRDefault="0019168C" w:rsidP="00F83DA8">
      <w:pPr>
        <w:spacing w:line="276" w:lineRule="auto"/>
        <w:ind w:firstLine="709"/>
        <w:jc w:val="both"/>
      </w:pPr>
    </w:p>
    <w:p w14:paraId="1DF764D1" w14:textId="77777777" w:rsidR="0019168C" w:rsidRDefault="0019168C" w:rsidP="00F83DA8">
      <w:pPr>
        <w:spacing w:line="276" w:lineRule="auto"/>
        <w:ind w:firstLine="709"/>
        <w:jc w:val="both"/>
      </w:pPr>
    </w:p>
    <w:p w14:paraId="36E374C0" w14:textId="77777777" w:rsidR="0019168C" w:rsidRDefault="0019168C" w:rsidP="00F83DA8">
      <w:pPr>
        <w:spacing w:line="276" w:lineRule="auto"/>
        <w:ind w:firstLine="709"/>
        <w:jc w:val="both"/>
      </w:pPr>
    </w:p>
    <w:p w14:paraId="4F02C6E3" w14:textId="77777777" w:rsidR="0019168C" w:rsidRDefault="0019168C" w:rsidP="00F83DA8">
      <w:pPr>
        <w:spacing w:line="276" w:lineRule="auto"/>
        <w:ind w:firstLine="709"/>
        <w:jc w:val="both"/>
      </w:pPr>
    </w:p>
    <w:p w14:paraId="3894C3D6" w14:textId="77777777" w:rsidR="0019168C" w:rsidRDefault="0019168C" w:rsidP="00F83DA8">
      <w:pPr>
        <w:spacing w:line="276" w:lineRule="auto"/>
        <w:ind w:firstLine="709"/>
        <w:jc w:val="both"/>
      </w:pPr>
    </w:p>
    <w:p w14:paraId="3E29CC9F" w14:textId="77777777" w:rsidR="0019168C" w:rsidRDefault="0019168C" w:rsidP="00F83DA8">
      <w:pPr>
        <w:spacing w:line="276" w:lineRule="auto"/>
        <w:ind w:firstLine="709"/>
        <w:jc w:val="both"/>
      </w:pPr>
    </w:p>
    <w:p w14:paraId="649BCE78" w14:textId="77777777" w:rsidR="0019168C" w:rsidRDefault="0019168C" w:rsidP="00F83DA8">
      <w:pPr>
        <w:spacing w:line="276" w:lineRule="auto"/>
        <w:ind w:firstLine="709"/>
        <w:jc w:val="both"/>
      </w:pPr>
    </w:p>
    <w:p w14:paraId="484CC236" w14:textId="77777777" w:rsidR="0019168C" w:rsidRDefault="0019168C" w:rsidP="00F83DA8">
      <w:pPr>
        <w:spacing w:line="276" w:lineRule="auto"/>
        <w:ind w:firstLine="709"/>
        <w:jc w:val="both"/>
      </w:pPr>
    </w:p>
    <w:p w14:paraId="43C36BAE" w14:textId="77777777" w:rsidR="0019168C" w:rsidRDefault="0019168C" w:rsidP="00F83DA8">
      <w:pPr>
        <w:spacing w:line="276" w:lineRule="auto"/>
        <w:ind w:firstLine="709"/>
        <w:jc w:val="both"/>
      </w:pPr>
    </w:p>
    <w:p w14:paraId="38139EE5" w14:textId="77777777" w:rsidR="00364933" w:rsidRDefault="00364933" w:rsidP="00477285">
      <w:pPr>
        <w:pStyle w:val="Nagwek1"/>
        <w:numPr>
          <w:ilvl w:val="0"/>
          <w:numId w:val="6"/>
        </w:numPr>
        <w:ind w:left="426" w:hanging="426"/>
      </w:pPr>
      <w:bookmarkStart w:id="27" w:name="_Toc32604329"/>
      <w:r w:rsidRPr="00823410">
        <w:lastRenderedPageBreak/>
        <w:t>System monitoringu i ewaluacji</w:t>
      </w:r>
      <w:bookmarkEnd w:id="27"/>
      <w:r w:rsidRPr="00823410">
        <w:t xml:space="preserve"> </w:t>
      </w:r>
    </w:p>
    <w:p w14:paraId="63C38351" w14:textId="77777777" w:rsidR="00942432" w:rsidRPr="00942432" w:rsidRDefault="00942432" w:rsidP="00942432">
      <w:pPr>
        <w:rPr>
          <w:lang w:eastAsia="en-US"/>
        </w:rPr>
      </w:pPr>
    </w:p>
    <w:p w14:paraId="5E91A93E" w14:textId="77777777" w:rsidR="00364933" w:rsidRDefault="00364933" w:rsidP="00F83DA8">
      <w:pPr>
        <w:spacing w:before="120" w:line="276" w:lineRule="auto"/>
        <w:ind w:firstLine="709"/>
        <w:jc w:val="both"/>
      </w:pPr>
      <w:r w:rsidRPr="00447D94">
        <w:t xml:space="preserve">Jednym z niezbędnych elementów związanych z realizacją </w:t>
      </w:r>
      <w:r w:rsidRPr="00AA0610">
        <w:rPr>
          <w:i/>
        </w:rPr>
        <w:t xml:space="preserve">Wieloletniego Programu Rozwoju Ekonomii Społecznej w województwie podlaskim do </w:t>
      </w:r>
      <w:r w:rsidRPr="001B7349">
        <w:rPr>
          <w:i/>
        </w:rPr>
        <w:t>roku 2027</w:t>
      </w:r>
      <w:r>
        <w:t xml:space="preserve"> </w:t>
      </w:r>
      <w:r w:rsidRPr="00447D94">
        <w:t>jest z</w:t>
      </w:r>
      <w:r>
        <w:t xml:space="preserve">aplanowany sposób jego monitoringu. </w:t>
      </w:r>
      <w:r w:rsidRPr="00447D94">
        <w:t>Wykonywanie poszczególnych działań oraz osiąganie zakładanych wskaźników wymaga systematycznej obserwacji oraz oceny pozytywnych i negatywnyc</w:t>
      </w:r>
      <w:r>
        <w:t xml:space="preserve">h aspektów na nie wpływających. W oparciu o uzyskanie </w:t>
      </w:r>
      <w:r w:rsidRPr="00643A9A">
        <w:t>bieżących i</w:t>
      </w:r>
      <w:r>
        <w:t xml:space="preserve">nformacji na temat realizacji </w:t>
      </w:r>
      <w:r w:rsidRPr="00643A9A">
        <w:t>Programu możliwe</w:t>
      </w:r>
      <w:r>
        <w:t xml:space="preserve"> </w:t>
      </w:r>
      <w:r w:rsidRPr="00643A9A">
        <w:t>będzie szybkie identyfikowani</w:t>
      </w:r>
      <w:r>
        <w:t>e wszelkich nieprawidłowości, a </w:t>
      </w:r>
      <w:r w:rsidRPr="00643A9A">
        <w:t>dzięki temu podejmowanie odpowiednich działań zaradczych.</w:t>
      </w:r>
      <w:r>
        <w:t xml:space="preserve"> </w:t>
      </w:r>
    </w:p>
    <w:p w14:paraId="1516A22B" w14:textId="13C5B160" w:rsidR="00364933" w:rsidRDefault="00364933" w:rsidP="00F83DA8">
      <w:pPr>
        <w:spacing w:line="276" w:lineRule="auto"/>
        <w:ind w:firstLine="708"/>
        <w:jc w:val="both"/>
      </w:pPr>
      <w:r>
        <w:t xml:space="preserve">Proces </w:t>
      </w:r>
      <w:r w:rsidR="00B9356F">
        <w:t>monitorowania będzie polegał n</w:t>
      </w:r>
      <w:r w:rsidRPr="00643A9A">
        <w:t xml:space="preserve">a systematycznym obserwowaniu zmian zachodzących w ramach poszczególnych </w:t>
      </w:r>
      <w:r>
        <w:t>priorytetów</w:t>
      </w:r>
      <w:r w:rsidRPr="00643A9A">
        <w:t xml:space="preserve"> założonych w Programie. Pozwoli to ocenić postępy z prowadzonych działań, zweryfikuje kierunek zmian, a także umożliwi bieżącą modyfika</w:t>
      </w:r>
      <w:r>
        <w:t xml:space="preserve">cję działań oraz dostosowanie </w:t>
      </w:r>
      <w:r w:rsidRPr="00643A9A">
        <w:t>zapisów Programu</w:t>
      </w:r>
      <w:r>
        <w:t xml:space="preserve"> </w:t>
      </w:r>
      <w:r w:rsidRPr="00643A9A">
        <w:t>do zmieniających</w:t>
      </w:r>
      <w:r>
        <w:t xml:space="preserve"> </w:t>
      </w:r>
      <w:r w:rsidRPr="00643A9A">
        <w:t xml:space="preserve">się warunków. Produktem monitoringu będzie </w:t>
      </w:r>
      <w:r>
        <w:t>raport z monitoringu WPRES</w:t>
      </w:r>
      <w:r w:rsidRPr="00643A9A">
        <w:t xml:space="preserve"> opracowan</w:t>
      </w:r>
      <w:r>
        <w:t>y</w:t>
      </w:r>
      <w:r w:rsidRPr="00643A9A">
        <w:t xml:space="preserve"> na podstawie</w:t>
      </w:r>
      <w:r>
        <w:t xml:space="preserve"> dostępnych danych statystycznych. </w:t>
      </w:r>
      <w:r w:rsidRPr="00643A9A">
        <w:t>Dane</w:t>
      </w:r>
      <w:r>
        <w:t xml:space="preserve"> </w:t>
      </w:r>
      <w:r w:rsidRPr="00643A9A">
        <w:t>te</w:t>
      </w:r>
      <w:r w:rsidR="00FA52D7">
        <w:t>,</w:t>
      </w:r>
      <w:r w:rsidRPr="00643A9A">
        <w:t xml:space="preserve"> w</w:t>
      </w:r>
      <w:r>
        <w:t xml:space="preserve"> </w:t>
      </w:r>
      <w:r w:rsidRPr="00643A9A">
        <w:t>ramach potrzeb</w:t>
      </w:r>
      <w:r w:rsidR="00FA52D7">
        <w:t>,</w:t>
      </w:r>
      <w:r w:rsidRPr="00643A9A">
        <w:t xml:space="preserve"> mogą </w:t>
      </w:r>
      <w:r w:rsidR="00A77AE7">
        <w:t xml:space="preserve">być uzupełniane wynikami badań </w:t>
      </w:r>
      <w:r w:rsidRPr="00643A9A">
        <w:t>własnych (zarówno ilościowych</w:t>
      </w:r>
      <w:r w:rsidR="00FA52D7">
        <w:t>,</w:t>
      </w:r>
      <w:r w:rsidRPr="00643A9A">
        <w:t xml:space="preserve"> jak i</w:t>
      </w:r>
      <w:r w:rsidR="00D26888">
        <w:t xml:space="preserve"> jakościowych). Mierzone będą w </w:t>
      </w:r>
      <w:r w:rsidRPr="00643A9A">
        <w:t>szczególności wartości wskaźników opracowanych na użytek systemu monitorowania. Za monitoring</w:t>
      </w:r>
      <w:r>
        <w:t xml:space="preserve"> </w:t>
      </w:r>
      <w:r w:rsidRPr="00643A9A">
        <w:t>odpowiedzialne będą podmioty</w:t>
      </w:r>
      <w:r>
        <w:t xml:space="preserve"> </w:t>
      </w:r>
      <w:r w:rsidRPr="00643A9A">
        <w:t>zaangażowane w</w:t>
      </w:r>
      <w:r>
        <w:t xml:space="preserve"> </w:t>
      </w:r>
      <w:r w:rsidRPr="00643A9A">
        <w:t>realizację Programu, przy koordynacji Regionalnego Ośrodka Polityki Społecznej w</w:t>
      </w:r>
      <w:r>
        <w:t xml:space="preserve"> </w:t>
      </w:r>
      <w:r w:rsidRPr="00643A9A">
        <w:t xml:space="preserve">Białymstoku oraz </w:t>
      </w:r>
      <w:r>
        <w:t xml:space="preserve">Regionalny Komitet Rozwoju Ekonomii Społecznej w Województwie Podlaskim. </w:t>
      </w:r>
      <w:r w:rsidRPr="00643A9A">
        <w:t xml:space="preserve">Monitoring prowadzony będzie </w:t>
      </w:r>
      <w:r>
        <w:t xml:space="preserve">raz </w:t>
      </w:r>
      <w:r w:rsidR="00522BB3">
        <w:t>w</w:t>
      </w:r>
      <w:r>
        <w:t xml:space="preserve"> roku. </w:t>
      </w:r>
    </w:p>
    <w:p w14:paraId="2057FBA7" w14:textId="77777777" w:rsidR="00364933" w:rsidRDefault="00364933" w:rsidP="00F83DA8">
      <w:pPr>
        <w:spacing w:line="276" w:lineRule="auto"/>
        <w:jc w:val="both"/>
      </w:pPr>
      <w:r>
        <w:tab/>
        <w:t>Wstępnie planowane jest również wykonanie ewaluacji. Zostanie ona p</w:t>
      </w:r>
      <w:r w:rsidRPr="009E5D2D">
        <w:t>rzeprow</w:t>
      </w:r>
      <w:r>
        <w:t xml:space="preserve">adzona po zakończeniu programu i będzie miała na </w:t>
      </w:r>
      <w:r w:rsidRPr="009E5D2D">
        <w:t>celu zbadanie długotrwałych rezultatów, a także ocen</w:t>
      </w:r>
      <w:r>
        <w:t>ę</w:t>
      </w:r>
      <w:r w:rsidRPr="009E5D2D">
        <w:t xml:space="preserve"> r</w:t>
      </w:r>
      <w:r>
        <w:t>ealizacji poszczególnych etapów</w:t>
      </w:r>
      <w:r w:rsidRPr="009E5D2D">
        <w:t xml:space="preserve"> oraz stop</w:t>
      </w:r>
      <w:r>
        <w:t xml:space="preserve">ni </w:t>
      </w:r>
      <w:r w:rsidRPr="009E5D2D">
        <w:t>realizacji zakładanych celów.</w:t>
      </w:r>
    </w:p>
    <w:p w14:paraId="3785D740" w14:textId="249F728A" w:rsidR="009D18D4" w:rsidRDefault="00FF2797" w:rsidP="009D18D4">
      <w:pPr>
        <w:spacing w:line="276" w:lineRule="auto"/>
        <w:ind w:firstLine="708"/>
        <w:jc w:val="both"/>
        <w:rPr>
          <w:rFonts w:cstheme="minorBidi"/>
          <w:szCs w:val="36"/>
        </w:rPr>
      </w:pPr>
      <w:r>
        <w:t>Jednym z ważniejszych elementów systemu monitorowania i ewaluacji będą wskaźniki. Wśród wskaźników monitorowania WPRES uwzględniono wskaźniki zawarte</w:t>
      </w:r>
      <w:r w:rsidR="00942432">
        <w:t xml:space="preserve"> </w:t>
      </w:r>
      <w:r>
        <w:t>w KPRES</w:t>
      </w:r>
      <w:r w:rsidR="00607579">
        <w:t>, które umieszczono w poniższej tabeli.</w:t>
      </w:r>
      <w:r w:rsidR="00404810">
        <w:rPr>
          <w:rFonts w:cstheme="minorBidi"/>
          <w:szCs w:val="36"/>
        </w:rPr>
        <w:br w:type="page"/>
      </w:r>
    </w:p>
    <w:p w14:paraId="13F9EC21" w14:textId="77777777" w:rsidR="009D18D4" w:rsidRDefault="009D18D4" w:rsidP="009D18D4">
      <w:pPr>
        <w:spacing w:line="276" w:lineRule="auto"/>
        <w:ind w:firstLine="708"/>
        <w:jc w:val="both"/>
        <w:rPr>
          <w:rFonts w:cstheme="minorBidi"/>
          <w:sz w:val="10"/>
          <w:szCs w:val="36"/>
        </w:rPr>
      </w:pPr>
    </w:p>
    <w:p w14:paraId="75E47937" w14:textId="77777777" w:rsidR="009D18D4" w:rsidRPr="009D18D4" w:rsidRDefault="009D18D4" w:rsidP="009D18D4">
      <w:pPr>
        <w:spacing w:line="276" w:lineRule="auto"/>
        <w:ind w:firstLine="708"/>
        <w:jc w:val="both"/>
        <w:rPr>
          <w:rFonts w:cstheme="minorBidi"/>
          <w:sz w:val="2"/>
          <w:szCs w:val="36"/>
        </w:rPr>
      </w:pPr>
    </w:p>
    <w:tbl>
      <w:tblPr>
        <w:tblStyle w:val="Tabela-Siatka"/>
        <w:tblW w:w="10911" w:type="dxa"/>
        <w:jc w:val="center"/>
        <w:tblLayout w:type="fixed"/>
        <w:tblLook w:val="04A0" w:firstRow="1" w:lastRow="0" w:firstColumn="1" w:lastColumn="0" w:noHBand="0" w:noVBand="1"/>
      </w:tblPr>
      <w:tblGrid>
        <w:gridCol w:w="1271"/>
        <w:gridCol w:w="1985"/>
        <w:gridCol w:w="1067"/>
        <w:gridCol w:w="993"/>
        <w:gridCol w:w="992"/>
        <w:gridCol w:w="2551"/>
        <w:gridCol w:w="2052"/>
      </w:tblGrid>
      <w:tr w:rsidR="00822B6F" w:rsidRPr="008F5166" w14:paraId="27C77574" w14:textId="279DE86E" w:rsidTr="00F152F8">
        <w:trPr>
          <w:trHeight w:val="415"/>
          <w:jc w:val="center"/>
        </w:trPr>
        <w:tc>
          <w:tcPr>
            <w:tcW w:w="10911" w:type="dxa"/>
            <w:gridSpan w:val="7"/>
            <w:shd w:val="clear" w:color="auto" w:fill="D9D9D9" w:themeFill="background1" w:themeFillShade="D9"/>
          </w:tcPr>
          <w:p w14:paraId="6FEA8512" w14:textId="32CEBC0C" w:rsidR="00822B6F" w:rsidRPr="008F5166" w:rsidRDefault="00822B6F" w:rsidP="00942432">
            <w:pPr>
              <w:jc w:val="center"/>
              <w:rPr>
                <w:b/>
                <w:sz w:val="20"/>
                <w:szCs w:val="20"/>
              </w:rPr>
            </w:pPr>
            <w:r w:rsidRPr="008F5166">
              <w:rPr>
                <w:b/>
                <w:sz w:val="20"/>
                <w:szCs w:val="20"/>
              </w:rPr>
              <w:t>Priorytet I. Ekonomia społeczna i solidarna powszechnie i pozytywnie postrzegana przez mieszkańców</w:t>
            </w:r>
            <w:r>
              <w:rPr>
                <w:b/>
                <w:sz w:val="20"/>
                <w:szCs w:val="20"/>
              </w:rPr>
              <w:t xml:space="preserve">                                   </w:t>
            </w:r>
            <w:r w:rsidRPr="008F5166">
              <w:rPr>
                <w:b/>
                <w:sz w:val="20"/>
                <w:szCs w:val="20"/>
              </w:rPr>
              <w:t xml:space="preserve"> województwa podlaskiego</w:t>
            </w:r>
          </w:p>
        </w:tc>
      </w:tr>
      <w:tr w:rsidR="00822B6F" w:rsidRPr="008F5166" w14:paraId="7DC967F6" w14:textId="12FFFDD3" w:rsidTr="003B320D">
        <w:trPr>
          <w:trHeight w:val="1410"/>
          <w:jc w:val="center"/>
        </w:trPr>
        <w:tc>
          <w:tcPr>
            <w:tcW w:w="1271" w:type="dxa"/>
            <w:shd w:val="clear" w:color="auto" w:fill="D9D9D9" w:themeFill="background1" w:themeFillShade="D9"/>
          </w:tcPr>
          <w:p w14:paraId="29F1BA95" w14:textId="77777777" w:rsidR="00822B6F" w:rsidRPr="008F5166" w:rsidRDefault="00822B6F" w:rsidP="0081219A">
            <w:pPr>
              <w:rPr>
                <w:b/>
                <w:sz w:val="20"/>
                <w:szCs w:val="20"/>
              </w:rPr>
            </w:pPr>
            <w:r w:rsidRPr="008F5166">
              <w:rPr>
                <w:b/>
                <w:sz w:val="20"/>
                <w:szCs w:val="20"/>
              </w:rPr>
              <w:t>Cele szczegółowe</w:t>
            </w:r>
          </w:p>
        </w:tc>
        <w:tc>
          <w:tcPr>
            <w:tcW w:w="9640" w:type="dxa"/>
            <w:gridSpan w:val="6"/>
            <w:shd w:val="clear" w:color="auto" w:fill="auto"/>
          </w:tcPr>
          <w:p w14:paraId="4D1CAABE" w14:textId="77777777"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Upowszechnianie wiedzy o ekonomii społecznej i solidarnej na wszystkich etapach edukacji.</w:t>
            </w:r>
          </w:p>
          <w:p w14:paraId="5FCF0666" w14:textId="77777777"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Promowanie idei i rozwiązań z zakresu ekonomii społecznej i solidarnej w społeczeństwie.</w:t>
            </w:r>
          </w:p>
          <w:p w14:paraId="24356CEB" w14:textId="4010E589"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Kształtowanie postaw i praktycznych umiejętności związanych ze współdziałaniem</w:t>
            </w:r>
            <w:r>
              <w:rPr>
                <w:rFonts w:ascii="Times New Roman" w:hAnsi="Times New Roman" w:cs="Times New Roman"/>
                <w:sz w:val="20"/>
                <w:szCs w:val="20"/>
              </w:rPr>
              <w:t xml:space="preserve"> </w:t>
            </w:r>
            <w:r w:rsidRPr="008F5166">
              <w:rPr>
                <w:rFonts w:ascii="Times New Roman" w:hAnsi="Times New Roman" w:cs="Times New Roman"/>
                <w:sz w:val="20"/>
                <w:szCs w:val="20"/>
              </w:rPr>
              <w:t>i solidarnością społeczną.</w:t>
            </w:r>
          </w:p>
          <w:p w14:paraId="30A0427F" w14:textId="77777777"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Wzmacnianie lokalnych liderów i oddolnych inicjatyw wspólnotowych /w tym kooperatywy/.</w:t>
            </w:r>
          </w:p>
          <w:p w14:paraId="01B94BEB" w14:textId="0F23D4C9"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Włączanie mieszkańców w procesy decyzyjne dotyczące lokalnych społeczności – rozwój partycypacji obywatelskiej.</w:t>
            </w:r>
          </w:p>
        </w:tc>
      </w:tr>
      <w:tr w:rsidR="002E75DA" w:rsidRPr="008F5166" w14:paraId="2FB980AF" w14:textId="3CA215B1" w:rsidTr="00F14910">
        <w:trPr>
          <w:trHeight w:val="305"/>
          <w:jc w:val="center"/>
        </w:trPr>
        <w:tc>
          <w:tcPr>
            <w:tcW w:w="10911" w:type="dxa"/>
            <w:gridSpan w:val="7"/>
            <w:tcBorders>
              <w:bottom w:val="single" w:sz="4" w:space="0" w:color="auto"/>
            </w:tcBorders>
            <w:shd w:val="clear" w:color="auto" w:fill="D9D9D9" w:themeFill="background1" w:themeFillShade="D9"/>
            <w:vAlign w:val="center"/>
          </w:tcPr>
          <w:p w14:paraId="3126FE4C" w14:textId="6EFB59ED" w:rsidR="002E75DA" w:rsidRPr="008F5166" w:rsidRDefault="002E75DA" w:rsidP="00F14910">
            <w:pPr>
              <w:pStyle w:val="Tekstkomentarza"/>
              <w:jc w:val="center"/>
              <w:rPr>
                <w:b/>
              </w:rPr>
            </w:pPr>
            <w:r w:rsidRPr="008F5166">
              <w:rPr>
                <w:b/>
              </w:rPr>
              <w:t>Wskaźniki</w:t>
            </w:r>
          </w:p>
        </w:tc>
      </w:tr>
      <w:tr w:rsidR="00822B6F" w:rsidRPr="008F5166" w14:paraId="44AD9A5B" w14:textId="3FF66FAB" w:rsidTr="00A26D53">
        <w:trPr>
          <w:trHeight w:val="418"/>
          <w:jc w:val="center"/>
        </w:trPr>
        <w:tc>
          <w:tcPr>
            <w:tcW w:w="3256" w:type="dxa"/>
            <w:gridSpan w:val="2"/>
            <w:tcBorders>
              <w:bottom w:val="single" w:sz="4" w:space="0" w:color="auto"/>
            </w:tcBorders>
            <w:shd w:val="clear" w:color="auto" w:fill="D9D9D9" w:themeFill="background1" w:themeFillShade="D9"/>
            <w:vAlign w:val="center"/>
          </w:tcPr>
          <w:p w14:paraId="7A8A742A" w14:textId="77777777" w:rsidR="00822B6F" w:rsidRPr="008F5166" w:rsidRDefault="00822B6F" w:rsidP="002E75DA">
            <w:pPr>
              <w:jc w:val="center"/>
              <w:rPr>
                <w:sz w:val="20"/>
                <w:szCs w:val="20"/>
              </w:rPr>
            </w:pPr>
            <w:r w:rsidRPr="008F5166">
              <w:rPr>
                <w:sz w:val="20"/>
                <w:szCs w:val="20"/>
              </w:rPr>
              <w:t>Nazwa</w:t>
            </w:r>
          </w:p>
        </w:tc>
        <w:tc>
          <w:tcPr>
            <w:tcW w:w="1067" w:type="dxa"/>
            <w:tcBorders>
              <w:bottom w:val="single" w:sz="4" w:space="0" w:color="auto"/>
            </w:tcBorders>
            <w:shd w:val="clear" w:color="auto" w:fill="D9D9D9" w:themeFill="background1" w:themeFillShade="D9"/>
            <w:vAlign w:val="center"/>
          </w:tcPr>
          <w:p w14:paraId="2C97711C" w14:textId="77777777" w:rsidR="00822B6F" w:rsidRPr="008F5166" w:rsidRDefault="00822B6F" w:rsidP="002E75DA">
            <w:pPr>
              <w:jc w:val="center"/>
              <w:rPr>
                <w:sz w:val="20"/>
                <w:szCs w:val="20"/>
              </w:rPr>
            </w:pPr>
            <w:r w:rsidRPr="008F5166">
              <w:rPr>
                <w:sz w:val="20"/>
                <w:szCs w:val="20"/>
              </w:rPr>
              <w:t>Źródło danych</w:t>
            </w:r>
          </w:p>
        </w:tc>
        <w:tc>
          <w:tcPr>
            <w:tcW w:w="993" w:type="dxa"/>
            <w:tcBorders>
              <w:bottom w:val="single" w:sz="4" w:space="0" w:color="auto"/>
            </w:tcBorders>
            <w:shd w:val="clear" w:color="auto" w:fill="D9D9D9" w:themeFill="background1" w:themeFillShade="D9"/>
            <w:vAlign w:val="center"/>
          </w:tcPr>
          <w:p w14:paraId="48DB10C5" w14:textId="77777777" w:rsidR="00822B6F" w:rsidRPr="008F5166" w:rsidRDefault="00822B6F" w:rsidP="002E75DA">
            <w:pPr>
              <w:jc w:val="center"/>
              <w:rPr>
                <w:sz w:val="20"/>
                <w:szCs w:val="20"/>
              </w:rPr>
            </w:pPr>
            <w:r w:rsidRPr="008F5166">
              <w:rPr>
                <w:sz w:val="20"/>
                <w:szCs w:val="20"/>
              </w:rPr>
              <w:t>Wartość bazowa</w:t>
            </w:r>
          </w:p>
        </w:tc>
        <w:tc>
          <w:tcPr>
            <w:tcW w:w="992" w:type="dxa"/>
            <w:tcBorders>
              <w:bottom w:val="single" w:sz="4" w:space="0" w:color="auto"/>
            </w:tcBorders>
            <w:shd w:val="clear" w:color="auto" w:fill="D9D9D9" w:themeFill="background1" w:themeFillShade="D9"/>
            <w:vAlign w:val="center"/>
          </w:tcPr>
          <w:p w14:paraId="171F27FE" w14:textId="77777777" w:rsidR="00822B6F" w:rsidRPr="008F5166" w:rsidRDefault="00822B6F" w:rsidP="002E75DA">
            <w:pPr>
              <w:pStyle w:val="Tekstkomentarza"/>
              <w:jc w:val="center"/>
              <w:rPr>
                <w:rFonts w:eastAsiaTheme="minorHAnsi"/>
                <w:lang w:eastAsia="en-US"/>
              </w:rPr>
            </w:pPr>
            <w:r w:rsidRPr="008F5166">
              <w:rPr>
                <w:rFonts w:eastAsiaTheme="minorHAnsi"/>
                <w:lang w:eastAsia="en-US"/>
              </w:rPr>
              <w:t>Wartość docelowa</w:t>
            </w:r>
          </w:p>
        </w:tc>
        <w:tc>
          <w:tcPr>
            <w:tcW w:w="2551" w:type="dxa"/>
            <w:tcBorders>
              <w:bottom w:val="single" w:sz="4" w:space="0" w:color="auto"/>
            </w:tcBorders>
            <w:shd w:val="clear" w:color="auto" w:fill="D9D9D9" w:themeFill="background1" w:themeFillShade="D9"/>
            <w:vAlign w:val="center"/>
          </w:tcPr>
          <w:p w14:paraId="214DE742" w14:textId="77777777" w:rsidR="00822B6F" w:rsidRPr="008F5166" w:rsidRDefault="00822B6F" w:rsidP="002E75DA">
            <w:pPr>
              <w:pStyle w:val="Tekstkomentarza"/>
              <w:jc w:val="center"/>
              <w:rPr>
                <w:rFonts w:eastAsiaTheme="minorHAnsi"/>
                <w:lang w:eastAsia="en-US"/>
              </w:rPr>
            </w:pPr>
            <w:r w:rsidRPr="008F5166">
              <w:rPr>
                <w:rFonts w:eastAsiaTheme="minorHAnsi"/>
                <w:lang w:eastAsia="en-US"/>
              </w:rPr>
              <w:t>Częstotliwość pomiaru</w:t>
            </w:r>
          </w:p>
        </w:tc>
        <w:tc>
          <w:tcPr>
            <w:tcW w:w="2052" w:type="dxa"/>
            <w:tcBorders>
              <w:bottom w:val="single" w:sz="4" w:space="0" w:color="auto"/>
            </w:tcBorders>
            <w:shd w:val="clear" w:color="auto" w:fill="D9D9D9" w:themeFill="background1" w:themeFillShade="D9"/>
            <w:vAlign w:val="center"/>
          </w:tcPr>
          <w:p w14:paraId="6C26C697" w14:textId="70CA99A1" w:rsidR="00822B6F" w:rsidRPr="008F5166" w:rsidRDefault="002E75DA" w:rsidP="002E75DA">
            <w:pPr>
              <w:pStyle w:val="Tekstkomentarza"/>
              <w:jc w:val="center"/>
              <w:rPr>
                <w:rFonts w:eastAsiaTheme="minorHAnsi"/>
                <w:lang w:eastAsia="en-US"/>
              </w:rPr>
            </w:pPr>
            <w:r>
              <w:rPr>
                <w:rFonts w:eastAsiaTheme="minorHAnsi"/>
                <w:lang w:eastAsia="en-US"/>
              </w:rPr>
              <w:t>Sposób zbierania danych</w:t>
            </w:r>
          </w:p>
        </w:tc>
      </w:tr>
      <w:tr w:rsidR="00822B6F" w:rsidRPr="008F5166" w14:paraId="6FE276D8" w14:textId="269D7609" w:rsidTr="00A26D53">
        <w:trPr>
          <w:trHeight w:val="482"/>
          <w:jc w:val="center"/>
        </w:trPr>
        <w:tc>
          <w:tcPr>
            <w:tcW w:w="3256" w:type="dxa"/>
            <w:gridSpan w:val="2"/>
            <w:tcBorders>
              <w:bottom w:val="single" w:sz="4" w:space="0" w:color="auto"/>
            </w:tcBorders>
            <w:vAlign w:val="center"/>
          </w:tcPr>
          <w:p w14:paraId="5307648F" w14:textId="00510A4A" w:rsidR="00822B6F" w:rsidRPr="008F5166" w:rsidRDefault="00822B6F" w:rsidP="00822B6F">
            <w:pPr>
              <w:rPr>
                <w:sz w:val="20"/>
                <w:szCs w:val="20"/>
              </w:rPr>
            </w:pPr>
            <w:r>
              <w:rPr>
                <w:sz w:val="20"/>
                <w:szCs w:val="20"/>
                <w:lang w:eastAsia="en-US"/>
              </w:rPr>
              <w:t>Opracowanie koncepcji promocji es, produktów i usług PES</w:t>
            </w:r>
          </w:p>
        </w:tc>
        <w:tc>
          <w:tcPr>
            <w:tcW w:w="1067" w:type="dxa"/>
            <w:tcBorders>
              <w:bottom w:val="single" w:sz="4" w:space="0" w:color="auto"/>
            </w:tcBorders>
            <w:shd w:val="clear" w:color="auto" w:fill="auto"/>
            <w:vAlign w:val="center"/>
          </w:tcPr>
          <w:p w14:paraId="5DA99112" w14:textId="40046F48" w:rsidR="00822B6F" w:rsidRPr="008F5166" w:rsidRDefault="00822B6F" w:rsidP="00822B6F">
            <w:pPr>
              <w:rPr>
                <w:sz w:val="20"/>
                <w:szCs w:val="20"/>
              </w:rPr>
            </w:pPr>
            <w:r>
              <w:rPr>
                <w:sz w:val="20"/>
                <w:szCs w:val="20"/>
                <w:lang w:eastAsia="en-US"/>
              </w:rPr>
              <w:t>OWES</w:t>
            </w:r>
          </w:p>
        </w:tc>
        <w:tc>
          <w:tcPr>
            <w:tcW w:w="993" w:type="dxa"/>
            <w:tcBorders>
              <w:bottom w:val="single" w:sz="4" w:space="0" w:color="auto"/>
            </w:tcBorders>
            <w:shd w:val="clear" w:color="auto" w:fill="auto"/>
            <w:vAlign w:val="center"/>
          </w:tcPr>
          <w:p w14:paraId="4D2F588C" w14:textId="052DF20E" w:rsidR="00822B6F" w:rsidRPr="008F5166" w:rsidRDefault="00822B6F" w:rsidP="00822B6F">
            <w:pPr>
              <w:jc w:val="center"/>
              <w:rPr>
                <w:sz w:val="20"/>
                <w:szCs w:val="20"/>
              </w:rPr>
            </w:pPr>
            <w:r>
              <w:rPr>
                <w:sz w:val="20"/>
                <w:szCs w:val="20"/>
                <w:lang w:eastAsia="en-US"/>
              </w:rPr>
              <w:t>0</w:t>
            </w:r>
          </w:p>
        </w:tc>
        <w:tc>
          <w:tcPr>
            <w:tcW w:w="992" w:type="dxa"/>
            <w:tcBorders>
              <w:bottom w:val="single" w:sz="4" w:space="0" w:color="auto"/>
            </w:tcBorders>
            <w:shd w:val="clear" w:color="auto" w:fill="auto"/>
            <w:vAlign w:val="center"/>
          </w:tcPr>
          <w:p w14:paraId="2C64DA1D" w14:textId="4EABBD3B" w:rsidR="00822B6F" w:rsidRPr="008F5166" w:rsidRDefault="00822B6F" w:rsidP="00822B6F">
            <w:pPr>
              <w:pStyle w:val="Tekstkomentarza"/>
              <w:jc w:val="center"/>
              <w:rPr>
                <w:rFonts w:eastAsiaTheme="minorHAnsi"/>
                <w:lang w:eastAsia="en-US"/>
              </w:rPr>
            </w:pPr>
            <w:r>
              <w:rPr>
                <w:rFonts w:eastAsiaTheme="minorHAnsi"/>
                <w:lang w:eastAsia="en-US"/>
              </w:rPr>
              <w:t>1</w:t>
            </w:r>
          </w:p>
        </w:tc>
        <w:tc>
          <w:tcPr>
            <w:tcW w:w="2551" w:type="dxa"/>
            <w:tcBorders>
              <w:bottom w:val="single" w:sz="4" w:space="0" w:color="auto"/>
            </w:tcBorders>
            <w:shd w:val="clear" w:color="auto" w:fill="auto"/>
            <w:vAlign w:val="center"/>
          </w:tcPr>
          <w:p w14:paraId="3410498D" w14:textId="36DE9356" w:rsidR="00822B6F" w:rsidRPr="008F5166" w:rsidRDefault="0014580F" w:rsidP="0014580F">
            <w:pPr>
              <w:pStyle w:val="Tekstkomentarza"/>
              <w:rPr>
                <w:rFonts w:eastAsiaTheme="minorHAnsi"/>
                <w:lang w:eastAsia="en-US"/>
              </w:rPr>
            </w:pPr>
            <w:r>
              <w:rPr>
                <w:rFonts w:eastAsiaTheme="minorHAnsi"/>
                <w:lang w:eastAsia="en-US"/>
              </w:rPr>
              <w:t xml:space="preserve">Wskaźnik będzie zmierzony raz w </w:t>
            </w:r>
            <w:r w:rsidR="00822B6F">
              <w:rPr>
                <w:rFonts w:eastAsiaTheme="minorHAnsi"/>
                <w:lang w:eastAsia="en-US"/>
              </w:rPr>
              <w:t>202</w:t>
            </w:r>
            <w:r>
              <w:rPr>
                <w:rFonts w:eastAsiaTheme="minorHAnsi"/>
                <w:lang w:eastAsia="en-US"/>
              </w:rPr>
              <w:t>3</w:t>
            </w:r>
            <w:r w:rsidR="00822B6F">
              <w:rPr>
                <w:rFonts w:eastAsiaTheme="minorHAnsi"/>
                <w:lang w:eastAsia="en-US"/>
              </w:rPr>
              <w:t xml:space="preserve"> r. </w:t>
            </w:r>
          </w:p>
        </w:tc>
        <w:tc>
          <w:tcPr>
            <w:tcW w:w="2052" w:type="dxa"/>
            <w:tcBorders>
              <w:bottom w:val="single" w:sz="4" w:space="0" w:color="auto"/>
            </w:tcBorders>
            <w:vAlign w:val="center"/>
          </w:tcPr>
          <w:p w14:paraId="01C5EF65" w14:textId="587AC1CA" w:rsidR="00822B6F" w:rsidRPr="008F5166" w:rsidRDefault="00822B6F" w:rsidP="00822B6F">
            <w:pPr>
              <w:pStyle w:val="Tekstkomentarza"/>
              <w:rPr>
                <w:rFonts w:eastAsiaTheme="minorHAnsi"/>
                <w:lang w:eastAsia="en-US"/>
              </w:rPr>
            </w:pPr>
            <w:r w:rsidRPr="00E94101">
              <w:rPr>
                <w:rFonts w:eastAsiaTheme="minorHAnsi"/>
                <w:lang w:eastAsia="en-US"/>
              </w:rPr>
              <w:t xml:space="preserve">Docelowo ma powstać wspólna na całe </w:t>
            </w:r>
            <w:r w:rsidR="00A26D53">
              <w:rPr>
                <w:rFonts w:eastAsiaTheme="minorHAnsi"/>
                <w:lang w:eastAsia="en-US"/>
              </w:rPr>
              <w:t xml:space="preserve">woj. </w:t>
            </w:r>
            <w:r w:rsidRPr="00E94101">
              <w:rPr>
                <w:rFonts w:eastAsiaTheme="minorHAnsi"/>
                <w:lang w:eastAsia="en-US"/>
              </w:rPr>
              <w:t>koncepcja promocji ES, produktów</w:t>
            </w:r>
            <w:r w:rsidR="009C3385">
              <w:rPr>
                <w:rFonts w:eastAsiaTheme="minorHAnsi"/>
                <w:lang w:eastAsia="en-US"/>
              </w:rPr>
              <w:t xml:space="preserve">                             </w:t>
            </w:r>
            <w:r w:rsidRPr="00E94101">
              <w:rPr>
                <w:rFonts w:eastAsiaTheme="minorHAnsi"/>
                <w:lang w:eastAsia="en-US"/>
              </w:rPr>
              <w:t xml:space="preserve"> i usług PES</w:t>
            </w:r>
          </w:p>
        </w:tc>
      </w:tr>
      <w:tr w:rsidR="00822B6F" w:rsidRPr="008F5166" w14:paraId="4CF70E2E" w14:textId="217DAB0B" w:rsidTr="00A26D53">
        <w:trPr>
          <w:trHeight w:val="511"/>
          <w:jc w:val="center"/>
        </w:trPr>
        <w:tc>
          <w:tcPr>
            <w:tcW w:w="3256" w:type="dxa"/>
            <w:gridSpan w:val="2"/>
            <w:tcBorders>
              <w:bottom w:val="single" w:sz="4" w:space="0" w:color="auto"/>
            </w:tcBorders>
            <w:vAlign w:val="center"/>
          </w:tcPr>
          <w:p w14:paraId="5DF62764" w14:textId="6971BFA5" w:rsidR="00822B6F" w:rsidRPr="008F5166" w:rsidRDefault="00822B6F" w:rsidP="0014580F">
            <w:pPr>
              <w:rPr>
                <w:sz w:val="20"/>
                <w:szCs w:val="20"/>
              </w:rPr>
            </w:pPr>
            <w:r>
              <w:rPr>
                <w:sz w:val="20"/>
                <w:szCs w:val="20"/>
                <w:lang w:eastAsia="en-US"/>
              </w:rPr>
              <w:t xml:space="preserve">Liczba </w:t>
            </w:r>
            <w:r w:rsidR="0014580F">
              <w:rPr>
                <w:sz w:val="20"/>
                <w:szCs w:val="20"/>
                <w:lang w:eastAsia="en-US"/>
              </w:rPr>
              <w:t>różnorodnych form</w:t>
            </w:r>
            <w:r>
              <w:rPr>
                <w:sz w:val="20"/>
                <w:szCs w:val="20"/>
                <w:lang w:eastAsia="en-US"/>
              </w:rPr>
              <w:t xml:space="preserve"> działań informacyjno-promocyjnych</w:t>
            </w:r>
          </w:p>
        </w:tc>
        <w:tc>
          <w:tcPr>
            <w:tcW w:w="1067" w:type="dxa"/>
            <w:tcBorders>
              <w:bottom w:val="single" w:sz="4" w:space="0" w:color="auto"/>
            </w:tcBorders>
            <w:shd w:val="clear" w:color="auto" w:fill="auto"/>
            <w:vAlign w:val="center"/>
          </w:tcPr>
          <w:p w14:paraId="475208F6" w14:textId="58E32A1A" w:rsidR="00822B6F" w:rsidRPr="008F5166" w:rsidRDefault="00822B6F" w:rsidP="00822B6F">
            <w:pPr>
              <w:rPr>
                <w:sz w:val="20"/>
                <w:szCs w:val="20"/>
              </w:rPr>
            </w:pPr>
            <w:r>
              <w:rPr>
                <w:sz w:val="20"/>
                <w:szCs w:val="20"/>
                <w:lang w:eastAsia="en-US"/>
              </w:rPr>
              <w:t>OWES, ROPS</w:t>
            </w:r>
          </w:p>
        </w:tc>
        <w:tc>
          <w:tcPr>
            <w:tcW w:w="993" w:type="dxa"/>
            <w:tcBorders>
              <w:bottom w:val="single" w:sz="4" w:space="0" w:color="auto"/>
            </w:tcBorders>
            <w:shd w:val="clear" w:color="auto" w:fill="auto"/>
            <w:vAlign w:val="center"/>
          </w:tcPr>
          <w:p w14:paraId="312E92D8" w14:textId="2C61013B" w:rsidR="00822B6F" w:rsidRPr="008F5166" w:rsidRDefault="00822B6F" w:rsidP="00822B6F">
            <w:pPr>
              <w:jc w:val="center"/>
              <w:rPr>
                <w:sz w:val="20"/>
                <w:szCs w:val="20"/>
              </w:rPr>
            </w:pPr>
            <w:r>
              <w:rPr>
                <w:sz w:val="20"/>
                <w:szCs w:val="20"/>
                <w:lang w:eastAsia="en-US"/>
              </w:rPr>
              <w:t>20</w:t>
            </w:r>
            <w:r>
              <w:rPr>
                <w:rStyle w:val="Odwoanieprzypisudolnego"/>
                <w:sz w:val="20"/>
                <w:szCs w:val="20"/>
                <w:lang w:eastAsia="en-US"/>
              </w:rPr>
              <w:footnoteReference w:id="23"/>
            </w:r>
          </w:p>
        </w:tc>
        <w:tc>
          <w:tcPr>
            <w:tcW w:w="992" w:type="dxa"/>
            <w:tcBorders>
              <w:bottom w:val="single" w:sz="4" w:space="0" w:color="auto"/>
            </w:tcBorders>
            <w:shd w:val="clear" w:color="auto" w:fill="auto"/>
            <w:vAlign w:val="center"/>
          </w:tcPr>
          <w:p w14:paraId="62C43B43" w14:textId="5D5F3989" w:rsidR="00822B6F" w:rsidRPr="008F5166" w:rsidRDefault="00822B6F" w:rsidP="00822B6F">
            <w:pPr>
              <w:pStyle w:val="Tekstkomentarza"/>
              <w:jc w:val="center"/>
              <w:rPr>
                <w:rFonts w:eastAsiaTheme="minorHAnsi"/>
                <w:lang w:eastAsia="en-US"/>
              </w:rPr>
            </w:pPr>
            <w:r w:rsidRPr="00F7450A">
              <w:rPr>
                <w:rFonts w:eastAsiaTheme="minorHAnsi"/>
                <w:lang w:eastAsia="en-US"/>
              </w:rPr>
              <w:t>25</w:t>
            </w:r>
          </w:p>
        </w:tc>
        <w:tc>
          <w:tcPr>
            <w:tcW w:w="2551" w:type="dxa"/>
            <w:tcBorders>
              <w:bottom w:val="single" w:sz="4" w:space="0" w:color="auto"/>
            </w:tcBorders>
            <w:shd w:val="clear" w:color="auto" w:fill="auto"/>
            <w:vAlign w:val="center"/>
          </w:tcPr>
          <w:p w14:paraId="1D226E88" w14:textId="292F151D" w:rsidR="00822B6F" w:rsidRPr="008F5166" w:rsidRDefault="00822B6F" w:rsidP="00822B6F">
            <w:pPr>
              <w:pStyle w:val="Tekstkomentarza"/>
              <w:rPr>
                <w:rFonts w:eastAsiaTheme="minorHAnsi"/>
                <w:lang w:eastAsia="en-US"/>
              </w:rPr>
            </w:pPr>
            <w:r>
              <w:rPr>
                <w:rFonts w:eastAsiaTheme="minorHAnsi"/>
                <w:lang w:eastAsia="en-US"/>
              </w:rPr>
              <w:t>Wskaźnik będzie mierzony raz na rok na podstawie katalogu działań wskazanego w ankiecie monitorującej</w:t>
            </w:r>
          </w:p>
        </w:tc>
        <w:tc>
          <w:tcPr>
            <w:tcW w:w="2052" w:type="dxa"/>
            <w:tcBorders>
              <w:bottom w:val="single" w:sz="4" w:space="0" w:color="auto"/>
            </w:tcBorders>
            <w:vAlign w:val="center"/>
          </w:tcPr>
          <w:p w14:paraId="0E49B2EF" w14:textId="4ABC695B" w:rsidR="00822B6F" w:rsidRPr="00E94101" w:rsidRDefault="0032083A" w:rsidP="00822B6F">
            <w:pPr>
              <w:pStyle w:val="Tekstkomentarza"/>
              <w:rPr>
                <w:rFonts w:eastAsiaTheme="minorHAnsi"/>
                <w:lang w:eastAsia="en-US"/>
              </w:rPr>
            </w:pPr>
            <w:r>
              <w:rPr>
                <w:rFonts w:eastAsiaTheme="minorHAnsi"/>
                <w:lang w:eastAsia="en-US"/>
              </w:rPr>
              <w:t>ankieta</w:t>
            </w:r>
            <w:r w:rsidR="00822B6F" w:rsidRPr="00E94101">
              <w:rPr>
                <w:rFonts w:eastAsiaTheme="minorHAnsi"/>
                <w:lang w:eastAsia="en-US"/>
              </w:rPr>
              <w:t xml:space="preserve"> OWES</w:t>
            </w:r>
          </w:p>
          <w:p w14:paraId="6D17850F" w14:textId="77777777" w:rsidR="00822B6F" w:rsidRPr="008F5166" w:rsidRDefault="00822B6F" w:rsidP="00822B6F">
            <w:pPr>
              <w:pStyle w:val="Tekstkomentarza"/>
              <w:rPr>
                <w:rFonts w:eastAsiaTheme="minorHAnsi"/>
                <w:lang w:eastAsia="en-US"/>
              </w:rPr>
            </w:pPr>
          </w:p>
        </w:tc>
      </w:tr>
      <w:tr w:rsidR="00822B6F" w:rsidRPr="008F5166" w14:paraId="4FC89F0F" w14:textId="3A588CE8" w:rsidTr="00A26D53">
        <w:trPr>
          <w:trHeight w:val="561"/>
          <w:jc w:val="center"/>
        </w:trPr>
        <w:tc>
          <w:tcPr>
            <w:tcW w:w="3256" w:type="dxa"/>
            <w:gridSpan w:val="2"/>
            <w:tcBorders>
              <w:bottom w:val="single" w:sz="4" w:space="0" w:color="auto"/>
            </w:tcBorders>
            <w:vAlign w:val="center"/>
          </w:tcPr>
          <w:p w14:paraId="3CE7CC15" w14:textId="3C62338C" w:rsidR="00822B6F" w:rsidRPr="008F5166" w:rsidRDefault="00822B6F" w:rsidP="00822B6F">
            <w:pPr>
              <w:rPr>
                <w:sz w:val="20"/>
                <w:szCs w:val="20"/>
              </w:rPr>
            </w:pPr>
            <w:r>
              <w:rPr>
                <w:sz w:val="20"/>
                <w:szCs w:val="20"/>
                <w:lang w:eastAsia="en-US"/>
              </w:rPr>
              <w:t xml:space="preserve">Liczba szkół, w których prowadzono działania upowszechniające wiedzę                   o ES </w:t>
            </w:r>
          </w:p>
        </w:tc>
        <w:tc>
          <w:tcPr>
            <w:tcW w:w="1067" w:type="dxa"/>
            <w:tcBorders>
              <w:bottom w:val="single" w:sz="4" w:space="0" w:color="auto"/>
            </w:tcBorders>
            <w:shd w:val="clear" w:color="auto" w:fill="auto"/>
            <w:vAlign w:val="center"/>
          </w:tcPr>
          <w:p w14:paraId="238D2583" w14:textId="1E604898" w:rsidR="00822B6F" w:rsidRPr="008F5166" w:rsidRDefault="00822B6F" w:rsidP="00822B6F">
            <w:pPr>
              <w:rPr>
                <w:sz w:val="20"/>
                <w:szCs w:val="20"/>
              </w:rPr>
            </w:pPr>
            <w:r>
              <w:rPr>
                <w:sz w:val="20"/>
                <w:szCs w:val="20"/>
                <w:lang w:eastAsia="en-US"/>
              </w:rPr>
              <w:t>OWES, ROPS</w:t>
            </w:r>
          </w:p>
        </w:tc>
        <w:tc>
          <w:tcPr>
            <w:tcW w:w="993" w:type="dxa"/>
            <w:tcBorders>
              <w:bottom w:val="single" w:sz="4" w:space="0" w:color="auto"/>
            </w:tcBorders>
            <w:shd w:val="clear" w:color="auto" w:fill="auto"/>
            <w:vAlign w:val="center"/>
          </w:tcPr>
          <w:p w14:paraId="78E4CAEF" w14:textId="6ECDB4AD" w:rsidR="00822B6F" w:rsidRPr="008F5166" w:rsidRDefault="00822B6F" w:rsidP="00822B6F">
            <w:pPr>
              <w:jc w:val="center"/>
              <w:rPr>
                <w:sz w:val="20"/>
                <w:szCs w:val="20"/>
              </w:rPr>
            </w:pPr>
            <w:r>
              <w:rPr>
                <w:sz w:val="20"/>
                <w:szCs w:val="20"/>
                <w:lang w:eastAsia="en-US"/>
              </w:rPr>
              <w:t>30</w:t>
            </w:r>
            <w:r>
              <w:rPr>
                <w:rStyle w:val="Odwoanieprzypisudolnego"/>
                <w:sz w:val="20"/>
                <w:szCs w:val="20"/>
                <w:lang w:eastAsia="en-US"/>
              </w:rPr>
              <w:footnoteReference w:id="24"/>
            </w:r>
          </w:p>
        </w:tc>
        <w:tc>
          <w:tcPr>
            <w:tcW w:w="992" w:type="dxa"/>
            <w:tcBorders>
              <w:bottom w:val="single" w:sz="4" w:space="0" w:color="auto"/>
            </w:tcBorders>
            <w:shd w:val="clear" w:color="auto" w:fill="auto"/>
            <w:vAlign w:val="center"/>
          </w:tcPr>
          <w:p w14:paraId="7C4A2370" w14:textId="6537FA8A" w:rsidR="00822B6F" w:rsidRPr="008F5166" w:rsidRDefault="00822B6F" w:rsidP="00822B6F">
            <w:pPr>
              <w:pStyle w:val="Tekstkomentarza"/>
              <w:jc w:val="center"/>
              <w:rPr>
                <w:rFonts w:eastAsiaTheme="minorHAnsi"/>
                <w:lang w:eastAsia="en-US"/>
              </w:rPr>
            </w:pPr>
            <w:r w:rsidRPr="00F7450A">
              <w:rPr>
                <w:rFonts w:eastAsiaTheme="minorHAnsi"/>
                <w:lang w:eastAsia="en-US"/>
              </w:rPr>
              <w:t>50</w:t>
            </w:r>
          </w:p>
        </w:tc>
        <w:tc>
          <w:tcPr>
            <w:tcW w:w="2551" w:type="dxa"/>
            <w:tcBorders>
              <w:bottom w:val="single" w:sz="4" w:space="0" w:color="auto"/>
            </w:tcBorders>
            <w:shd w:val="clear" w:color="auto" w:fill="auto"/>
            <w:vAlign w:val="center"/>
          </w:tcPr>
          <w:p w14:paraId="433E8031" w14:textId="2F93697C" w:rsidR="00822B6F" w:rsidRPr="008F5166" w:rsidRDefault="00822B6F" w:rsidP="00822B6F">
            <w:pPr>
              <w:pStyle w:val="Tekstkomentarza"/>
              <w:rPr>
                <w:rFonts w:eastAsiaTheme="minorHAnsi"/>
                <w:lang w:eastAsia="en-US"/>
              </w:rPr>
            </w:pPr>
            <w:r>
              <w:rPr>
                <w:rFonts w:eastAsiaTheme="minorHAnsi"/>
                <w:lang w:eastAsia="en-US"/>
              </w:rPr>
              <w:t xml:space="preserve">Wskaźnik będzie mierzony raz na rok z podziałem na szczebel edukacji </w:t>
            </w:r>
          </w:p>
        </w:tc>
        <w:tc>
          <w:tcPr>
            <w:tcW w:w="2052" w:type="dxa"/>
            <w:tcBorders>
              <w:bottom w:val="single" w:sz="4" w:space="0" w:color="auto"/>
            </w:tcBorders>
            <w:vAlign w:val="center"/>
          </w:tcPr>
          <w:p w14:paraId="72226EE1" w14:textId="145D9A41" w:rsidR="00822B6F" w:rsidRPr="008F5166" w:rsidRDefault="0032083A" w:rsidP="00822B6F">
            <w:pPr>
              <w:pStyle w:val="Tekstkomentarza"/>
              <w:rPr>
                <w:rFonts w:eastAsiaTheme="minorHAnsi"/>
                <w:lang w:eastAsia="en-US"/>
              </w:rPr>
            </w:pPr>
            <w:r>
              <w:rPr>
                <w:rFonts w:eastAsiaTheme="minorHAnsi"/>
                <w:lang w:eastAsia="en-US"/>
              </w:rPr>
              <w:t>ankieta</w:t>
            </w:r>
            <w:r w:rsidR="00822B6F" w:rsidRPr="00E94101">
              <w:rPr>
                <w:rFonts w:eastAsiaTheme="minorHAnsi"/>
                <w:lang w:eastAsia="en-US"/>
              </w:rPr>
              <w:t xml:space="preserve"> OWES</w:t>
            </w:r>
          </w:p>
        </w:tc>
      </w:tr>
    </w:tbl>
    <w:p w14:paraId="5E8AD252" w14:textId="77777777" w:rsidR="0081219A" w:rsidRPr="00B263DB" w:rsidRDefault="0081219A" w:rsidP="0081219A">
      <w:pPr>
        <w:rPr>
          <w:sz w:val="2"/>
          <w:szCs w:val="2"/>
        </w:rPr>
      </w:pPr>
    </w:p>
    <w:p w14:paraId="0EB385C2" w14:textId="77777777" w:rsidR="00942432" w:rsidRDefault="00942432" w:rsidP="0081219A"/>
    <w:tbl>
      <w:tblPr>
        <w:tblStyle w:val="Tabela-Siatka"/>
        <w:tblW w:w="11019" w:type="dxa"/>
        <w:jc w:val="center"/>
        <w:tblLayout w:type="fixed"/>
        <w:tblLook w:val="04A0" w:firstRow="1" w:lastRow="0" w:firstColumn="1" w:lastColumn="0" w:noHBand="0" w:noVBand="1"/>
      </w:tblPr>
      <w:tblGrid>
        <w:gridCol w:w="1238"/>
        <w:gridCol w:w="2126"/>
        <w:gridCol w:w="992"/>
        <w:gridCol w:w="993"/>
        <w:gridCol w:w="992"/>
        <w:gridCol w:w="2551"/>
        <w:gridCol w:w="2127"/>
      </w:tblGrid>
      <w:tr w:rsidR="009C3385" w:rsidRPr="008F5166" w14:paraId="7D55AE13" w14:textId="699F78C4" w:rsidTr="00671C86">
        <w:trPr>
          <w:trHeight w:val="183"/>
          <w:jc w:val="center"/>
        </w:trPr>
        <w:tc>
          <w:tcPr>
            <w:tcW w:w="11019" w:type="dxa"/>
            <w:gridSpan w:val="7"/>
            <w:shd w:val="clear" w:color="auto" w:fill="D9D9D9" w:themeFill="background1" w:themeFillShade="D9"/>
          </w:tcPr>
          <w:p w14:paraId="25E8D52A" w14:textId="3E595D48" w:rsidR="009C3385" w:rsidRPr="008F5166" w:rsidRDefault="009C3385" w:rsidP="00942432">
            <w:pPr>
              <w:pStyle w:val="Tekstkomentarza"/>
              <w:jc w:val="center"/>
              <w:rPr>
                <w:b/>
              </w:rPr>
            </w:pPr>
            <w:r w:rsidRPr="008F5166">
              <w:rPr>
                <w:b/>
              </w:rPr>
              <w:t xml:space="preserve">Priorytet II. Trwałe i silne przedsiębiorstwa społeczne i podmioty ekonomii społecznej </w:t>
            </w:r>
            <w:r>
              <w:rPr>
                <w:b/>
              </w:rPr>
              <w:t xml:space="preserve">                                                                                   </w:t>
            </w:r>
            <w:r w:rsidRPr="008F5166">
              <w:rPr>
                <w:b/>
              </w:rPr>
              <w:t>w województwie podlaskim</w:t>
            </w:r>
          </w:p>
        </w:tc>
      </w:tr>
      <w:tr w:rsidR="009C3385" w:rsidRPr="008F5166" w14:paraId="28A56908" w14:textId="70467D8D" w:rsidTr="001D1631">
        <w:trPr>
          <w:trHeight w:val="1628"/>
          <w:jc w:val="center"/>
        </w:trPr>
        <w:tc>
          <w:tcPr>
            <w:tcW w:w="1238" w:type="dxa"/>
            <w:shd w:val="clear" w:color="auto" w:fill="D9D9D9" w:themeFill="background1" w:themeFillShade="D9"/>
          </w:tcPr>
          <w:p w14:paraId="5B040909" w14:textId="77777777" w:rsidR="009C3385" w:rsidRPr="008F4545" w:rsidRDefault="009C3385" w:rsidP="00067876">
            <w:pPr>
              <w:rPr>
                <w:b/>
                <w:sz w:val="20"/>
                <w:szCs w:val="20"/>
              </w:rPr>
            </w:pPr>
            <w:r w:rsidRPr="008F4545">
              <w:rPr>
                <w:b/>
                <w:sz w:val="20"/>
                <w:szCs w:val="20"/>
              </w:rPr>
              <w:t>Cele szczegółowe</w:t>
            </w:r>
          </w:p>
        </w:tc>
        <w:tc>
          <w:tcPr>
            <w:tcW w:w="9781" w:type="dxa"/>
            <w:gridSpan w:val="6"/>
            <w:shd w:val="clear" w:color="auto" w:fill="auto"/>
          </w:tcPr>
          <w:p w14:paraId="0781A0E9" w14:textId="3C65D2E2" w:rsidR="009C3385" w:rsidRPr="002E75DA" w:rsidRDefault="009C3385" w:rsidP="001D1631">
            <w:pPr>
              <w:ind w:left="420" w:hanging="420"/>
              <w:rPr>
                <w:sz w:val="20"/>
                <w:szCs w:val="20"/>
              </w:rPr>
            </w:pPr>
            <w:r w:rsidRPr="008F4545">
              <w:rPr>
                <w:sz w:val="20"/>
                <w:szCs w:val="20"/>
              </w:rPr>
              <w:t xml:space="preserve">2.1.  </w:t>
            </w:r>
            <w:r w:rsidRPr="002E75DA">
              <w:rPr>
                <w:sz w:val="20"/>
                <w:szCs w:val="20"/>
              </w:rPr>
              <w:t xml:space="preserve">Zwiększenie liczby przedsiębiorstw społecznych i podmiotów ekonomii społecznej </w:t>
            </w:r>
            <w:r w:rsidR="001D1631">
              <w:rPr>
                <w:sz w:val="20"/>
                <w:szCs w:val="20"/>
              </w:rPr>
              <w:t>tworzonych przez osoby prawne</w:t>
            </w:r>
            <w:r w:rsidRPr="002E75DA">
              <w:rPr>
                <w:sz w:val="20"/>
                <w:szCs w:val="20"/>
              </w:rPr>
              <w:t>.</w:t>
            </w:r>
          </w:p>
          <w:p w14:paraId="1306B74E" w14:textId="0F4219B9" w:rsidR="009C3385" w:rsidRPr="002E75DA" w:rsidRDefault="009C3385" w:rsidP="001D1631">
            <w:pPr>
              <w:ind w:left="420" w:hanging="420"/>
              <w:rPr>
                <w:sz w:val="20"/>
                <w:szCs w:val="20"/>
              </w:rPr>
            </w:pPr>
            <w:r w:rsidRPr="002E75DA">
              <w:rPr>
                <w:sz w:val="20"/>
                <w:szCs w:val="20"/>
              </w:rPr>
              <w:t>2.2.  Zwiększenie stabilności i konkurencyjności przedsiębiorstw społecznych i podmiotów ekonomii  społecznej działających w województwie podlaskim.</w:t>
            </w:r>
          </w:p>
          <w:p w14:paraId="03B2E8B5" w14:textId="77777777" w:rsidR="009C3385" w:rsidRPr="002E75DA" w:rsidRDefault="009C3385" w:rsidP="001D1631">
            <w:pPr>
              <w:pStyle w:val="Akapitzlist"/>
              <w:numPr>
                <w:ilvl w:val="1"/>
                <w:numId w:val="25"/>
              </w:numPr>
              <w:spacing w:line="240" w:lineRule="auto"/>
              <w:ind w:left="420" w:hanging="420"/>
              <w:rPr>
                <w:rFonts w:ascii="Times New Roman" w:eastAsia="Times New Roman" w:hAnsi="Times New Roman" w:cs="Times New Roman"/>
                <w:sz w:val="20"/>
                <w:szCs w:val="20"/>
                <w:lang w:eastAsia="pl-PL"/>
              </w:rPr>
            </w:pPr>
            <w:r w:rsidRPr="002E75DA">
              <w:rPr>
                <w:rFonts w:ascii="Times New Roman" w:hAnsi="Times New Roman" w:cs="Times New Roman"/>
                <w:sz w:val="20"/>
                <w:szCs w:val="20"/>
              </w:rPr>
              <w:t>Zwiększenie poziomu i jakości zatrudnienia w PS i PES.</w:t>
            </w:r>
          </w:p>
          <w:p w14:paraId="0196122B" w14:textId="56091CF9" w:rsidR="009C3385" w:rsidRPr="002E75DA" w:rsidRDefault="009C3385" w:rsidP="001D1631">
            <w:pPr>
              <w:pStyle w:val="Akapitzlist"/>
              <w:numPr>
                <w:ilvl w:val="1"/>
                <w:numId w:val="25"/>
              </w:numPr>
              <w:spacing w:line="240" w:lineRule="auto"/>
              <w:ind w:left="420" w:hanging="420"/>
              <w:rPr>
                <w:rFonts w:ascii="Times New Roman" w:eastAsia="Times New Roman" w:hAnsi="Times New Roman" w:cs="Times New Roman"/>
                <w:sz w:val="20"/>
                <w:szCs w:val="20"/>
                <w:lang w:eastAsia="pl-PL"/>
              </w:rPr>
            </w:pPr>
            <w:r w:rsidRPr="002E75DA">
              <w:rPr>
                <w:rFonts w:ascii="Times New Roman" w:hAnsi="Times New Roman" w:cs="Times New Roman"/>
                <w:sz w:val="20"/>
                <w:szCs w:val="20"/>
              </w:rPr>
              <w:t xml:space="preserve">Budowanie więzi </w:t>
            </w:r>
            <w:r w:rsidR="001D1631">
              <w:rPr>
                <w:rFonts w:ascii="Times New Roman" w:hAnsi="Times New Roman" w:cs="Times New Roman"/>
                <w:sz w:val="20"/>
                <w:szCs w:val="20"/>
              </w:rPr>
              <w:t>pomiędzy es i biznesem.</w:t>
            </w:r>
          </w:p>
          <w:p w14:paraId="5B4B8D7F" w14:textId="6C0C9926" w:rsidR="001D1631" w:rsidRPr="001D1631" w:rsidRDefault="001D1631" w:rsidP="001D1631">
            <w:pPr>
              <w:pStyle w:val="Akapitzlist"/>
              <w:numPr>
                <w:ilvl w:val="1"/>
                <w:numId w:val="25"/>
              </w:numPr>
              <w:spacing w:line="240" w:lineRule="auto"/>
              <w:ind w:left="420" w:hanging="420"/>
              <w:rPr>
                <w:rFonts w:ascii="Times New Roman" w:eastAsia="Times New Roman" w:hAnsi="Times New Roman" w:cs="Times New Roman"/>
                <w:sz w:val="20"/>
                <w:szCs w:val="20"/>
                <w:lang w:eastAsia="pl-PL"/>
              </w:rPr>
            </w:pPr>
            <w:r>
              <w:rPr>
                <w:rFonts w:ascii="Times New Roman" w:hAnsi="Times New Roman" w:cs="Times New Roman"/>
                <w:sz w:val="20"/>
                <w:szCs w:val="20"/>
              </w:rPr>
              <w:t>Rozwijanie</w:t>
            </w:r>
            <w:r w:rsidR="009C3385" w:rsidRPr="002E75DA">
              <w:rPr>
                <w:rFonts w:ascii="Times New Roman" w:hAnsi="Times New Roman" w:cs="Times New Roman"/>
                <w:sz w:val="20"/>
                <w:szCs w:val="20"/>
              </w:rPr>
              <w:t xml:space="preserve"> zwrotnych i bezzwrotnych instrumentów wsparcia (</w:t>
            </w:r>
            <w:r>
              <w:rPr>
                <w:rFonts w:ascii="Times New Roman" w:hAnsi="Times New Roman" w:cs="Times New Roman"/>
                <w:sz w:val="20"/>
                <w:szCs w:val="20"/>
              </w:rPr>
              <w:t>dla</w:t>
            </w:r>
            <w:r w:rsidR="009C3385" w:rsidRPr="002E75DA">
              <w:rPr>
                <w:rFonts w:ascii="Times New Roman" w:hAnsi="Times New Roman" w:cs="Times New Roman"/>
                <w:sz w:val="20"/>
                <w:szCs w:val="20"/>
              </w:rPr>
              <w:t xml:space="preserve"> PS</w:t>
            </w:r>
            <w:r w:rsidR="002E75DA" w:rsidRPr="002E75DA">
              <w:rPr>
                <w:rFonts w:ascii="Times New Roman" w:hAnsi="Times New Roman" w:cs="Times New Roman"/>
                <w:sz w:val="20"/>
                <w:szCs w:val="20"/>
              </w:rPr>
              <w:t xml:space="preserve"> </w:t>
            </w:r>
            <w:r>
              <w:rPr>
                <w:rFonts w:ascii="Times New Roman" w:hAnsi="Times New Roman" w:cs="Times New Roman"/>
                <w:sz w:val="20"/>
                <w:szCs w:val="20"/>
              </w:rPr>
              <w:t>i PES).</w:t>
            </w:r>
          </w:p>
        </w:tc>
      </w:tr>
      <w:tr w:rsidR="00137342" w:rsidRPr="008F5166" w14:paraId="60F52626" w14:textId="7C8023F7" w:rsidTr="00671C86">
        <w:trPr>
          <w:trHeight w:val="344"/>
          <w:jc w:val="center"/>
        </w:trPr>
        <w:tc>
          <w:tcPr>
            <w:tcW w:w="11019" w:type="dxa"/>
            <w:gridSpan w:val="7"/>
            <w:shd w:val="clear" w:color="auto" w:fill="D9D9D9" w:themeFill="background1" w:themeFillShade="D9"/>
            <w:vAlign w:val="center"/>
          </w:tcPr>
          <w:p w14:paraId="5AF0AAF9" w14:textId="54A4F964" w:rsidR="00137342" w:rsidRPr="008F5166" w:rsidRDefault="00137342" w:rsidP="00F14910">
            <w:pPr>
              <w:pStyle w:val="Tekstkomentarza"/>
              <w:jc w:val="center"/>
              <w:rPr>
                <w:b/>
              </w:rPr>
            </w:pPr>
            <w:r w:rsidRPr="008F5166">
              <w:rPr>
                <w:b/>
              </w:rPr>
              <w:t>Wskaźniki</w:t>
            </w:r>
          </w:p>
        </w:tc>
      </w:tr>
      <w:tr w:rsidR="009C3385" w:rsidRPr="008F5166" w14:paraId="1B29CCEA" w14:textId="5DDBF031" w:rsidTr="0065206E">
        <w:trPr>
          <w:trHeight w:val="539"/>
          <w:jc w:val="center"/>
        </w:trPr>
        <w:tc>
          <w:tcPr>
            <w:tcW w:w="3364" w:type="dxa"/>
            <w:gridSpan w:val="2"/>
            <w:shd w:val="clear" w:color="auto" w:fill="D9D9D9" w:themeFill="background1" w:themeFillShade="D9"/>
            <w:vAlign w:val="center"/>
          </w:tcPr>
          <w:p w14:paraId="37C564BC" w14:textId="77777777" w:rsidR="009C3385" w:rsidRPr="008F5166" w:rsidRDefault="009C3385" w:rsidP="0065206E">
            <w:pPr>
              <w:ind w:left="34"/>
              <w:jc w:val="center"/>
              <w:rPr>
                <w:rFonts w:eastAsiaTheme="minorHAnsi"/>
                <w:bCs/>
                <w:sz w:val="20"/>
                <w:szCs w:val="20"/>
                <w:lang w:eastAsia="en-US"/>
              </w:rPr>
            </w:pPr>
            <w:r w:rsidRPr="008F5166">
              <w:rPr>
                <w:rFonts w:eastAsiaTheme="minorHAnsi"/>
                <w:bCs/>
                <w:sz w:val="20"/>
                <w:szCs w:val="20"/>
                <w:lang w:eastAsia="en-US"/>
              </w:rPr>
              <w:t>Nazwa</w:t>
            </w:r>
          </w:p>
        </w:tc>
        <w:tc>
          <w:tcPr>
            <w:tcW w:w="992" w:type="dxa"/>
            <w:shd w:val="clear" w:color="auto" w:fill="D9D9D9" w:themeFill="background1" w:themeFillShade="D9"/>
            <w:vAlign w:val="center"/>
          </w:tcPr>
          <w:p w14:paraId="2AB64D7A" w14:textId="77777777" w:rsidR="009C3385" w:rsidRPr="008F5166" w:rsidRDefault="009C3385" w:rsidP="0065206E">
            <w:pPr>
              <w:jc w:val="center"/>
              <w:rPr>
                <w:sz w:val="20"/>
                <w:szCs w:val="20"/>
              </w:rPr>
            </w:pPr>
            <w:r w:rsidRPr="008F5166">
              <w:rPr>
                <w:sz w:val="20"/>
                <w:szCs w:val="20"/>
              </w:rPr>
              <w:t>Źródło danych</w:t>
            </w:r>
          </w:p>
        </w:tc>
        <w:tc>
          <w:tcPr>
            <w:tcW w:w="993" w:type="dxa"/>
            <w:shd w:val="clear" w:color="auto" w:fill="D9D9D9" w:themeFill="background1" w:themeFillShade="D9"/>
            <w:vAlign w:val="center"/>
          </w:tcPr>
          <w:p w14:paraId="2EC6F83E" w14:textId="77777777" w:rsidR="009C3385" w:rsidRPr="008F5166" w:rsidRDefault="009C3385" w:rsidP="0065206E">
            <w:pPr>
              <w:jc w:val="center"/>
              <w:rPr>
                <w:sz w:val="20"/>
                <w:szCs w:val="20"/>
              </w:rPr>
            </w:pPr>
            <w:r w:rsidRPr="008F5166">
              <w:rPr>
                <w:sz w:val="20"/>
                <w:szCs w:val="20"/>
              </w:rPr>
              <w:t>Wartość bazowa</w:t>
            </w:r>
          </w:p>
        </w:tc>
        <w:tc>
          <w:tcPr>
            <w:tcW w:w="992" w:type="dxa"/>
            <w:shd w:val="clear" w:color="auto" w:fill="D9D9D9" w:themeFill="background1" w:themeFillShade="D9"/>
            <w:vAlign w:val="center"/>
          </w:tcPr>
          <w:p w14:paraId="222E41D6" w14:textId="77777777" w:rsidR="009C3385" w:rsidRPr="008F5166" w:rsidRDefault="009C3385" w:rsidP="0065206E">
            <w:pPr>
              <w:pStyle w:val="Tekstkomentarza"/>
              <w:jc w:val="center"/>
              <w:rPr>
                <w:rFonts w:eastAsiaTheme="minorHAnsi"/>
                <w:lang w:eastAsia="en-US"/>
              </w:rPr>
            </w:pPr>
            <w:r w:rsidRPr="008F5166">
              <w:rPr>
                <w:rFonts w:eastAsiaTheme="minorHAnsi"/>
                <w:lang w:eastAsia="en-US"/>
              </w:rPr>
              <w:t>Wartość docelowa</w:t>
            </w:r>
          </w:p>
        </w:tc>
        <w:tc>
          <w:tcPr>
            <w:tcW w:w="2551" w:type="dxa"/>
            <w:shd w:val="clear" w:color="auto" w:fill="D9D9D9" w:themeFill="background1" w:themeFillShade="D9"/>
            <w:vAlign w:val="center"/>
          </w:tcPr>
          <w:p w14:paraId="63A06404" w14:textId="77777777" w:rsidR="009C3385" w:rsidRPr="008F5166" w:rsidRDefault="009C3385" w:rsidP="0065206E">
            <w:pPr>
              <w:pStyle w:val="Tekstkomentarza"/>
              <w:jc w:val="center"/>
              <w:rPr>
                <w:rFonts w:eastAsiaTheme="minorHAnsi"/>
                <w:lang w:eastAsia="en-US"/>
              </w:rPr>
            </w:pPr>
            <w:r w:rsidRPr="008F5166">
              <w:rPr>
                <w:rFonts w:eastAsiaTheme="minorHAnsi"/>
                <w:lang w:eastAsia="en-US"/>
              </w:rPr>
              <w:t>Częstotliwość pomiaru</w:t>
            </w:r>
          </w:p>
        </w:tc>
        <w:tc>
          <w:tcPr>
            <w:tcW w:w="2127" w:type="dxa"/>
            <w:shd w:val="clear" w:color="auto" w:fill="D9D9D9" w:themeFill="background1" w:themeFillShade="D9"/>
            <w:vAlign w:val="center"/>
          </w:tcPr>
          <w:p w14:paraId="599A6A8E" w14:textId="1630597E" w:rsidR="009C3385" w:rsidRPr="008F5166" w:rsidRDefault="00A736D4" w:rsidP="0065206E">
            <w:pPr>
              <w:pStyle w:val="Tekstkomentarza"/>
              <w:jc w:val="center"/>
              <w:rPr>
                <w:rFonts w:eastAsiaTheme="minorHAnsi"/>
                <w:lang w:eastAsia="en-US"/>
              </w:rPr>
            </w:pPr>
            <w:r>
              <w:rPr>
                <w:rFonts w:eastAsiaTheme="minorHAnsi"/>
                <w:lang w:eastAsia="en-US"/>
              </w:rPr>
              <w:t>Sposób zbierania danych</w:t>
            </w:r>
          </w:p>
        </w:tc>
      </w:tr>
      <w:tr w:rsidR="002E75DA" w:rsidRPr="008F5166" w14:paraId="1026240C" w14:textId="13F6B2DD" w:rsidTr="00671C86">
        <w:trPr>
          <w:trHeight w:val="298"/>
          <w:jc w:val="center"/>
        </w:trPr>
        <w:tc>
          <w:tcPr>
            <w:tcW w:w="3364" w:type="dxa"/>
            <w:gridSpan w:val="2"/>
            <w:tcBorders>
              <w:top w:val="single" w:sz="4" w:space="0" w:color="auto"/>
              <w:left w:val="single" w:sz="4" w:space="0" w:color="auto"/>
              <w:bottom w:val="single" w:sz="4" w:space="0" w:color="auto"/>
              <w:right w:val="single" w:sz="4" w:space="0" w:color="auto"/>
            </w:tcBorders>
            <w:vAlign w:val="center"/>
          </w:tcPr>
          <w:p w14:paraId="2DA6F038" w14:textId="1081DD77" w:rsidR="002E75DA" w:rsidRPr="00942432" w:rsidRDefault="002E75DA" w:rsidP="002E75DA">
            <w:pPr>
              <w:ind w:left="34"/>
              <w:rPr>
                <w:rFonts w:eastAsiaTheme="minorHAnsi"/>
                <w:sz w:val="20"/>
                <w:szCs w:val="20"/>
                <w:lang w:eastAsia="en-US"/>
              </w:rPr>
            </w:pPr>
            <w:r>
              <w:rPr>
                <w:rFonts w:eastAsiaTheme="minorHAnsi"/>
                <w:sz w:val="20"/>
                <w:szCs w:val="20"/>
                <w:lang w:eastAsia="en-US"/>
              </w:rPr>
              <w:t>Liczba przedsiębiorstw społecznych</w:t>
            </w:r>
            <w:r>
              <w:rPr>
                <w:rStyle w:val="Odwoanieprzypisudolnego"/>
                <w:rFonts w:eastAsiaTheme="minorHAnsi"/>
                <w:sz w:val="20"/>
                <w:szCs w:val="20"/>
                <w:lang w:eastAsia="en-US"/>
              </w:rPr>
              <w:footnoteReference w:id="25"/>
            </w:r>
          </w:p>
        </w:tc>
        <w:tc>
          <w:tcPr>
            <w:tcW w:w="992" w:type="dxa"/>
            <w:tcBorders>
              <w:top w:val="single" w:sz="4" w:space="0" w:color="auto"/>
              <w:left w:val="single" w:sz="4" w:space="0" w:color="auto"/>
              <w:bottom w:val="single" w:sz="4" w:space="0" w:color="auto"/>
              <w:right w:val="single" w:sz="4" w:space="0" w:color="auto"/>
            </w:tcBorders>
            <w:vAlign w:val="center"/>
          </w:tcPr>
          <w:p w14:paraId="785A6B8F" w14:textId="078B36D7" w:rsidR="002E75DA" w:rsidRPr="008F5166" w:rsidRDefault="002E75DA" w:rsidP="002E75DA">
            <w:pPr>
              <w:rPr>
                <w:sz w:val="20"/>
                <w:szCs w:val="20"/>
              </w:rPr>
            </w:pPr>
            <w:r>
              <w:rPr>
                <w:sz w:val="20"/>
                <w:szCs w:val="20"/>
                <w:lang w:eastAsia="en-US"/>
              </w:rPr>
              <w:t>MRPiPS          ROPS</w:t>
            </w:r>
          </w:p>
        </w:tc>
        <w:tc>
          <w:tcPr>
            <w:tcW w:w="993" w:type="dxa"/>
            <w:tcBorders>
              <w:top w:val="single" w:sz="4" w:space="0" w:color="auto"/>
              <w:left w:val="single" w:sz="4" w:space="0" w:color="auto"/>
              <w:bottom w:val="single" w:sz="4" w:space="0" w:color="auto"/>
              <w:right w:val="single" w:sz="4" w:space="0" w:color="auto"/>
            </w:tcBorders>
            <w:vAlign w:val="center"/>
          </w:tcPr>
          <w:p w14:paraId="3FDD3746" w14:textId="549D2714" w:rsidR="002E75DA" w:rsidRPr="008F5166" w:rsidRDefault="00F7450A" w:rsidP="002E75DA">
            <w:pPr>
              <w:jc w:val="center"/>
              <w:rPr>
                <w:sz w:val="20"/>
                <w:szCs w:val="20"/>
              </w:rPr>
            </w:pPr>
            <w:r>
              <w:rPr>
                <w:sz w:val="20"/>
                <w:szCs w:val="20"/>
                <w:lang w:eastAsia="en-US"/>
              </w:rPr>
              <w:t>80</w:t>
            </w:r>
            <w:r w:rsidR="002E75DA">
              <w:rPr>
                <w:rStyle w:val="Odwoanieprzypisudolnego"/>
                <w:sz w:val="20"/>
                <w:szCs w:val="20"/>
                <w:lang w:eastAsia="en-US"/>
              </w:rPr>
              <w:footnoteReference w:id="26"/>
            </w:r>
          </w:p>
        </w:tc>
        <w:tc>
          <w:tcPr>
            <w:tcW w:w="992" w:type="dxa"/>
            <w:tcBorders>
              <w:top w:val="single" w:sz="4" w:space="0" w:color="auto"/>
              <w:left w:val="single" w:sz="4" w:space="0" w:color="auto"/>
              <w:bottom w:val="single" w:sz="4" w:space="0" w:color="auto"/>
              <w:right w:val="single" w:sz="4" w:space="0" w:color="auto"/>
            </w:tcBorders>
            <w:vAlign w:val="center"/>
          </w:tcPr>
          <w:p w14:paraId="249E48AE" w14:textId="1B8F82FF" w:rsidR="002E75DA" w:rsidRPr="00F7450A" w:rsidRDefault="00D45A9E" w:rsidP="002E75DA">
            <w:pPr>
              <w:pStyle w:val="Tekstkomentarza"/>
              <w:jc w:val="center"/>
              <w:rPr>
                <w:rFonts w:eastAsiaTheme="minorHAnsi"/>
                <w:lang w:eastAsia="en-US"/>
              </w:rPr>
            </w:pPr>
            <w:r w:rsidRPr="00F7450A">
              <w:rPr>
                <w:rFonts w:eastAsiaTheme="minorHAnsi"/>
                <w:lang w:eastAsia="en-US"/>
              </w:rPr>
              <w:t>90</w:t>
            </w:r>
          </w:p>
        </w:tc>
        <w:tc>
          <w:tcPr>
            <w:tcW w:w="2551" w:type="dxa"/>
            <w:tcBorders>
              <w:top w:val="single" w:sz="4" w:space="0" w:color="auto"/>
              <w:left w:val="single" w:sz="4" w:space="0" w:color="auto"/>
              <w:bottom w:val="single" w:sz="4" w:space="0" w:color="auto"/>
              <w:right w:val="single" w:sz="4" w:space="0" w:color="auto"/>
            </w:tcBorders>
            <w:vAlign w:val="center"/>
          </w:tcPr>
          <w:p w14:paraId="6757034A" w14:textId="67533638" w:rsidR="002E75DA" w:rsidRPr="008F5166" w:rsidRDefault="002E75DA" w:rsidP="002E75DA">
            <w:pPr>
              <w:pStyle w:val="Tekstkomentarza"/>
              <w:jc w:val="center"/>
              <w:rPr>
                <w:rFonts w:eastAsiaTheme="minorHAnsi"/>
                <w:lang w:eastAsia="en-US"/>
              </w:rPr>
            </w:pPr>
            <w:r>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7A3883A0" w14:textId="7E5401B8" w:rsidR="002E75DA" w:rsidRPr="008F5166" w:rsidRDefault="002E75DA" w:rsidP="002E75DA">
            <w:pPr>
              <w:pStyle w:val="Tekstkomentarza"/>
              <w:jc w:val="center"/>
              <w:rPr>
                <w:rFonts w:eastAsiaTheme="minorHAnsi"/>
                <w:lang w:eastAsia="en-US"/>
              </w:rPr>
            </w:pPr>
            <w:r>
              <w:rPr>
                <w:rFonts w:eastAsiaTheme="minorHAnsi"/>
                <w:lang w:eastAsia="en-US"/>
              </w:rPr>
              <w:t>Lista PS</w:t>
            </w:r>
          </w:p>
        </w:tc>
      </w:tr>
      <w:tr w:rsidR="002E75DA" w:rsidRPr="008F5166" w14:paraId="5190D3B2" w14:textId="651E8BEE" w:rsidTr="00671C86">
        <w:trPr>
          <w:trHeight w:val="539"/>
          <w:jc w:val="center"/>
        </w:trPr>
        <w:tc>
          <w:tcPr>
            <w:tcW w:w="3364" w:type="dxa"/>
            <w:gridSpan w:val="2"/>
            <w:tcBorders>
              <w:top w:val="single" w:sz="4" w:space="0" w:color="auto"/>
              <w:left w:val="single" w:sz="4" w:space="0" w:color="auto"/>
              <w:bottom w:val="single" w:sz="4" w:space="0" w:color="auto"/>
              <w:right w:val="single" w:sz="4" w:space="0" w:color="auto"/>
            </w:tcBorders>
            <w:vAlign w:val="center"/>
          </w:tcPr>
          <w:p w14:paraId="2241A4FF" w14:textId="4E489E8E" w:rsidR="002E75DA" w:rsidRPr="008F5166" w:rsidRDefault="002E75DA" w:rsidP="005F4905">
            <w:pPr>
              <w:ind w:left="34"/>
              <w:rPr>
                <w:sz w:val="20"/>
                <w:szCs w:val="20"/>
                <w:highlight w:val="yellow"/>
              </w:rPr>
            </w:pPr>
            <w:r w:rsidRPr="005F4905">
              <w:rPr>
                <w:rFonts w:eastAsiaTheme="minorHAnsi"/>
                <w:sz w:val="20"/>
                <w:szCs w:val="20"/>
                <w:lang w:eastAsia="en-US"/>
              </w:rPr>
              <w:t xml:space="preserve">Liczba </w:t>
            </w:r>
            <w:r w:rsidR="005F4905">
              <w:rPr>
                <w:rFonts w:eastAsiaTheme="minorHAnsi"/>
                <w:sz w:val="20"/>
                <w:szCs w:val="20"/>
                <w:lang w:eastAsia="en-US"/>
              </w:rPr>
              <w:t xml:space="preserve">istniejących </w:t>
            </w:r>
            <w:r w:rsidRPr="005F4905">
              <w:rPr>
                <w:rFonts w:eastAsiaTheme="minorHAnsi"/>
                <w:sz w:val="20"/>
                <w:szCs w:val="20"/>
                <w:lang w:eastAsia="en-US"/>
              </w:rPr>
              <w:t>miejsc pracy</w:t>
            </w:r>
            <w:r w:rsidR="005F4905">
              <w:rPr>
                <w:rFonts w:eastAsiaTheme="minorHAnsi"/>
                <w:sz w:val="20"/>
                <w:szCs w:val="20"/>
                <w:lang w:eastAsia="en-US"/>
              </w:rPr>
              <w:t xml:space="preserve">                    </w:t>
            </w:r>
            <w:r w:rsidR="005F4905" w:rsidRPr="005F4905">
              <w:rPr>
                <w:rFonts w:eastAsiaTheme="minorHAnsi"/>
                <w:sz w:val="20"/>
                <w:szCs w:val="20"/>
                <w:lang w:eastAsia="en-US"/>
              </w:rPr>
              <w:t xml:space="preserve">w przedsiębiorstwach społecznych dla osób zagrożonych wykluczeniem społecznym </w:t>
            </w:r>
          </w:p>
        </w:tc>
        <w:tc>
          <w:tcPr>
            <w:tcW w:w="992" w:type="dxa"/>
            <w:tcBorders>
              <w:top w:val="single" w:sz="4" w:space="0" w:color="auto"/>
              <w:left w:val="single" w:sz="4" w:space="0" w:color="auto"/>
              <w:bottom w:val="single" w:sz="4" w:space="0" w:color="auto"/>
              <w:right w:val="single" w:sz="4" w:space="0" w:color="auto"/>
            </w:tcBorders>
            <w:vAlign w:val="center"/>
          </w:tcPr>
          <w:p w14:paraId="4B638CCC" w14:textId="71195C12" w:rsidR="002E75DA" w:rsidRPr="008F5166" w:rsidRDefault="002E75DA" w:rsidP="002E75DA">
            <w:pPr>
              <w:rPr>
                <w:sz w:val="20"/>
                <w:szCs w:val="20"/>
              </w:rPr>
            </w:pPr>
            <w:r>
              <w:rPr>
                <w:rFonts w:eastAsiaTheme="minorHAnsi"/>
                <w:sz w:val="20"/>
                <w:szCs w:val="20"/>
                <w:lang w:eastAsia="en-US"/>
              </w:rPr>
              <w:t>OWES</w:t>
            </w:r>
          </w:p>
        </w:tc>
        <w:tc>
          <w:tcPr>
            <w:tcW w:w="993" w:type="dxa"/>
            <w:tcBorders>
              <w:top w:val="single" w:sz="4" w:space="0" w:color="auto"/>
              <w:left w:val="single" w:sz="4" w:space="0" w:color="auto"/>
              <w:bottom w:val="single" w:sz="4" w:space="0" w:color="auto"/>
              <w:right w:val="single" w:sz="4" w:space="0" w:color="auto"/>
            </w:tcBorders>
            <w:vAlign w:val="center"/>
          </w:tcPr>
          <w:p w14:paraId="451D56DC" w14:textId="74EE160C" w:rsidR="002E75DA" w:rsidRPr="008F5166" w:rsidRDefault="002E75DA" w:rsidP="002E75DA">
            <w:pPr>
              <w:jc w:val="center"/>
              <w:rPr>
                <w:sz w:val="20"/>
                <w:szCs w:val="20"/>
              </w:rPr>
            </w:pPr>
            <w:r>
              <w:rPr>
                <w:sz w:val="20"/>
                <w:szCs w:val="20"/>
                <w:lang w:eastAsia="en-US"/>
              </w:rPr>
              <w:t>158</w:t>
            </w:r>
            <w:r w:rsidRPr="0066569B">
              <w:rPr>
                <w:rStyle w:val="Odwoanieprzypisudolnego"/>
                <w:sz w:val="20"/>
                <w:szCs w:val="20"/>
                <w:lang w:eastAsia="en-US"/>
              </w:rPr>
              <w:footnoteReference w:id="27"/>
            </w:r>
          </w:p>
        </w:tc>
        <w:tc>
          <w:tcPr>
            <w:tcW w:w="992" w:type="dxa"/>
            <w:tcBorders>
              <w:top w:val="single" w:sz="4" w:space="0" w:color="auto"/>
              <w:left w:val="single" w:sz="4" w:space="0" w:color="auto"/>
              <w:bottom w:val="single" w:sz="4" w:space="0" w:color="auto"/>
              <w:right w:val="single" w:sz="4" w:space="0" w:color="auto"/>
            </w:tcBorders>
            <w:vAlign w:val="center"/>
          </w:tcPr>
          <w:p w14:paraId="119A0D37" w14:textId="0090ECD9" w:rsidR="002E75DA" w:rsidRPr="00F7450A" w:rsidRDefault="00F7450A" w:rsidP="002E75DA">
            <w:pPr>
              <w:pStyle w:val="Tekstkomentarza"/>
              <w:jc w:val="center"/>
              <w:rPr>
                <w:rFonts w:eastAsiaTheme="minorHAnsi"/>
                <w:lang w:eastAsia="en-US"/>
              </w:rPr>
            </w:pPr>
            <w:r w:rsidRPr="00F7450A">
              <w:rPr>
                <w:rFonts w:eastAsiaTheme="minorHAnsi"/>
                <w:lang w:eastAsia="en-US"/>
              </w:rPr>
              <w:t>158</w:t>
            </w:r>
          </w:p>
        </w:tc>
        <w:tc>
          <w:tcPr>
            <w:tcW w:w="2551" w:type="dxa"/>
            <w:tcBorders>
              <w:top w:val="single" w:sz="4" w:space="0" w:color="auto"/>
              <w:left w:val="single" w:sz="4" w:space="0" w:color="auto"/>
              <w:bottom w:val="single" w:sz="4" w:space="0" w:color="auto"/>
              <w:right w:val="single" w:sz="4" w:space="0" w:color="auto"/>
            </w:tcBorders>
            <w:vAlign w:val="center"/>
          </w:tcPr>
          <w:p w14:paraId="5DF9C1E8" w14:textId="1F59DAAF" w:rsidR="002E75DA" w:rsidRPr="008F5166" w:rsidRDefault="002E75DA" w:rsidP="002E75DA">
            <w:pPr>
              <w:pStyle w:val="Tekstkomentarza"/>
              <w:jc w:val="center"/>
              <w:rPr>
                <w:rFonts w:eastAsiaTheme="minorHAnsi"/>
                <w:lang w:eastAsia="en-US"/>
              </w:rPr>
            </w:pPr>
            <w:r>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5FEB1E92" w14:textId="44C5BFAF" w:rsidR="002E75DA" w:rsidRPr="008F5166" w:rsidRDefault="0032083A" w:rsidP="002E75DA">
            <w:pPr>
              <w:pStyle w:val="Tekstkomentarza"/>
              <w:jc w:val="center"/>
              <w:rPr>
                <w:rFonts w:eastAsiaTheme="minorHAnsi"/>
                <w:lang w:eastAsia="en-US"/>
              </w:rPr>
            </w:pPr>
            <w:r>
              <w:rPr>
                <w:rFonts w:eastAsiaTheme="minorHAnsi"/>
                <w:lang w:eastAsia="en-US"/>
              </w:rPr>
              <w:t>ankieta</w:t>
            </w:r>
            <w:r w:rsidR="002E75DA" w:rsidRPr="00E94101">
              <w:rPr>
                <w:rFonts w:eastAsiaTheme="minorHAnsi"/>
                <w:lang w:eastAsia="en-US"/>
              </w:rPr>
              <w:t xml:space="preserve"> OWES</w:t>
            </w:r>
          </w:p>
        </w:tc>
      </w:tr>
      <w:tr w:rsidR="00A26D53" w:rsidRPr="008F5166" w14:paraId="24969B9D" w14:textId="77777777" w:rsidTr="00671C86">
        <w:trPr>
          <w:trHeight w:val="539"/>
          <w:jc w:val="center"/>
        </w:trPr>
        <w:tc>
          <w:tcPr>
            <w:tcW w:w="3364" w:type="dxa"/>
            <w:gridSpan w:val="2"/>
            <w:tcBorders>
              <w:top w:val="single" w:sz="4" w:space="0" w:color="auto"/>
              <w:left w:val="single" w:sz="4" w:space="0" w:color="auto"/>
              <w:bottom w:val="single" w:sz="4" w:space="0" w:color="auto"/>
              <w:right w:val="single" w:sz="4" w:space="0" w:color="auto"/>
            </w:tcBorders>
            <w:vAlign w:val="center"/>
          </w:tcPr>
          <w:p w14:paraId="08C0EFFF" w14:textId="79C7FB2C" w:rsidR="00A26D53" w:rsidRDefault="00A26D53" w:rsidP="00A26D53">
            <w:pPr>
              <w:ind w:left="34"/>
              <w:rPr>
                <w:rFonts w:eastAsiaTheme="minorHAnsi"/>
                <w:sz w:val="20"/>
                <w:szCs w:val="20"/>
                <w:lang w:eastAsia="en-US"/>
              </w:rPr>
            </w:pPr>
            <w:r>
              <w:rPr>
                <w:rFonts w:eastAsiaTheme="minorHAnsi"/>
                <w:sz w:val="20"/>
                <w:szCs w:val="20"/>
                <w:lang w:eastAsia="en-US"/>
              </w:rPr>
              <w:t>Liczba aktywnych jednostek reintegracyjnych</w:t>
            </w:r>
          </w:p>
        </w:tc>
        <w:tc>
          <w:tcPr>
            <w:tcW w:w="992" w:type="dxa"/>
            <w:tcBorders>
              <w:top w:val="single" w:sz="4" w:space="0" w:color="auto"/>
              <w:left w:val="single" w:sz="4" w:space="0" w:color="auto"/>
              <w:bottom w:val="single" w:sz="4" w:space="0" w:color="auto"/>
              <w:right w:val="single" w:sz="4" w:space="0" w:color="auto"/>
            </w:tcBorders>
            <w:vAlign w:val="center"/>
          </w:tcPr>
          <w:p w14:paraId="6CC3CA13" w14:textId="07FBC0D2" w:rsidR="00A26D53" w:rsidRDefault="00A26D53" w:rsidP="00A26D53">
            <w:pPr>
              <w:rPr>
                <w:rFonts w:eastAsiaTheme="minorHAnsi"/>
                <w:sz w:val="20"/>
                <w:szCs w:val="20"/>
                <w:lang w:eastAsia="en-US"/>
              </w:rPr>
            </w:pPr>
            <w:r>
              <w:rPr>
                <w:rFonts w:eastAsiaTheme="minorHAnsi"/>
                <w:sz w:val="20"/>
                <w:szCs w:val="20"/>
                <w:lang w:eastAsia="en-US"/>
              </w:rPr>
              <w:t>ROPS</w:t>
            </w:r>
          </w:p>
        </w:tc>
        <w:tc>
          <w:tcPr>
            <w:tcW w:w="993" w:type="dxa"/>
            <w:tcBorders>
              <w:top w:val="single" w:sz="4" w:space="0" w:color="auto"/>
              <w:left w:val="single" w:sz="4" w:space="0" w:color="auto"/>
              <w:bottom w:val="single" w:sz="4" w:space="0" w:color="auto"/>
              <w:right w:val="single" w:sz="4" w:space="0" w:color="auto"/>
            </w:tcBorders>
            <w:vAlign w:val="center"/>
          </w:tcPr>
          <w:p w14:paraId="2E2C1CD6" w14:textId="4B66BFBF" w:rsidR="00A26D53" w:rsidRDefault="00A26D53" w:rsidP="00A26D53">
            <w:pPr>
              <w:jc w:val="center"/>
              <w:rPr>
                <w:sz w:val="20"/>
                <w:szCs w:val="20"/>
                <w:lang w:eastAsia="en-US"/>
              </w:rPr>
            </w:pPr>
            <w:r w:rsidRPr="00E65BA3">
              <w:rPr>
                <w:sz w:val="20"/>
                <w:szCs w:val="20"/>
                <w:lang w:eastAsia="en-US"/>
              </w:rPr>
              <w:t>51</w:t>
            </w:r>
            <w:r>
              <w:rPr>
                <w:rStyle w:val="Odwoanieprzypisudolnego"/>
                <w:sz w:val="20"/>
                <w:szCs w:val="20"/>
                <w:lang w:eastAsia="en-US"/>
              </w:rPr>
              <w:footnoteReference w:id="28"/>
            </w:r>
          </w:p>
        </w:tc>
        <w:tc>
          <w:tcPr>
            <w:tcW w:w="992" w:type="dxa"/>
            <w:tcBorders>
              <w:top w:val="single" w:sz="4" w:space="0" w:color="auto"/>
              <w:left w:val="single" w:sz="4" w:space="0" w:color="auto"/>
              <w:bottom w:val="single" w:sz="4" w:space="0" w:color="auto"/>
              <w:right w:val="single" w:sz="4" w:space="0" w:color="auto"/>
            </w:tcBorders>
            <w:vAlign w:val="center"/>
          </w:tcPr>
          <w:p w14:paraId="6D5B00CD" w14:textId="31B16466" w:rsidR="00A26D53" w:rsidRPr="00F7450A" w:rsidRDefault="00A26D53" w:rsidP="00A26D53">
            <w:pPr>
              <w:pStyle w:val="Tekstkomentarza"/>
              <w:jc w:val="center"/>
              <w:rPr>
                <w:rFonts w:eastAsiaTheme="minorHAnsi"/>
                <w:lang w:eastAsia="en-US"/>
              </w:rPr>
            </w:pPr>
            <w:r w:rsidRPr="00F7450A">
              <w:rPr>
                <w:rFonts w:eastAsiaTheme="minorHAnsi"/>
                <w:lang w:eastAsia="en-US"/>
              </w:rPr>
              <w:t>55</w:t>
            </w:r>
          </w:p>
        </w:tc>
        <w:tc>
          <w:tcPr>
            <w:tcW w:w="2551" w:type="dxa"/>
            <w:tcBorders>
              <w:top w:val="single" w:sz="4" w:space="0" w:color="auto"/>
              <w:left w:val="single" w:sz="4" w:space="0" w:color="auto"/>
              <w:bottom w:val="single" w:sz="4" w:space="0" w:color="auto"/>
              <w:right w:val="single" w:sz="4" w:space="0" w:color="auto"/>
            </w:tcBorders>
            <w:vAlign w:val="center"/>
          </w:tcPr>
          <w:p w14:paraId="573AA81D" w14:textId="7D655FAA" w:rsidR="00A26D53" w:rsidRDefault="00A26D53" w:rsidP="00A26D53">
            <w:pPr>
              <w:pStyle w:val="Tekstkomentarza"/>
              <w:jc w:val="center"/>
              <w:rPr>
                <w:rFonts w:eastAsiaTheme="minorHAnsi"/>
                <w:lang w:eastAsia="en-US"/>
              </w:rPr>
            </w:pPr>
            <w:r w:rsidRPr="00D54120">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3513E8F5" w14:textId="77777777" w:rsidR="00A26D53" w:rsidRPr="00D54120" w:rsidRDefault="00A26D53" w:rsidP="00A26D53">
            <w:pPr>
              <w:pStyle w:val="Tekstkomentarza"/>
              <w:rPr>
                <w:rFonts w:eastAsiaTheme="minorHAnsi"/>
                <w:lang w:eastAsia="en-US"/>
              </w:rPr>
            </w:pPr>
            <w:r w:rsidRPr="00D54120">
              <w:rPr>
                <w:rFonts w:eastAsiaTheme="minorHAnsi"/>
                <w:lang w:eastAsia="en-US"/>
              </w:rPr>
              <w:t>Badania własne ROPS</w:t>
            </w:r>
          </w:p>
          <w:p w14:paraId="00505341" w14:textId="57DCBD91" w:rsidR="00A26D53" w:rsidRPr="00E94101" w:rsidRDefault="00A26D53" w:rsidP="00A26D53">
            <w:pPr>
              <w:pStyle w:val="Tekstkomentarza"/>
              <w:jc w:val="center"/>
              <w:rPr>
                <w:rFonts w:eastAsiaTheme="minorHAnsi"/>
                <w:lang w:eastAsia="en-US"/>
              </w:rPr>
            </w:pPr>
            <w:r>
              <w:rPr>
                <w:rFonts w:eastAsiaTheme="minorHAnsi"/>
                <w:lang w:eastAsia="en-US"/>
              </w:rPr>
              <w:t xml:space="preserve">PUW, </w:t>
            </w:r>
            <w:r w:rsidRPr="00D54120">
              <w:rPr>
                <w:rFonts w:eastAsiaTheme="minorHAnsi"/>
                <w:lang w:eastAsia="en-US"/>
              </w:rPr>
              <w:t>WUP</w:t>
            </w:r>
          </w:p>
        </w:tc>
      </w:tr>
    </w:tbl>
    <w:p w14:paraId="48CC0B62" w14:textId="56DD9913" w:rsidR="00A736D4" w:rsidRDefault="00A736D4" w:rsidP="00427616">
      <w:pPr>
        <w:tabs>
          <w:tab w:val="left" w:pos="3535"/>
        </w:tabs>
        <w:rPr>
          <w:rFonts w:cstheme="minorBidi"/>
          <w:szCs w:val="36"/>
        </w:rPr>
      </w:pPr>
    </w:p>
    <w:tbl>
      <w:tblPr>
        <w:tblStyle w:val="Tabela-Siatka"/>
        <w:tblW w:w="11019" w:type="dxa"/>
        <w:jc w:val="center"/>
        <w:tblLayout w:type="fixed"/>
        <w:tblLook w:val="04A0" w:firstRow="1" w:lastRow="0" w:firstColumn="1" w:lastColumn="0" w:noHBand="0" w:noVBand="1"/>
      </w:tblPr>
      <w:tblGrid>
        <w:gridCol w:w="1238"/>
        <w:gridCol w:w="2126"/>
        <w:gridCol w:w="992"/>
        <w:gridCol w:w="993"/>
        <w:gridCol w:w="992"/>
        <w:gridCol w:w="2551"/>
        <w:gridCol w:w="2127"/>
      </w:tblGrid>
      <w:tr w:rsidR="00A736D4" w:rsidRPr="008F5166" w14:paraId="66A7DC1B" w14:textId="77777777" w:rsidTr="00A26D53">
        <w:trPr>
          <w:trHeight w:val="429"/>
          <w:jc w:val="center"/>
        </w:trPr>
        <w:tc>
          <w:tcPr>
            <w:tcW w:w="11019" w:type="dxa"/>
            <w:gridSpan w:val="7"/>
            <w:shd w:val="clear" w:color="auto" w:fill="D9D9D9" w:themeFill="background1" w:themeFillShade="D9"/>
            <w:vAlign w:val="center"/>
          </w:tcPr>
          <w:p w14:paraId="58DE63CF" w14:textId="2D645121" w:rsidR="00A736D4" w:rsidRPr="008F5166" w:rsidRDefault="00A736D4" w:rsidP="00A26D53">
            <w:pPr>
              <w:pStyle w:val="Tekstkomentarza"/>
              <w:jc w:val="center"/>
              <w:rPr>
                <w:b/>
              </w:rPr>
            </w:pPr>
            <w:r w:rsidRPr="008F5166">
              <w:rPr>
                <w:b/>
              </w:rPr>
              <w:lastRenderedPageBreak/>
              <w:t>Priorytet III. Spójny i efektywny system wsparcia ekonomii społecznej i solidarne</w:t>
            </w:r>
            <w:r w:rsidR="00A26D53">
              <w:rPr>
                <w:b/>
              </w:rPr>
              <w:t>j</w:t>
            </w:r>
          </w:p>
        </w:tc>
      </w:tr>
      <w:tr w:rsidR="0065206E" w:rsidRPr="008F5166" w14:paraId="6F0F8656" w14:textId="77777777" w:rsidTr="00F152F8">
        <w:trPr>
          <w:trHeight w:val="273"/>
          <w:jc w:val="center"/>
        </w:trPr>
        <w:tc>
          <w:tcPr>
            <w:tcW w:w="1238" w:type="dxa"/>
            <w:shd w:val="clear" w:color="auto" w:fill="D9D9D9" w:themeFill="background1" w:themeFillShade="D9"/>
          </w:tcPr>
          <w:p w14:paraId="50B3E4D4" w14:textId="77777777" w:rsidR="0065206E" w:rsidRPr="008F4545" w:rsidRDefault="0065206E" w:rsidP="0065206E">
            <w:pPr>
              <w:rPr>
                <w:b/>
                <w:sz w:val="20"/>
                <w:szCs w:val="20"/>
              </w:rPr>
            </w:pPr>
            <w:r w:rsidRPr="008F4545">
              <w:rPr>
                <w:b/>
                <w:sz w:val="20"/>
                <w:szCs w:val="20"/>
              </w:rPr>
              <w:t>Cele szczegółowe</w:t>
            </w:r>
          </w:p>
        </w:tc>
        <w:tc>
          <w:tcPr>
            <w:tcW w:w="9781" w:type="dxa"/>
            <w:gridSpan w:val="6"/>
            <w:shd w:val="clear" w:color="auto" w:fill="auto"/>
          </w:tcPr>
          <w:p w14:paraId="3951160B" w14:textId="7EC05400" w:rsidR="0065206E" w:rsidRPr="008F5166" w:rsidRDefault="0065206E" w:rsidP="001D1631">
            <w:pPr>
              <w:pStyle w:val="Tekstkomentarza"/>
              <w:numPr>
                <w:ilvl w:val="1"/>
                <w:numId w:val="5"/>
              </w:numPr>
              <w:ind w:left="392" w:hanging="392"/>
              <w:rPr>
                <w:rFonts w:eastAsiaTheme="minorHAnsi"/>
                <w:lang w:eastAsia="en-US"/>
              </w:rPr>
            </w:pPr>
            <w:r w:rsidRPr="008F5166">
              <w:t xml:space="preserve">Rozwój stabilnych OWES i dynamicznie reagujących na zmiany społeczne </w:t>
            </w:r>
            <w:r>
              <w:t xml:space="preserve"> </w:t>
            </w:r>
            <w:r w:rsidRPr="008F5166">
              <w:t>i gospodarcze w regionie.</w:t>
            </w:r>
          </w:p>
          <w:p w14:paraId="76C78241" w14:textId="68E853CF" w:rsidR="0065206E" w:rsidRPr="008F5166" w:rsidRDefault="001D1631" w:rsidP="001D1631">
            <w:pPr>
              <w:pStyle w:val="Tekstkomentarza"/>
              <w:numPr>
                <w:ilvl w:val="1"/>
                <w:numId w:val="5"/>
              </w:numPr>
              <w:ind w:left="392" w:hanging="392"/>
              <w:rPr>
                <w:rFonts w:eastAsiaTheme="minorHAnsi"/>
                <w:lang w:eastAsia="en-US"/>
              </w:rPr>
            </w:pPr>
            <w:r>
              <w:t>Kluczowe</w:t>
            </w:r>
            <w:r w:rsidR="0065206E" w:rsidRPr="008F5166">
              <w:t xml:space="preserve"> sfer</w:t>
            </w:r>
            <w:r>
              <w:t>y</w:t>
            </w:r>
            <w:r w:rsidR="0065206E" w:rsidRPr="008F5166">
              <w:t xml:space="preserve"> rozwoju oraz zadani</w:t>
            </w:r>
            <w:r>
              <w:t xml:space="preserve">ach z zakresu rozwoju lokalnego uwzględniane w systemie wsparcia ekonomii społecznej/rewitalizacja/. </w:t>
            </w:r>
          </w:p>
          <w:p w14:paraId="1008E27A" w14:textId="56DD2958" w:rsidR="006D26D4" w:rsidRPr="006D26D4" w:rsidRDefault="001D1631" w:rsidP="001D1631">
            <w:pPr>
              <w:pStyle w:val="Tekstkomentarza"/>
              <w:numPr>
                <w:ilvl w:val="1"/>
                <w:numId w:val="5"/>
              </w:numPr>
              <w:ind w:left="392" w:hanging="392"/>
              <w:rPr>
                <w:rFonts w:eastAsiaTheme="minorHAnsi"/>
                <w:lang w:eastAsia="en-US"/>
              </w:rPr>
            </w:pPr>
            <w:r>
              <w:t>K</w:t>
            </w:r>
            <w:r w:rsidR="0065206E" w:rsidRPr="008F5166">
              <w:t>omplementarn</w:t>
            </w:r>
            <w:r>
              <w:t>e wykorzystanie</w:t>
            </w:r>
            <w:r w:rsidR="0065206E" w:rsidRPr="008F5166">
              <w:t xml:space="preserve"> różnych źródeł finansowania ekonomii społecznej</w:t>
            </w:r>
            <w:r w:rsidR="0065206E">
              <w:t xml:space="preserve">  </w:t>
            </w:r>
            <w:r w:rsidR="0065206E" w:rsidRPr="008F5166">
              <w:t xml:space="preserve">i solidarnej oraz innych działań z zakresu </w:t>
            </w:r>
            <w:r>
              <w:t>rozwoju społeczno-gospodarczego /LGD/.</w:t>
            </w:r>
          </w:p>
          <w:p w14:paraId="1881DDB1" w14:textId="77777777" w:rsidR="0065206E" w:rsidRPr="00B538CD" w:rsidRDefault="00B538CD" w:rsidP="001D1631">
            <w:pPr>
              <w:pStyle w:val="Tekstkomentarza"/>
              <w:numPr>
                <w:ilvl w:val="1"/>
                <w:numId w:val="5"/>
              </w:numPr>
              <w:ind w:left="392" w:hanging="392"/>
              <w:rPr>
                <w:rFonts w:eastAsiaTheme="minorHAnsi"/>
                <w:lang w:eastAsia="en-US"/>
              </w:rPr>
            </w:pPr>
            <w:r>
              <w:t>Tworzenie i wspieranie istniejących sieci współpracy - /PES, PS i otoczenie ES/.</w:t>
            </w:r>
          </w:p>
          <w:p w14:paraId="6FB788FF" w14:textId="4BBACF26" w:rsidR="00B538CD" w:rsidRPr="006D26D4" w:rsidRDefault="00B538CD" w:rsidP="001D1631">
            <w:pPr>
              <w:pStyle w:val="Tekstkomentarza"/>
              <w:numPr>
                <w:ilvl w:val="1"/>
                <w:numId w:val="5"/>
              </w:numPr>
              <w:ind w:left="392" w:hanging="392"/>
              <w:rPr>
                <w:rFonts w:eastAsiaTheme="minorHAnsi"/>
                <w:lang w:eastAsia="en-US"/>
              </w:rPr>
            </w:pPr>
            <w:r>
              <w:t>Ekonomia społeczna i solidarna obecna w politykach rozwojowych samorządów lokalnych woj. podlaskiego.</w:t>
            </w:r>
          </w:p>
        </w:tc>
      </w:tr>
      <w:tr w:rsidR="0065206E" w:rsidRPr="008F5166" w14:paraId="6AD4BC82" w14:textId="77777777" w:rsidTr="00F152F8">
        <w:trPr>
          <w:trHeight w:val="344"/>
          <w:jc w:val="center"/>
        </w:trPr>
        <w:tc>
          <w:tcPr>
            <w:tcW w:w="11019" w:type="dxa"/>
            <w:gridSpan w:val="7"/>
            <w:shd w:val="clear" w:color="auto" w:fill="D9D9D9" w:themeFill="background1" w:themeFillShade="D9"/>
            <w:vAlign w:val="center"/>
          </w:tcPr>
          <w:p w14:paraId="41A17A11" w14:textId="77777777" w:rsidR="0065206E" w:rsidRPr="008F5166" w:rsidRDefault="0065206E" w:rsidP="0065206E">
            <w:pPr>
              <w:pStyle w:val="Tekstkomentarza"/>
              <w:jc w:val="center"/>
              <w:rPr>
                <w:b/>
              </w:rPr>
            </w:pPr>
            <w:r w:rsidRPr="008F5166">
              <w:rPr>
                <w:b/>
              </w:rPr>
              <w:t>Wskaźniki</w:t>
            </w:r>
          </w:p>
        </w:tc>
      </w:tr>
      <w:tr w:rsidR="0065206E" w:rsidRPr="008F5166" w14:paraId="1A92B695" w14:textId="77777777" w:rsidTr="00064FA6">
        <w:trPr>
          <w:trHeight w:val="539"/>
          <w:jc w:val="center"/>
        </w:trPr>
        <w:tc>
          <w:tcPr>
            <w:tcW w:w="3364" w:type="dxa"/>
            <w:gridSpan w:val="2"/>
            <w:shd w:val="clear" w:color="auto" w:fill="D9D9D9" w:themeFill="background1" w:themeFillShade="D9"/>
            <w:vAlign w:val="center"/>
          </w:tcPr>
          <w:p w14:paraId="7E50BB5D" w14:textId="77777777" w:rsidR="0065206E" w:rsidRPr="008F5166" w:rsidRDefault="0065206E" w:rsidP="00064FA6">
            <w:pPr>
              <w:ind w:left="34"/>
              <w:jc w:val="center"/>
              <w:rPr>
                <w:rFonts w:eastAsiaTheme="minorHAnsi"/>
                <w:bCs/>
                <w:sz w:val="20"/>
                <w:szCs w:val="20"/>
                <w:lang w:eastAsia="en-US"/>
              </w:rPr>
            </w:pPr>
            <w:r w:rsidRPr="008F5166">
              <w:rPr>
                <w:rFonts w:eastAsiaTheme="minorHAnsi"/>
                <w:bCs/>
                <w:sz w:val="20"/>
                <w:szCs w:val="20"/>
                <w:lang w:eastAsia="en-US"/>
              </w:rPr>
              <w:t>Nazwa</w:t>
            </w:r>
          </w:p>
        </w:tc>
        <w:tc>
          <w:tcPr>
            <w:tcW w:w="992" w:type="dxa"/>
            <w:shd w:val="clear" w:color="auto" w:fill="D9D9D9" w:themeFill="background1" w:themeFillShade="D9"/>
            <w:vAlign w:val="center"/>
          </w:tcPr>
          <w:p w14:paraId="7A30CD9A" w14:textId="77777777" w:rsidR="0065206E" w:rsidRPr="008F5166" w:rsidRDefault="0065206E" w:rsidP="00064FA6">
            <w:pPr>
              <w:jc w:val="center"/>
              <w:rPr>
                <w:sz w:val="20"/>
                <w:szCs w:val="20"/>
              </w:rPr>
            </w:pPr>
            <w:r w:rsidRPr="008F5166">
              <w:rPr>
                <w:sz w:val="20"/>
                <w:szCs w:val="20"/>
              </w:rPr>
              <w:t>Źródło danych</w:t>
            </w:r>
          </w:p>
        </w:tc>
        <w:tc>
          <w:tcPr>
            <w:tcW w:w="993" w:type="dxa"/>
            <w:shd w:val="clear" w:color="auto" w:fill="D9D9D9" w:themeFill="background1" w:themeFillShade="D9"/>
            <w:vAlign w:val="center"/>
          </w:tcPr>
          <w:p w14:paraId="3D4C7FA9" w14:textId="77777777" w:rsidR="0065206E" w:rsidRPr="008F5166" w:rsidRDefault="0065206E" w:rsidP="00064FA6">
            <w:pPr>
              <w:jc w:val="center"/>
              <w:rPr>
                <w:sz w:val="20"/>
                <w:szCs w:val="20"/>
              </w:rPr>
            </w:pPr>
            <w:r w:rsidRPr="008F5166">
              <w:rPr>
                <w:sz w:val="20"/>
                <w:szCs w:val="20"/>
              </w:rPr>
              <w:t>Wartość bazowa</w:t>
            </w:r>
          </w:p>
        </w:tc>
        <w:tc>
          <w:tcPr>
            <w:tcW w:w="992" w:type="dxa"/>
            <w:shd w:val="clear" w:color="auto" w:fill="D9D9D9" w:themeFill="background1" w:themeFillShade="D9"/>
            <w:vAlign w:val="center"/>
          </w:tcPr>
          <w:p w14:paraId="3ACA53D5" w14:textId="77777777" w:rsidR="0065206E" w:rsidRPr="008F5166" w:rsidRDefault="0065206E" w:rsidP="00064FA6">
            <w:pPr>
              <w:pStyle w:val="Tekstkomentarza"/>
              <w:jc w:val="center"/>
              <w:rPr>
                <w:rFonts w:eastAsiaTheme="minorHAnsi"/>
                <w:lang w:eastAsia="en-US"/>
              </w:rPr>
            </w:pPr>
            <w:r w:rsidRPr="008F5166">
              <w:rPr>
                <w:rFonts w:eastAsiaTheme="minorHAnsi"/>
                <w:lang w:eastAsia="en-US"/>
              </w:rPr>
              <w:t>Wartość docelowa</w:t>
            </w:r>
          </w:p>
        </w:tc>
        <w:tc>
          <w:tcPr>
            <w:tcW w:w="2551" w:type="dxa"/>
            <w:shd w:val="clear" w:color="auto" w:fill="D9D9D9" w:themeFill="background1" w:themeFillShade="D9"/>
            <w:vAlign w:val="center"/>
          </w:tcPr>
          <w:p w14:paraId="7EFED942" w14:textId="77777777" w:rsidR="0065206E" w:rsidRPr="008F5166" w:rsidRDefault="0065206E" w:rsidP="00064FA6">
            <w:pPr>
              <w:pStyle w:val="Tekstkomentarza"/>
              <w:jc w:val="center"/>
              <w:rPr>
                <w:rFonts w:eastAsiaTheme="minorHAnsi"/>
                <w:lang w:eastAsia="en-US"/>
              </w:rPr>
            </w:pPr>
            <w:r w:rsidRPr="008F5166">
              <w:rPr>
                <w:rFonts w:eastAsiaTheme="minorHAnsi"/>
                <w:lang w:eastAsia="en-US"/>
              </w:rPr>
              <w:t>Częstotliwość pomiaru</w:t>
            </w:r>
          </w:p>
        </w:tc>
        <w:tc>
          <w:tcPr>
            <w:tcW w:w="2127" w:type="dxa"/>
            <w:shd w:val="clear" w:color="auto" w:fill="D9D9D9" w:themeFill="background1" w:themeFillShade="D9"/>
            <w:vAlign w:val="center"/>
          </w:tcPr>
          <w:p w14:paraId="11E1B2BD" w14:textId="4E088876" w:rsidR="0065206E" w:rsidRPr="008F5166" w:rsidRDefault="00064FA6" w:rsidP="00064FA6">
            <w:pPr>
              <w:pStyle w:val="Tekstkomentarza"/>
              <w:jc w:val="center"/>
              <w:rPr>
                <w:rFonts w:eastAsiaTheme="minorHAnsi"/>
                <w:lang w:eastAsia="en-US"/>
              </w:rPr>
            </w:pPr>
            <w:r>
              <w:rPr>
                <w:rFonts w:eastAsiaTheme="minorHAnsi"/>
                <w:lang w:eastAsia="en-US"/>
              </w:rPr>
              <w:t>Sposób zbierania danych</w:t>
            </w:r>
          </w:p>
        </w:tc>
      </w:tr>
      <w:tr w:rsidR="00064FA6" w:rsidRPr="008F5166" w14:paraId="5EB5307A" w14:textId="77777777" w:rsidTr="00A2634B">
        <w:trPr>
          <w:trHeight w:val="539"/>
          <w:jc w:val="center"/>
        </w:trPr>
        <w:tc>
          <w:tcPr>
            <w:tcW w:w="3364" w:type="dxa"/>
            <w:gridSpan w:val="2"/>
            <w:shd w:val="clear" w:color="auto" w:fill="auto"/>
            <w:vAlign w:val="center"/>
          </w:tcPr>
          <w:p w14:paraId="7618A9B8" w14:textId="700A758A" w:rsidR="00064FA6" w:rsidRPr="008F5166" w:rsidRDefault="00064FA6" w:rsidP="00064FA6">
            <w:pPr>
              <w:ind w:left="34"/>
              <w:rPr>
                <w:rFonts w:eastAsiaTheme="minorHAnsi"/>
                <w:bCs/>
                <w:sz w:val="20"/>
                <w:szCs w:val="20"/>
                <w:lang w:eastAsia="en-US"/>
              </w:rPr>
            </w:pPr>
            <w:r>
              <w:rPr>
                <w:rFonts w:eastAsiaTheme="minorHAnsi"/>
                <w:sz w:val="20"/>
                <w:szCs w:val="20"/>
                <w:lang w:eastAsia="en-US"/>
              </w:rPr>
              <w:t>Liczba przyznanych akredytacji</w:t>
            </w:r>
          </w:p>
        </w:tc>
        <w:tc>
          <w:tcPr>
            <w:tcW w:w="992" w:type="dxa"/>
            <w:shd w:val="clear" w:color="auto" w:fill="auto"/>
            <w:vAlign w:val="center"/>
          </w:tcPr>
          <w:p w14:paraId="2B33EDA2" w14:textId="5C4C2BE3" w:rsidR="00064FA6" w:rsidRPr="008F5166" w:rsidRDefault="00064FA6" w:rsidP="00064FA6">
            <w:pPr>
              <w:rPr>
                <w:sz w:val="20"/>
                <w:szCs w:val="20"/>
              </w:rPr>
            </w:pPr>
            <w:r>
              <w:rPr>
                <w:rFonts w:eastAsiaTheme="minorHAnsi"/>
                <w:bCs/>
                <w:sz w:val="20"/>
                <w:szCs w:val="20"/>
                <w:lang w:eastAsia="en-US"/>
              </w:rPr>
              <w:t>M</w:t>
            </w:r>
            <w:r>
              <w:rPr>
                <w:rFonts w:eastAsiaTheme="minorHAnsi"/>
                <w:sz w:val="20"/>
                <w:szCs w:val="20"/>
                <w:lang w:eastAsia="en-US"/>
              </w:rPr>
              <w:t>RPiPS</w:t>
            </w:r>
          </w:p>
        </w:tc>
        <w:tc>
          <w:tcPr>
            <w:tcW w:w="993" w:type="dxa"/>
            <w:shd w:val="clear" w:color="auto" w:fill="auto"/>
            <w:vAlign w:val="center"/>
          </w:tcPr>
          <w:p w14:paraId="02302803" w14:textId="713C8DEF" w:rsidR="00064FA6" w:rsidRPr="008F5166" w:rsidRDefault="00064FA6" w:rsidP="00A2634B">
            <w:pPr>
              <w:jc w:val="center"/>
              <w:rPr>
                <w:sz w:val="20"/>
                <w:szCs w:val="20"/>
              </w:rPr>
            </w:pPr>
            <w:r>
              <w:rPr>
                <w:rFonts w:eastAsiaTheme="minorHAnsi"/>
                <w:sz w:val="20"/>
                <w:szCs w:val="20"/>
                <w:lang w:eastAsia="en-US"/>
              </w:rPr>
              <w:t>5</w:t>
            </w:r>
          </w:p>
        </w:tc>
        <w:tc>
          <w:tcPr>
            <w:tcW w:w="992" w:type="dxa"/>
            <w:shd w:val="clear" w:color="auto" w:fill="auto"/>
            <w:vAlign w:val="center"/>
          </w:tcPr>
          <w:p w14:paraId="0C7BAB7F" w14:textId="3B1E0E4C" w:rsidR="00064FA6" w:rsidRPr="008F5166" w:rsidRDefault="00064FA6" w:rsidP="00A2634B">
            <w:pPr>
              <w:pStyle w:val="Tekstkomentarza"/>
              <w:jc w:val="center"/>
              <w:rPr>
                <w:rFonts w:eastAsiaTheme="minorHAnsi"/>
                <w:lang w:eastAsia="en-US"/>
              </w:rPr>
            </w:pPr>
            <w:r>
              <w:rPr>
                <w:rFonts w:eastAsiaTheme="minorHAnsi"/>
                <w:lang w:eastAsia="en-US"/>
              </w:rPr>
              <w:t>5</w:t>
            </w:r>
          </w:p>
        </w:tc>
        <w:tc>
          <w:tcPr>
            <w:tcW w:w="2551" w:type="dxa"/>
            <w:shd w:val="clear" w:color="auto" w:fill="auto"/>
            <w:vAlign w:val="center"/>
          </w:tcPr>
          <w:p w14:paraId="7F6EE7A6" w14:textId="0B1758D9" w:rsidR="00064FA6" w:rsidRPr="008F5166" w:rsidRDefault="00064FA6" w:rsidP="00064FA6">
            <w:pPr>
              <w:pStyle w:val="Tekstkomentarza"/>
              <w:rPr>
                <w:rFonts w:eastAsiaTheme="minorHAnsi"/>
                <w:lang w:eastAsia="en-US"/>
              </w:rPr>
            </w:pPr>
            <w:r w:rsidRPr="00D54120">
              <w:rPr>
                <w:rFonts w:eastAsiaTheme="minorHAnsi"/>
                <w:lang w:eastAsia="en-US"/>
              </w:rPr>
              <w:t>Wskaźnik będzie mierzony raz na dwa lata</w:t>
            </w:r>
          </w:p>
        </w:tc>
        <w:tc>
          <w:tcPr>
            <w:tcW w:w="2127" w:type="dxa"/>
            <w:tcBorders>
              <w:top w:val="single" w:sz="4" w:space="0" w:color="auto"/>
              <w:left w:val="single" w:sz="4" w:space="0" w:color="auto"/>
              <w:bottom w:val="single" w:sz="4" w:space="0" w:color="auto"/>
              <w:right w:val="single" w:sz="4" w:space="0" w:color="auto"/>
            </w:tcBorders>
            <w:vAlign w:val="center"/>
          </w:tcPr>
          <w:p w14:paraId="63EB9471" w14:textId="77777777" w:rsidR="00064FA6" w:rsidRPr="00D54120" w:rsidRDefault="00064FA6" w:rsidP="00064FA6">
            <w:pPr>
              <w:rPr>
                <w:rFonts w:eastAsiaTheme="minorHAnsi"/>
                <w:sz w:val="20"/>
                <w:szCs w:val="20"/>
                <w:lang w:eastAsia="en-US"/>
              </w:rPr>
            </w:pPr>
          </w:p>
          <w:p w14:paraId="5FAA9222" w14:textId="77777777" w:rsidR="00064FA6" w:rsidRPr="00D54120" w:rsidRDefault="00B71B7E" w:rsidP="00064FA6">
            <w:pPr>
              <w:rPr>
                <w:rFonts w:eastAsiaTheme="minorHAnsi"/>
                <w:sz w:val="20"/>
                <w:szCs w:val="20"/>
                <w:lang w:eastAsia="en-US"/>
              </w:rPr>
            </w:pPr>
            <w:hyperlink r:id="rId54" w:history="1">
              <w:r w:rsidR="00064FA6" w:rsidRPr="00D54120">
                <w:rPr>
                  <w:rStyle w:val="Hipercze"/>
                  <w:rFonts w:eastAsiaTheme="minorHAnsi"/>
                  <w:sz w:val="20"/>
                  <w:szCs w:val="20"/>
                  <w:lang w:eastAsia="en-US"/>
                </w:rPr>
                <w:t>https://www.ekonomiaspoleczna.gov.pl/Wykaz,akredytowanych,Osrodkow,Wsparcia,Ekonomii,Spolecznej,3920.html</w:t>
              </w:r>
            </w:hyperlink>
          </w:p>
          <w:p w14:paraId="5CB9CB32" w14:textId="77777777" w:rsidR="00064FA6" w:rsidRPr="008F5166" w:rsidRDefault="00064FA6" w:rsidP="00064FA6">
            <w:pPr>
              <w:pStyle w:val="Tekstkomentarza"/>
              <w:rPr>
                <w:rFonts w:eastAsiaTheme="minorHAnsi"/>
                <w:lang w:eastAsia="en-US"/>
              </w:rPr>
            </w:pPr>
          </w:p>
        </w:tc>
      </w:tr>
      <w:tr w:rsidR="00064FA6" w:rsidRPr="008F5166" w14:paraId="7165DFD1" w14:textId="77777777" w:rsidTr="00A2634B">
        <w:trPr>
          <w:trHeight w:val="539"/>
          <w:jc w:val="center"/>
        </w:trPr>
        <w:tc>
          <w:tcPr>
            <w:tcW w:w="3364" w:type="dxa"/>
            <w:gridSpan w:val="2"/>
            <w:shd w:val="clear" w:color="auto" w:fill="auto"/>
            <w:vAlign w:val="center"/>
          </w:tcPr>
          <w:p w14:paraId="54A08BA1" w14:textId="19B82B24" w:rsidR="00064FA6" w:rsidRPr="008F5166" w:rsidRDefault="00064FA6" w:rsidP="00064FA6">
            <w:pPr>
              <w:ind w:left="34"/>
              <w:rPr>
                <w:rFonts w:eastAsiaTheme="minorHAnsi"/>
                <w:bCs/>
                <w:sz w:val="20"/>
                <w:szCs w:val="20"/>
                <w:lang w:eastAsia="en-US"/>
              </w:rPr>
            </w:pPr>
            <w:r>
              <w:rPr>
                <w:rFonts w:eastAsiaTheme="minorHAnsi"/>
                <w:sz w:val="20"/>
                <w:szCs w:val="20"/>
                <w:lang w:eastAsia="en-US"/>
              </w:rPr>
              <w:t>Liczba badań, monitoringów                        z obszaru ES</w:t>
            </w:r>
          </w:p>
        </w:tc>
        <w:tc>
          <w:tcPr>
            <w:tcW w:w="992" w:type="dxa"/>
            <w:shd w:val="clear" w:color="auto" w:fill="auto"/>
            <w:vAlign w:val="center"/>
          </w:tcPr>
          <w:p w14:paraId="2E198C83" w14:textId="495BC14B" w:rsidR="00064FA6" w:rsidRPr="008F5166" w:rsidRDefault="00064FA6" w:rsidP="00064FA6">
            <w:pPr>
              <w:rPr>
                <w:sz w:val="20"/>
                <w:szCs w:val="20"/>
              </w:rPr>
            </w:pPr>
            <w:r>
              <w:rPr>
                <w:rFonts w:eastAsiaTheme="minorHAnsi"/>
                <w:sz w:val="20"/>
                <w:szCs w:val="20"/>
                <w:lang w:eastAsia="en-US"/>
              </w:rPr>
              <w:t>ROPS, OWES, UMWP</w:t>
            </w:r>
          </w:p>
        </w:tc>
        <w:tc>
          <w:tcPr>
            <w:tcW w:w="993" w:type="dxa"/>
            <w:shd w:val="clear" w:color="auto" w:fill="auto"/>
            <w:vAlign w:val="center"/>
          </w:tcPr>
          <w:p w14:paraId="25303C15" w14:textId="68365B9B" w:rsidR="00064FA6" w:rsidRPr="00F7450A" w:rsidRDefault="00064FA6" w:rsidP="00A2634B">
            <w:pPr>
              <w:jc w:val="center"/>
              <w:rPr>
                <w:sz w:val="20"/>
                <w:szCs w:val="20"/>
              </w:rPr>
            </w:pPr>
            <w:r w:rsidRPr="00F7450A">
              <w:rPr>
                <w:rFonts w:eastAsiaTheme="minorHAnsi"/>
                <w:sz w:val="20"/>
                <w:szCs w:val="20"/>
                <w:lang w:eastAsia="en-US"/>
              </w:rPr>
              <w:t>3</w:t>
            </w:r>
            <w:r w:rsidRPr="00F7450A">
              <w:rPr>
                <w:rStyle w:val="Odwoanieprzypisudolnego"/>
                <w:rFonts w:eastAsiaTheme="minorHAnsi"/>
                <w:sz w:val="20"/>
                <w:szCs w:val="20"/>
                <w:lang w:eastAsia="en-US"/>
              </w:rPr>
              <w:footnoteReference w:id="29"/>
            </w:r>
          </w:p>
        </w:tc>
        <w:tc>
          <w:tcPr>
            <w:tcW w:w="992" w:type="dxa"/>
            <w:shd w:val="clear" w:color="auto" w:fill="auto"/>
            <w:vAlign w:val="center"/>
          </w:tcPr>
          <w:p w14:paraId="467DB7D6" w14:textId="5A31FA9B" w:rsidR="00064FA6" w:rsidRPr="00F7450A" w:rsidRDefault="00A2634B" w:rsidP="00A2634B">
            <w:pPr>
              <w:pStyle w:val="Tekstkomentarza"/>
              <w:jc w:val="center"/>
              <w:rPr>
                <w:rFonts w:eastAsiaTheme="minorHAnsi"/>
                <w:lang w:eastAsia="en-US"/>
              </w:rPr>
            </w:pPr>
            <w:r w:rsidRPr="00F7450A">
              <w:rPr>
                <w:rFonts w:eastAsiaTheme="minorHAnsi"/>
                <w:lang w:eastAsia="en-US"/>
              </w:rPr>
              <w:t>10</w:t>
            </w:r>
          </w:p>
        </w:tc>
        <w:tc>
          <w:tcPr>
            <w:tcW w:w="2551" w:type="dxa"/>
            <w:shd w:val="clear" w:color="auto" w:fill="auto"/>
            <w:vAlign w:val="center"/>
          </w:tcPr>
          <w:p w14:paraId="60026E26" w14:textId="2F354A1C" w:rsidR="00064FA6" w:rsidRPr="008F5166" w:rsidRDefault="00064FA6" w:rsidP="00064FA6">
            <w:pPr>
              <w:pStyle w:val="Tekstkomentarza"/>
              <w:rPr>
                <w:rFonts w:eastAsiaTheme="minorHAnsi"/>
                <w:lang w:eastAsia="en-US"/>
              </w:rPr>
            </w:pPr>
            <w:r w:rsidRPr="0088260C">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2DB50F73" w14:textId="77777777" w:rsidR="00064FA6" w:rsidRDefault="00064FA6" w:rsidP="00064FA6">
            <w:pPr>
              <w:rPr>
                <w:rFonts w:eastAsiaTheme="minorHAnsi"/>
                <w:sz w:val="20"/>
                <w:szCs w:val="20"/>
                <w:lang w:eastAsia="en-US"/>
              </w:rPr>
            </w:pPr>
            <w:r>
              <w:rPr>
                <w:rFonts w:eastAsiaTheme="minorHAnsi"/>
                <w:sz w:val="20"/>
                <w:szCs w:val="20"/>
                <w:lang w:eastAsia="en-US"/>
              </w:rPr>
              <w:t>Dane ROPS</w:t>
            </w:r>
          </w:p>
          <w:p w14:paraId="584886BD" w14:textId="4291DBC0" w:rsidR="00064FA6" w:rsidRPr="008F5166" w:rsidRDefault="0032083A" w:rsidP="00064FA6">
            <w:pPr>
              <w:pStyle w:val="Tekstkomentarza"/>
              <w:rPr>
                <w:rFonts w:eastAsiaTheme="minorHAnsi"/>
                <w:lang w:eastAsia="en-US"/>
              </w:rPr>
            </w:pPr>
            <w:r>
              <w:rPr>
                <w:rFonts w:eastAsiaTheme="minorHAnsi"/>
                <w:lang w:eastAsia="en-US"/>
              </w:rPr>
              <w:t>ankieta</w:t>
            </w:r>
            <w:r w:rsidR="00064FA6" w:rsidRPr="00E94101">
              <w:rPr>
                <w:rFonts w:eastAsiaTheme="minorHAnsi"/>
                <w:lang w:eastAsia="en-US"/>
              </w:rPr>
              <w:t xml:space="preserve"> OWES</w:t>
            </w:r>
          </w:p>
        </w:tc>
      </w:tr>
      <w:tr w:rsidR="00064FA6" w:rsidRPr="008F5166" w14:paraId="2ED4C38E" w14:textId="77777777" w:rsidTr="00A2634B">
        <w:trPr>
          <w:trHeight w:val="539"/>
          <w:jc w:val="center"/>
        </w:trPr>
        <w:tc>
          <w:tcPr>
            <w:tcW w:w="3364" w:type="dxa"/>
            <w:gridSpan w:val="2"/>
            <w:shd w:val="clear" w:color="auto" w:fill="auto"/>
            <w:vAlign w:val="center"/>
          </w:tcPr>
          <w:p w14:paraId="2E7E9BB2" w14:textId="2A68E6D2" w:rsidR="00064FA6" w:rsidRPr="008F5166" w:rsidRDefault="00064FA6" w:rsidP="00064FA6">
            <w:pPr>
              <w:ind w:left="34"/>
              <w:rPr>
                <w:rFonts w:eastAsiaTheme="minorHAnsi"/>
                <w:bCs/>
                <w:sz w:val="20"/>
                <w:szCs w:val="20"/>
                <w:lang w:eastAsia="en-US"/>
              </w:rPr>
            </w:pPr>
            <w:r>
              <w:rPr>
                <w:rStyle w:val="Odwoaniedokomentarza"/>
                <w:sz w:val="20"/>
                <w:szCs w:val="20"/>
                <w:lang w:eastAsia="en-US"/>
              </w:rPr>
              <w:t>Liczba regionalnych sieci współpracy sektora ES (sieci, klastry)</w:t>
            </w:r>
          </w:p>
        </w:tc>
        <w:tc>
          <w:tcPr>
            <w:tcW w:w="992" w:type="dxa"/>
            <w:shd w:val="clear" w:color="auto" w:fill="auto"/>
            <w:vAlign w:val="center"/>
          </w:tcPr>
          <w:p w14:paraId="4A27CEE9" w14:textId="156BC72E" w:rsidR="00064FA6" w:rsidRPr="008F5166" w:rsidRDefault="00064FA6" w:rsidP="00064FA6">
            <w:pPr>
              <w:rPr>
                <w:sz w:val="20"/>
                <w:szCs w:val="20"/>
              </w:rPr>
            </w:pPr>
            <w:r>
              <w:rPr>
                <w:rFonts w:eastAsiaTheme="minorHAnsi"/>
                <w:sz w:val="20"/>
                <w:szCs w:val="20"/>
                <w:lang w:eastAsia="en-US"/>
              </w:rPr>
              <w:t>ROPS, OWES</w:t>
            </w:r>
          </w:p>
        </w:tc>
        <w:tc>
          <w:tcPr>
            <w:tcW w:w="993" w:type="dxa"/>
            <w:shd w:val="clear" w:color="auto" w:fill="auto"/>
            <w:vAlign w:val="center"/>
          </w:tcPr>
          <w:p w14:paraId="743992EA" w14:textId="62C4EEB9" w:rsidR="00064FA6" w:rsidRPr="00F7450A" w:rsidRDefault="00064FA6" w:rsidP="00A2634B">
            <w:pPr>
              <w:jc w:val="center"/>
              <w:rPr>
                <w:sz w:val="20"/>
                <w:szCs w:val="20"/>
              </w:rPr>
            </w:pPr>
            <w:r w:rsidRPr="00F7450A">
              <w:rPr>
                <w:rFonts w:eastAsiaTheme="minorHAnsi"/>
                <w:sz w:val="20"/>
                <w:szCs w:val="20"/>
                <w:lang w:eastAsia="en-US"/>
              </w:rPr>
              <w:t>8</w:t>
            </w:r>
          </w:p>
        </w:tc>
        <w:tc>
          <w:tcPr>
            <w:tcW w:w="992" w:type="dxa"/>
            <w:shd w:val="clear" w:color="auto" w:fill="auto"/>
            <w:vAlign w:val="center"/>
          </w:tcPr>
          <w:p w14:paraId="5FC605C7" w14:textId="10DDBB7F" w:rsidR="00064FA6" w:rsidRPr="00F7450A" w:rsidRDefault="00A2634B" w:rsidP="00A2634B">
            <w:pPr>
              <w:pStyle w:val="Tekstkomentarza"/>
              <w:jc w:val="center"/>
              <w:rPr>
                <w:rFonts w:eastAsiaTheme="minorHAnsi"/>
                <w:lang w:eastAsia="en-US"/>
              </w:rPr>
            </w:pPr>
            <w:r w:rsidRPr="00F7450A">
              <w:rPr>
                <w:rFonts w:eastAsiaTheme="minorHAnsi"/>
                <w:lang w:eastAsia="en-US"/>
              </w:rPr>
              <w:t>10</w:t>
            </w:r>
          </w:p>
        </w:tc>
        <w:tc>
          <w:tcPr>
            <w:tcW w:w="2551" w:type="dxa"/>
            <w:shd w:val="clear" w:color="auto" w:fill="auto"/>
            <w:vAlign w:val="center"/>
          </w:tcPr>
          <w:p w14:paraId="4AD89D5A" w14:textId="38072632" w:rsidR="00064FA6" w:rsidRPr="008F5166" w:rsidRDefault="00064FA6" w:rsidP="00064FA6">
            <w:pPr>
              <w:pStyle w:val="Tekstkomentarza"/>
              <w:rPr>
                <w:rFonts w:eastAsiaTheme="minorHAnsi"/>
                <w:lang w:eastAsia="en-US"/>
              </w:rPr>
            </w:pPr>
            <w:r>
              <w:rPr>
                <w:rFonts w:eastAsiaTheme="minorHAnsi"/>
                <w:lang w:eastAsia="en-US"/>
              </w:rPr>
              <w:t>Raz w roku</w:t>
            </w:r>
          </w:p>
        </w:tc>
        <w:tc>
          <w:tcPr>
            <w:tcW w:w="2127" w:type="dxa"/>
            <w:tcBorders>
              <w:top w:val="single" w:sz="4" w:space="0" w:color="auto"/>
              <w:left w:val="single" w:sz="4" w:space="0" w:color="auto"/>
              <w:bottom w:val="single" w:sz="4" w:space="0" w:color="auto"/>
              <w:right w:val="single" w:sz="4" w:space="0" w:color="auto"/>
            </w:tcBorders>
            <w:vAlign w:val="center"/>
          </w:tcPr>
          <w:p w14:paraId="73195B69" w14:textId="7EB42CAA" w:rsidR="00064FA6" w:rsidRPr="008F5166" w:rsidRDefault="0032083A" w:rsidP="00064FA6">
            <w:pPr>
              <w:pStyle w:val="Tekstkomentarza"/>
              <w:rPr>
                <w:rFonts w:eastAsiaTheme="minorHAnsi"/>
                <w:lang w:eastAsia="en-US"/>
              </w:rPr>
            </w:pPr>
            <w:r>
              <w:rPr>
                <w:rFonts w:eastAsiaTheme="minorHAnsi"/>
                <w:lang w:eastAsia="en-US"/>
              </w:rPr>
              <w:t>ankieta</w:t>
            </w:r>
            <w:r w:rsidR="00064FA6" w:rsidRPr="00E94101">
              <w:rPr>
                <w:rFonts w:eastAsiaTheme="minorHAnsi"/>
                <w:lang w:eastAsia="en-US"/>
              </w:rPr>
              <w:t xml:space="preserve"> OWES</w:t>
            </w:r>
          </w:p>
        </w:tc>
      </w:tr>
      <w:tr w:rsidR="00064FA6" w:rsidRPr="008F5166" w14:paraId="4B9EB6DA" w14:textId="77777777" w:rsidTr="00A2634B">
        <w:trPr>
          <w:trHeight w:val="1726"/>
          <w:jc w:val="center"/>
        </w:trPr>
        <w:tc>
          <w:tcPr>
            <w:tcW w:w="3364" w:type="dxa"/>
            <w:gridSpan w:val="2"/>
            <w:shd w:val="clear" w:color="auto" w:fill="auto"/>
            <w:vAlign w:val="center"/>
          </w:tcPr>
          <w:p w14:paraId="055110BA" w14:textId="77777777" w:rsidR="00064FA6" w:rsidRDefault="00064FA6" w:rsidP="00064FA6">
            <w:pPr>
              <w:ind w:left="34"/>
              <w:rPr>
                <w:bCs/>
                <w:sz w:val="20"/>
                <w:szCs w:val="20"/>
                <w:lang w:eastAsia="en-US"/>
              </w:rPr>
            </w:pPr>
            <w:r>
              <w:rPr>
                <w:bCs/>
                <w:sz w:val="20"/>
                <w:szCs w:val="20"/>
                <w:lang w:eastAsia="en-US"/>
              </w:rPr>
              <w:t>Liczba organizacji korzystających               z usług OWES:</w:t>
            </w:r>
          </w:p>
          <w:p w14:paraId="11FB6AC4" w14:textId="77777777" w:rsidR="00064FA6" w:rsidRPr="00064FA6" w:rsidRDefault="00064FA6" w:rsidP="00477285">
            <w:pPr>
              <w:pStyle w:val="Akapitzlist"/>
              <w:numPr>
                <w:ilvl w:val="0"/>
                <w:numId w:val="11"/>
              </w:numPr>
              <w:spacing w:line="240" w:lineRule="auto"/>
              <w:rPr>
                <w:rFonts w:ascii="Times New Roman" w:hAnsi="Times New Roman" w:cs="Times New Roman"/>
                <w:sz w:val="20"/>
                <w:szCs w:val="20"/>
              </w:rPr>
            </w:pPr>
            <w:r>
              <w:rPr>
                <w:rFonts w:ascii="Times New Roman" w:hAnsi="Times New Roman" w:cs="Times New Roman"/>
                <w:bCs/>
                <w:sz w:val="20"/>
                <w:szCs w:val="20"/>
              </w:rPr>
              <w:t xml:space="preserve">Liczba organizacji </w:t>
            </w:r>
            <w:r w:rsidRPr="00064FA6">
              <w:rPr>
                <w:rFonts w:ascii="Times New Roman" w:hAnsi="Times New Roman" w:cs="Times New Roman"/>
                <w:bCs/>
                <w:sz w:val="20"/>
                <w:szCs w:val="20"/>
              </w:rPr>
              <w:t>pozarządowych</w:t>
            </w:r>
          </w:p>
          <w:p w14:paraId="1DA251BD" w14:textId="77777777" w:rsidR="00064FA6" w:rsidRPr="00064FA6" w:rsidRDefault="00064FA6" w:rsidP="00477285">
            <w:pPr>
              <w:pStyle w:val="Akapitzlist"/>
              <w:numPr>
                <w:ilvl w:val="0"/>
                <w:numId w:val="11"/>
              </w:numPr>
              <w:spacing w:line="240" w:lineRule="auto"/>
              <w:rPr>
                <w:rFonts w:ascii="Times New Roman" w:hAnsi="Times New Roman" w:cs="Times New Roman"/>
                <w:sz w:val="20"/>
                <w:szCs w:val="20"/>
              </w:rPr>
            </w:pPr>
            <w:r w:rsidRPr="00064FA6">
              <w:rPr>
                <w:rFonts w:ascii="Times New Roman" w:hAnsi="Times New Roman" w:cs="Times New Roman"/>
                <w:sz w:val="20"/>
                <w:szCs w:val="20"/>
              </w:rPr>
              <w:t>Liczba PS</w:t>
            </w:r>
          </w:p>
          <w:p w14:paraId="38BE5008" w14:textId="4823B9F9" w:rsidR="00064FA6" w:rsidRPr="00064FA6" w:rsidRDefault="00064FA6" w:rsidP="00477285">
            <w:pPr>
              <w:pStyle w:val="Akapitzlist"/>
              <w:numPr>
                <w:ilvl w:val="0"/>
                <w:numId w:val="11"/>
              </w:numPr>
              <w:spacing w:line="240" w:lineRule="auto"/>
              <w:rPr>
                <w:rFonts w:ascii="Times New Roman" w:hAnsi="Times New Roman" w:cs="Times New Roman"/>
                <w:sz w:val="20"/>
                <w:szCs w:val="20"/>
              </w:rPr>
            </w:pPr>
            <w:r w:rsidRPr="00064FA6">
              <w:rPr>
                <w:rFonts w:ascii="Times New Roman" w:hAnsi="Times New Roman" w:cs="Times New Roman"/>
                <w:sz w:val="20"/>
                <w:szCs w:val="20"/>
              </w:rPr>
              <w:t>Liczba jednostek reintegracyjnych</w:t>
            </w:r>
          </w:p>
        </w:tc>
        <w:tc>
          <w:tcPr>
            <w:tcW w:w="992" w:type="dxa"/>
            <w:shd w:val="clear" w:color="auto" w:fill="auto"/>
            <w:vAlign w:val="center"/>
          </w:tcPr>
          <w:p w14:paraId="78110930" w14:textId="1C0FCFB9" w:rsidR="00064FA6" w:rsidRPr="008F5166" w:rsidRDefault="00064FA6" w:rsidP="00064FA6">
            <w:pPr>
              <w:rPr>
                <w:sz w:val="20"/>
                <w:szCs w:val="20"/>
              </w:rPr>
            </w:pPr>
            <w:r>
              <w:rPr>
                <w:rFonts w:eastAsiaTheme="minorHAnsi"/>
                <w:sz w:val="20"/>
                <w:szCs w:val="20"/>
                <w:lang w:eastAsia="en-US"/>
              </w:rPr>
              <w:t>OWES</w:t>
            </w:r>
          </w:p>
        </w:tc>
        <w:tc>
          <w:tcPr>
            <w:tcW w:w="993" w:type="dxa"/>
            <w:shd w:val="clear" w:color="auto" w:fill="auto"/>
            <w:vAlign w:val="center"/>
          </w:tcPr>
          <w:p w14:paraId="25A0A681" w14:textId="77777777" w:rsidR="00064FA6" w:rsidRDefault="00064FA6" w:rsidP="00A2634B">
            <w:pPr>
              <w:autoSpaceDE w:val="0"/>
              <w:autoSpaceDN w:val="0"/>
              <w:adjustRightInd w:val="0"/>
              <w:jc w:val="center"/>
              <w:rPr>
                <w:rFonts w:eastAsiaTheme="minorHAnsi"/>
                <w:sz w:val="20"/>
                <w:szCs w:val="20"/>
                <w:lang w:eastAsia="en-US"/>
              </w:rPr>
            </w:pPr>
            <w:r>
              <w:rPr>
                <w:rFonts w:eastAsiaTheme="minorHAnsi"/>
                <w:sz w:val="20"/>
                <w:szCs w:val="20"/>
                <w:lang w:eastAsia="en-US"/>
              </w:rPr>
              <w:t>434</w:t>
            </w:r>
            <w:r>
              <w:rPr>
                <w:rStyle w:val="Odwoanieprzypisudolnego"/>
                <w:rFonts w:eastAsiaTheme="minorHAnsi"/>
                <w:sz w:val="20"/>
                <w:szCs w:val="20"/>
                <w:lang w:eastAsia="en-US"/>
              </w:rPr>
              <w:footnoteReference w:id="30"/>
            </w:r>
          </w:p>
          <w:p w14:paraId="1F20627B" w14:textId="77777777" w:rsidR="00064FA6" w:rsidRPr="00251947" w:rsidRDefault="00064FA6" w:rsidP="00A2634B">
            <w:pPr>
              <w:autoSpaceDE w:val="0"/>
              <w:autoSpaceDN w:val="0"/>
              <w:adjustRightInd w:val="0"/>
              <w:jc w:val="center"/>
              <w:rPr>
                <w:sz w:val="20"/>
                <w:szCs w:val="20"/>
              </w:rPr>
            </w:pPr>
            <w:r>
              <w:rPr>
                <w:sz w:val="20"/>
                <w:szCs w:val="20"/>
              </w:rPr>
              <w:t xml:space="preserve">- </w:t>
            </w:r>
            <w:r w:rsidRPr="00251947">
              <w:rPr>
                <w:sz w:val="20"/>
                <w:szCs w:val="20"/>
              </w:rPr>
              <w:t>359</w:t>
            </w:r>
          </w:p>
          <w:p w14:paraId="386EC454" w14:textId="77777777" w:rsidR="00064FA6" w:rsidRPr="00251947" w:rsidRDefault="00064FA6" w:rsidP="00A2634B">
            <w:pPr>
              <w:autoSpaceDE w:val="0"/>
              <w:autoSpaceDN w:val="0"/>
              <w:adjustRightInd w:val="0"/>
              <w:jc w:val="center"/>
              <w:rPr>
                <w:sz w:val="20"/>
                <w:szCs w:val="20"/>
              </w:rPr>
            </w:pPr>
            <w:r>
              <w:rPr>
                <w:sz w:val="20"/>
                <w:szCs w:val="20"/>
              </w:rPr>
              <w:t xml:space="preserve">- </w:t>
            </w:r>
            <w:r w:rsidRPr="00251947">
              <w:rPr>
                <w:sz w:val="20"/>
                <w:szCs w:val="20"/>
              </w:rPr>
              <w:t>67</w:t>
            </w:r>
          </w:p>
          <w:p w14:paraId="409A6A47" w14:textId="0C6E9479" w:rsidR="00064FA6" w:rsidRPr="008F5166" w:rsidRDefault="00064FA6" w:rsidP="00A2634B">
            <w:pPr>
              <w:jc w:val="center"/>
              <w:rPr>
                <w:sz w:val="20"/>
                <w:szCs w:val="20"/>
              </w:rPr>
            </w:pPr>
            <w:r>
              <w:rPr>
                <w:sz w:val="20"/>
                <w:szCs w:val="20"/>
              </w:rPr>
              <w:t xml:space="preserve">- </w:t>
            </w:r>
            <w:r w:rsidRPr="00251947">
              <w:rPr>
                <w:sz w:val="20"/>
                <w:szCs w:val="20"/>
              </w:rPr>
              <w:t>11</w:t>
            </w:r>
          </w:p>
        </w:tc>
        <w:tc>
          <w:tcPr>
            <w:tcW w:w="992" w:type="dxa"/>
            <w:shd w:val="clear" w:color="auto" w:fill="auto"/>
            <w:vAlign w:val="center"/>
          </w:tcPr>
          <w:p w14:paraId="7EEBF8BC" w14:textId="3565462A" w:rsidR="00064FA6" w:rsidRPr="00A2634B" w:rsidRDefault="00F7450A" w:rsidP="00A2634B">
            <w:pPr>
              <w:pStyle w:val="Tekstkomentarza"/>
              <w:jc w:val="center"/>
              <w:rPr>
                <w:rFonts w:eastAsiaTheme="minorHAnsi"/>
                <w:color w:val="FF0000"/>
                <w:lang w:eastAsia="en-US"/>
              </w:rPr>
            </w:pPr>
            <w:r w:rsidRPr="00F7450A">
              <w:rPr>
                <w:rFonts w:eastAsiaTheme="minorHAnsi"/>
                <w:lang w:eastAsia="en-US"/>
              </w:rPr>
              <w:t>600</w:t>
            </w:r>
          </w:p>
        </w:tc>
        <w:tc>
          <w:tcPr>
            <w:tcW w:w="2551" w:type="dxa"/>
            <w:shd w:val="clear" w:color="auto" w:fill="auto"/>
            <w:vAlign w:val="center"/>
          </w:tcPr>
          <w:p w14:paraId="3DB2476C" w14:textId="5CA01680" w:rsidR="00064FA6" w:rsidRPr="008F5166" w:rsidRDefault="00064FA6" w:rsidP="00064FA6">
            <w:pPr>
              <w:pStyle w:val="Tekstkomentarza"/>
              <w:rPr>
                <w:rFonts w:eastAsiaTheme="minorHAnsi"/>
                <w:lang w:eastAsia="en-US"/>
              </w:rPr>
            </w:pPr>
            <w:r w:rsidRPr="007928AE">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7B6ACF46" w14:textId="7ECCD5E0" w:rsidR="00064FA6" w:rsidRPr="008F5166" w:rsidRDefault="0032083A" w:rsidP="00064FA6">
            <w:pPr>
              <w:pStyle w:val="Tekstkomentarza"/>
              <w:rPr>
                <w:rFonts w:eastAsiaTheme="minorHAnsi"/>
                <w:lang w:eastAsia="en-US"/>
              </w:rPr>
            </w:pPr>
            <w:r>
              <w:rPr>
                <w:rFonts w:eastAsiaTheme="minorHAnsi"/>
                <w:lang w:eastAsia="en-US"/>
              </w:rPr>
              <w:t>ankieta</w:t>
            </w:r>
            <w:r w:rsidR="00064FA6" w:rsidRPr="00E94101">
              <w:rPr>
                <w:rFonts w:eastAsiaTheme="minorHAnsi"/>
                <w:lang w:eastAsia="en-US"/>
              </w:rPr>
              <w:t xml:space="preserve"> OWES</w:t>
            </w:r>
          </w:p>
        </w:tc>
      </w:tr>
      <w:tr w:rsidR="00064FA6" w:rsidRPr="008F5166" w14:paraId="659AF469" w14:textId="77777777" w:rsidTr="00A2634B">
        <w:trPr>
          <w:trHeight w:val="539"/>
          <w:jc w:val="center"/>
        </w:trPr>
        <w:tc>
          <w:tcPr>
            <w:tcW w:w="3364" w:type="dxa"/>
            <w:gridSpan w:val="2"/>
            <w:shd w:val="clear" w:color="auto" w:fill="auto"/>
            <w:vAlign w:val="center"/>
          </w:tcPr>
          <w:p w14:paraId="59D49AAE" w14:textId="048C1E65" w:rsidR="00064FA6" w:rsidRPr="008F5166" w:rsidRDefault="00064FA6" w:rsidP="00064FA6">
            <w:pPr>
              <w:ind w:left="34"/>
              <w:rPr>
                <w:rFonts w:eastAsiaTheme="minorHAnsi"/>
                <w:bCs/>
                <w:sz w:val="20"/>
                <w:szCs w:val="20"/>
                <w:lang w:eastAsia="en-US"/>
              </w:rPr>
            </w:pPr>
            <w:r>
              <w:rPr>
                <w:sz w:val="20"/>
                <w:szCs w:val="20"/>
                <w:lang w:eastAsia="en-US"/>
              </w:rPr>
              <w:t>Liczba JST, które w gminnych                                                   i powiatowych strategiach rozwiązywania problemów społecznych uwzględniają zapisy                dot. ES</w:t>
            </w:r>
          </w:p>
        </w:tc>
        <w:tc>
          <w:tcPr>
            <w:tcW w:w="992" w:type="dxa"/>
            <w:shd w:val="clear" w:color="auto" w:fill="auto"/>
            <w:vAlign w:val="center"/>
          </w:tcPr>
          <w:p w14:paraId="4C3EDEC0" w14:textId="0E76BFC4" w:rsidR="00064FA6" w:rsidRPr="008F5166" w:rsidRDefault="00064FA6" w:rsidP="00064FA6">
            <w:pPr>
              <w:rPr>
                <w:sz w:val="20"/>
                <w:szCs w:val="20"/>
              </w:rPr>
            </w:pPr>
            <w:r>
              <w:rPr>
                <w:sz w:val="20"/>
                <w:szCs w:val="20"/>
                <w:lang w:eastAsia="en-US"/>
              </w:rPr>
              <w:t>ROPS</w:t>
            </w:r>
          </w:p>
        </w:tc>
        <w:tc>
          <w:tcPr>
            <w:tcW w:w="993" w:type="dxa"/>
            <w:shd w:val="clear" w:color="auto" w:fill="auto"/>
            <w:vAlign w:val="center"/>
          </w:tcPr>
          <w:p w14:paraId="22F447EA" w14:textId="7CA78915" w:rsidR="00064FA6" w:rsidRPr="008F5166" w:rsidRDefault="00064FA6" w:rsidP="00A2634B">
            <w:pPr>
              <w:jc w:val="center"/>
              <w:rPr>
                <w:sz w:val="20"/>
                <w:szCs w:val="20"/>
              </w:rPr>
            </w:pPr>
            <w:r w:rsidRPr="0070666E">
              <w:rPr>
                <w:rFonts w:eastAsiaTheme="minorHAnsi"/>
                <w:sz w:val="20"/>
                <w:szCs w:val="20"/>
                <w:lang w:eastAsia="en-US"/>
              </w:rPr>
              <w:t>45</w:t>
            </w:r>
          </w:p>
        </w:tc>
        <w:tc>
          <w:tcPr>
            <w:tcW w:w="992" w:type="dxa"/>
            <w:shd w:val="clear" w:color="auto" w:fill="auto"/>
            <w:vAlign w:val="center"/>
          </w:tcPr>
          <w:p w14:paraId="10779F85" w14:textId="4242E463" w:rsidR="00064FA6" w:rsidRPr="00A2634B" w:rsidRDefault="00064FA6" w:rsidP="00A2634B">
            <w:pPr>
              <w:pStyle w:val="Tekstkomentarza"/>
              <w:jc w:val="center"/>
              <w:rPr>
                <w:rFonts w:eastAsiaTheme="minorHAnsi"/>
                <w:color w:val="FF0000"/>
                <w:lang w:eastAsia="en-US"/>
              </w:rPr>
            </w:pPr>
            <w:r w:rsidRPr="00F7450A">
              <w:rPr>
                <w:rFonts w:eastAsiaTheme="minorHAnsi"/>
                <w:lang w:eastAsia="en-US"/>
              </w:rPr>
              <w:t>92</w:t>
            </w:r>
            <w:r w:rsidRPr="00F7450A">
              <w:rPr>
                <w:rStyle w:val="Odwoanieprzypisudolnego"/>
                <w:rFonts w:eastAsiaTheme="minorHAnsi"/>
                <w:lang w:eastAsia="en-US"/>
              </w:rPr>
              <w:footnoteReference w:id="31"/>
            </w:r>
          </w:p>
        </w:tc>
        <w:tc>
          <w:tcPr>
            <w:tcW w:w="2551" w:type="dxa"/>
            <w:shd w:val="clear" w:color="auto" w:fill="auto"/>
            <w:vAlign w:val="center"/>
          </w:tcPr>
          <w:p w14:paraId="582F7E0B" w14:textId="16047C63" w:rsidR="00064FA6" w:rsidRPr="008F5166" w:rsidRDefault="00064FA6" w:rsidP="00064FA6">
            <w:pPr>
              <w:pStyle w:val="Tekstkomentarza"/>
              <w:rPr>
                <w:rFonts w:eastAsiaTheme="minorHAnsi"/>
                <w:lang w:eastAsia="en-US"/>
              </w:rPr>
            </w:pPr>
            <w:r>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20A61F89" w14:textId="77777777" w:rsidR="00064FA6" w:rsidRDefault="00064FA6" w:rsidP="00064FA6">
            <w:pPr>
              <w:rPr>
                <w:rFonts w:eastAsiaTheme="minorHAnsi"/>
                <w:color w:val="000000"/>
                <w:sz w:val="20"/>
                <w:szCs w:val="20"/>
                <w:lang w:eastAsia="en-US"/>
              </w:rPr>
            </w:pPr>
            <w:r w:rsidRPr="00E94101">
              <w:rPr>
                <w:rFonts w:eastAsiaTheme="minorHAnsi"/>
                <w:color w:val="000000"/>
                <w:sz w:val="20"/>
                <w:szCs w:val="20"/>
                <w:lang w:eastAsia="en-US"/>
              </w:rPr>
              <w:t>Dane ROPS</w:t>
            </w:r>
            <w:r>
              <w:rPr>
                <w:rFonts w:eastAsiaTheme="minorHAnsi"/>
                <w:color w:val="000000"/>
                <w:sz w:val="20"/>
                <w:szCs w:val="20"/>
                <w:lang w:eastAsia="en-US"/>
              </w:rPr>
              <w:t xml:space="preserve"> – sprawozdania doradców </w:t>
            </w:r>
          </w:p>
          <w:p w14:paraId="310345D6" w14:textId="77777777" w:rsidR="00064FA6" w:rsidRPr="008F5166" w:rsidRDefault="00064FA6" w:rsidP="00064FA6">
            <w:pPr>
              <w:pStyle w:val="Tekstkomentarza"/>
              <w:rPr>
                <w:rFonts w:eastAsiaTheme="minorHAnsi"/>
                <w:lang w:eastAsia="en-US"/>
              </w:rPr>
            </w:pPr>
          </w:p>
        </w:tc>
      </w:tr>
      <w:tr w:rsidR="00064FA6" w:rsidRPr="008F5166" w14:paraId="2A16984B" w14:textId="77777777" w:rsidTr="00A2634B">
        <w:trPr>
          <w:trHeight w:val="539"/>
          <w:jc w:val="center"/>
        </w:trPr>
        <w:tc>
          <w:tcPr>
            <w:tcW w:w="3364" w:type="dxa"/>
            <w:gridSpan w:val="2"/>
            <w:shd w:val="clear" w:color="auto" w:fill="auto"/>
            <w:vAlign w:val="center"/>
          </w:tcPr>
          <w:p w14:paraId="74A6AB97" w14:textId="3FDD3B61" w:rsidR="00064FA6" w:rsidRDefault="00064FA6" w:rsidP="00064FA6">
            <w:pPr>
              <w:ind w:left="34"/>
              <w:rPr>
                <w:sz w:val="20"/>
                <w:szCs w:val="20"/>
                <w:lang w:eastAsia="en-US"/>
              </w:rPr>
            </w:pPr>
            <w:r>
              <w:rPr>
                <w:rFonts w:eastAsiaTheme="minorHAnsi"/>
                <w:sz w:val="20"/>
                <w:szCs w:val="20"/>
                <w:lang w:eastAsia="en-US"/>
              </w:rPr>
              <w:t>Liczba LGD z współpracujących OWES</w:t>
            </w:r>
          </w:p>
        </w:tc>
        <w:tc>
          <w:tcPr>
            <w:tcW w:w="992" w:type="dxa"/>
            <w:shd w:val="clear" w:color="auto" w:fill="auto"/>
            <w:vAlign w:val="center"/>
          </w:tcPr>
          <w:p w14:paraId="3911B126" w14:textId="253BD2AE" w:rsidR="00064FA6" w:rsidRDefault="00064FA6" w:rsidP="00064FA6">
            <w:pPr>
              <w:rPr>
                <w:sz w:val="20"/>
                <w:szCs w:val="20"/>
                <w:lang w:eastAsia="en-US"/>
              </w:rPr>
            </w:pPr>
            <w:r>
              <w:rPr>
                <w:rFonts w:eastAsiaTheme="minorHAnsi"/>
                <w:sz w:val="20"/>
                <w:szCs w:val="20"/>
                <w:lang w:eastAsia="en-US"/>
              </w:rPr>
              <w:t>LGD</w:t>
            </w:r>
          </w:p>
        </w:tc>
        <w:tc>
          <w:tcPr>
            <w:tcW w:w="993" w:type="dxa"/>
            <w:shd w:val="clear" w:color="auto" w:fill="auto"/>
            <w:vAlign w:val="center"/>
          </w:tcPr>
          <w:p w14:paraId="76C5CADB" w14:textId="030E19E8" w:rsidR="00064FA6" w:rsidRPr="0070666E" w:rsidRDefault="00064FA6" w:rsidP="00A2634B">
            <w:pPr>
              <w:jc w:val="center"/>
              <w:rPr>
                <w:rFonts w:eastAsiaTheme="minorHAnsi"/>
                <w:sz w:val="20"/>
                <w:szCs w:val="20"/>
                <w:lang w:eastAsia="en-US"/>
              </w:rPr>
            </w:pPr>
            <w:r>
              <w:rPr>
                <w:rFonts w:eastAsiaTheme="minorHAnsi"/>
                <w:sz w:val="20"/>
                <w:szCs w:val="20"/>
                <w:lang w:eastAsia="en-US"/>
              </w:rPr>
              <w:t>3</w:t>
            </w:r>
          </w:p>
        </w:tc>
        <w:tc>
          <w:tcPr>
            <w:tcW w:w="992" w:type="dxa"/>
            <w:shd w:val="clear" w:color="auto" w:fill="auto"/>
            <w:vAlign w:val="center"/>
          </w:tcPr>
          <w:p w14:paraId="1D041B69" w14:textId="7C80D1AD" w:rsidR="00064FA6" w:rsidRPr="0070666E" w:rsidRDefault="00064FA6" w:rsidP="00A2634B">
            <w:pPr>
              <w:pStyle w:val="Tekstkomentarza"/>
              <w:jc w:val="center"/>
              <w:rPr>
                <w:rFonts w:eastAsiaTheme="minorHAnsi"/>
                <w:lang w:eastAsia="en-US"/>
              </w:rPr>
            </w:pPr>
            <w:r>
              <w:rPr>
                <w:rFonts w:eastAsiaTheme="minorHAnsi"/>
                <w:lang w:eastAsia="en-US"/>
              </w:rPr>
              <w:t>8</w:t>
            </w:r>
            <w:r>
              <w:rPr>
                <w:rStyle w:val="Odwoanieprzypisudolnego"/>
                <w:rFonts w:eastAsiaTheme="minorHAnsi"/>
                <w:lang w:eastAsia="en-US"/>
              </w:rPr>
              <w:footnoteReference w:id="32"/>
            </w:r>
          </w:p>
        </w:tc>
        <w:tc>
          <w:tcPr>
            <w:tcW w:w="2551" w:type="dxa"/>
            <w:shd w:val="clear" w:color="auto" w:fill="auto"/>
            <w:vAlign w:val="center"/>
          </w:tcPr>
          <w:p w14:paraId="419C5BB1" w14:textId="6840B137" w:rsidR="00064FA6" w:rsidRDefault="00064FA6" w:rsidP="00064FA6">
            <w:pPr>
              <w:pStyle w:val="Tekstkomentarza"/>
              <w:rPr>
                <w:rFonts w:eastAsiaTheme="minorHAnsi"/>
                <w:lang w:eastAsia="en-US"/>
              </w:rPr>
            </w:pPr>
            <w:r w:rsidRPr="00A72402">
              <w:rPr>
                <w:rFonts w:eastAsiaTheme="minorHAnsi"/>
                <w:color w:val="000000"/>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20149553" w14:textId="77777777" w:rsidR="00064FA6" w:rsidRDefault="00064FA6" w:rsidP="00064FA6">
            <w:pPr>
              <w:pStyle w:val="Tekstkomentarza"/>
              <w:rPr>
                <w:rFonts w:eastAsiaTheme="minorHAnsi"/>
                <w:lang w:eastAsia="en-US"/>
              </w:rPr>
            </w:pPr>
            <w:r>
              <w:rPr>
                <w:rFonts w:eastAsiaTheme="minorHAnsi"/>
                <w:lang w:eastAsia="en-US"/>
              </w:rPr>
              <w:t>Badania własne ROPS</w:t>
            </w:r>
          </w:p>
          <w:p w14:paraId="26767942" w14:textId="77777777" w:rsidR="00064FA6" w:rsidRPr="008F5166" w:rsidRDefault="00064FA6" w:rsidP="00064FA6">
            <w:pPr>
              <w:pStyle w:val="Tekstkomentarza"/>
              <w:rPr>
                <w:rFonts w:eastAsiaTheme="minorHAnsi"/>
                <w:lang w:eastAsia="en-US"/>
              </w:rPr>
            </w:pPr>
          </w:p>
        </w:tc>
      </w:tr>
      <w:tr w:rsidR="00064FA6" w:rsidRPr="008F5166" w14:paraId="525E478C" w14:textId="77777777" w:rsidTr="00A2634B">
        <w:trPr>
          <w:trHeight w:val="539"/>
          <w:jc w:val="center"/>
        </w:trPr>
        <w:tc>
          <w:tcPr>
            <w:tcW w:w="3364" w:type="dxa"/>
            <w:gridSpan w:val="2"/>
            <w:shd w:val="clear" w:color="auto" w:fill="auto"/>
            <w:vAlign w:val="center"/>
          </w:tcPr>
          <w:p w14:paraId="3C28AC9E" w14:textId="05EBB428" w:rsidR="00064FA6" w:rsidRDefault="00064FA6" w:rsidP="00064FA6">
            <w:pPr>
              <w:ind w:left="34"/>
              <w:rPr>
                <w:rFonts w:eastAsiaTheme="minorHAnsi"/>
                <w:sz w:val="20"/>
                <w:szCs w:val="20"/>
                <w:lang w:eastAsia="en-US"/>
              </w:rPr>
            </w:pPr>
            <w:r>
              <w:rPr>
                <w:sz w:val="20"/>
                <w:szCs w:val="20"/>
                <w:lang w:eastAsia="en-US"/>
              </w:rPr>
              <w:t>Liczba spotkań RKRES</w:t>
            </w:r>
          </w:p>
        </w:tc>
        <w:tc>
          <w:tcPr>
            <w:tcW w:w="992" w:type="dxa"/>
            <w:shd w:val="clear" w:color="auto" w:fill="auto"/>
            <w:vAlign w:val="center"/>
          </w:tcPr>
          <w:p w14:paraId="7F7300B0" w14:textId="3E6B2465" w:rsidR="00064FA6" w:rsidRDefault="00064FA6" w:rsidP="00064FA6">
            <w:pPr>
              <w:rPr>
                <w:rFonts w:eastAsiaTheme="minorHAnsi"/>
                <w:sz w:val="20"/>
                <w:szCs w:val="20"/>
                <w:lang w:eastAsia="en-US"/>
              </w:rPr>
            </w:pPr>
            <w:r>
              <w:rPr>
                <w:rFonts w:eastAsiaTheme="minorHAnsi"/>
                <w:sz w:val="20"/>
                <w:szCs w:val="20"/>
                <w:lang w:eastAsia="en-US"/>
              </w:rPr>
              <w:t>ROPS</w:t>
            </w:r>
          </w:p>
        </w:tc>
        <w:tc>
          <w:tcPr>
            <w:tcW w:w="993" w:type="dxa"/>
            <w:shd w:val="clear" w:color="auto" w:fill="auto"/>
            <w:vAlign w:val="center"/>
          </w:tcPr>
          <w:p w14:paraId="79EE513A" w14:textId="2F600392" w:rsidR="00064FA6" w:rsidRDefault="00064FA6" w:rsidP="00A2634B">
            <w:pPr>
              <w:jc w:val="center"/>
              <w:rPr>
                <w:rFonts w:eastAsiaTheme="minorHAnsi"/>
                <w:sz w:val="20"/>
                <w:szCs w:val="20"/>
                <w:lang w:eastAsia="en-US"/>
              </w:rPr>
            </w:pPr>
            <w:r>
              <w:rPr>
                <w:rFonts w:eastAsiaTheme="minorHAnsi"/>
                <w:sz w:val="20"/>
                <w:szCs w:val="20"/>
                <w:lang w:eastAsia="en-US"/>
              </w:rPr>
              <w:t>8</w:t>
            </w:r>
          </w:p>
        </w:tc>
        <w:tc>
          <w:tcPr>
            <w:tcW w:w="992" w:type="dxa"/>
            <w:shd w:val="clear" w:color="auto" w:fill="auto"/>
            <w:vAlign w:val="center"/>
          </w:tcPr>
          <w:p w14:paraId="46AF107C" w14:textId="198ACA55" w:rsidR="00064FA6" w:rsidRDefault="00A2634B" w:rsidP="00A2634B">
            <w:pPr>
              <w:pStyle w:val="Tekstkomentarza"/>
              <w:jc w:val="center"/>
              <w:rPr>
                <w:rFonts w:eastAsiaTheme="minorHAnsi"/>
                <w:lang w:eastAsia="en-US"/>
              </w:rPr>
            </w:pPr>
            <w:r>
              <w:rPr>
                <w:rFonts w:eastAsiaTheme="minorHAnsi"/>
                <w:lang w:eastAsia="en-US"/>
              </w:rPr>
              <w:t>15</w:t>
            </w:r>
          </w:p>
        </w:tc>
        <w:tc>
          <w:tcPr>
            <w:tcW w:w="2551" w:type="dxa"/>
            <w:shd w:val="clear" w:color="auto" w:fill="auto"/>
            <w:vAlign w:val="center"/>
          </w:tcPr>
          <w:p w14:paraId="45184CF9" w14:textId="1175B974" w:rsidR="00064FA6" w:rsidRPr="00A72402" w:rsidRDefault="00064FA6" w:rsidP="00064FA6">
            <w:pPr>
              <w:pStyle w:val="Tekstkomentarza"/>
              <w:rPr>
                <w:rFonts w:eastAsiaTheme="minorHAnsi"/>
                <w:color w:val="000000"/>
                <w:lang w:eastAsia="en-US"/>
              </w:rPr>
            </w:pPr>
            <w:r w:rsidRPr="00A72402">
              <w:rPr>
                <w:rFonts w:eastAsiaTheme="minorHAnsi"/>
                <w:color w:val="000000"/>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504DC3D3" w14:textId="50B160BA" w:rsidR="00064FA6" w:rsidRPr="008F5166" w:rsidRDefault="00064FA6" w:rsidP="00064FA6">
            <w:pPr>
              <w:pStyle w:val="Tekstkomentarza"/>
              <w:rPr>
                <w:rFonts w:eastAsiaTheme="minorHAnsi"/>
                <w:lang w:eastAsia="en-US"/>
              </w:rPr>
            </w:pPr>
            <w:r w:rsidRPr="00E94101">
              <w:rPr>
                <w:rFonts w:eastAsiaTheme="minorHAnsi"/>
                <w:color w:val="000000"/>
                <w:lang w:eastAsia="en-US"/>
              </w:rPr>
              <w:t xml:space="preserve">Dane ROPS </w:t>
            </w:r>
          </w:p>
        </w:tc>
      </w:tr>
    </w:tbl>
    <w:p w14:paraId="2F2246D9" w14:textId="5104CD92" w:rsidR="00A736D4" w:rsidRDefault="00A736D4" w:rsidP="00427616">
      <w:pPr>
        <w:tabs>
          <w:tab w:val="left" w:pos="3535"/>
        </w:tabs>
        <w:rPr>
          <w:rFonts w:cstheme="minorBidi"/>
          <w:szCs w:val="36"/>
        </w:rPr>
      </w:pPr>
    </w:p>
    <w:p w14:paraId="0AF90608" w14:textId="7FC5BFBA" w:rsidR="00BF2132" w:rsidRDefault="00BF2132" w:rsidP="00A647B4">
      <w:pPr>
        <w:pStyle w:val="Nagwek1"/>
      </w:pPr>
      <w:bookmarkStart w:id="29" w:name="_Toc32604330"/>
      <w:r>
        <w:lastRenderedPageBreak/>
        <w:t xml:space="preserve">Załącznik </w:t>
      </w:r>
      <w:r w:rsidR="00404810">
        <w:t>nr 1. W</w:t>
      </w:r>
      <w:r>
        <w:t xml:space="preserve">ybrane elementy </w:t>
      </w:r>
      <w:r w:rsidR="00D952C4">
        <w:t xml:space="preserve">diagnozy </w:t>
      </w:r>
      <w:r>
        <w:t>społeczno-gospodarczej województwa podlaskiego</w:t>
      </w:r>
      <w:bookmarkEnd w:id="29"/>
    </w:p>
    <w:p w14:paraId="358DDCDD" w14:textId="77777777" w:rsidR="00B263DB" w:rsidRDefault="00B263DB" w:rsidP="00BF2132">
      <w:pPr>
        <w:rPr>
          <w:rFonts w:eastAsiaTheme="minorHAnsi"/>
          <w:b/>
          <w:lang w:eastAsia="en-US"/>
        </w:rPr>
      </w:pPr>
    </w:p>
    <w:p w14:paraId="7136FA26" w14:textId="05B96CC1" w:rsidR="00BF2132" w:rsidRPr="003B283A" w:rsidRDefault="00BF2132" w:rsidP="00BF2132">
      <w:pPr>
        <w:rPr>
          <w:rFonts w:eastAsiaTheme="minorHAnsi"/>
          <w:b/>
          <w:lang w:eastAsia="en-US"/>
        </w:rPr>
      </w:pPr>
      <w:r w:rsidRPr="003B283A">
        <w:rPr>
          <w:rFonts w:eastAsiaTheme="minorHAnsi"/>
          <w:b/>
          <w:lang w:eastAsia="en-US"/>
        </w:rPr>
        <w:t>Dane ogólne</w:t>
      </w:r>
    </w:p>
    <w:p w14:paraId="65277A6A" w14:textId="77777777" w:rsidR="00BF2132" w:rsidRDefault="00BF2132" w:rsidP="00BF2132">
      <w:pPr>
        <w:spacing w:before="120" w:line="276" w:lineRule="auto"/>
        <w:ind w:right="142" w:firstLine="708"/>
        <w:jc w:val="both"/>
      </w:pPr>
      <w:r w:rsidRPr="006C2139">
        <w:rPr>
          <w:rFonts w:eastAsiaTheme="minorHAnsi"/>
          <w:lang w:eastAsia="en-US"/>
        </w:rPr>
        <w:t xml:space="preserve">Województwo podlaskie </w:t>
      </w:r>
      <w:r>
        <w:rPr>
          <w:rFonts w:eastAsiaTheme="minorHAnsi"/>
          <w:lang w:eastAsia="en-US"/>
        </w:rPr>
        <w:t>p</w:t>
      </w:r>
      <w:r>
        <w:t xml:space="preserve">ołożone jest w północno-wschodniej części kraju. Siedzibą władz regionalnych jest Białystok. Województwo sąsiaduje na wchodzie z </w:t>
      </w:r>
      <w:r w:rsidRPr="008B7DAF">
        <w:rPr>
          <w:rFonts w:eastAsiaTheme="majorEastAsia"/>
        </w:rPr>
        <w:t>Białorusią</w:t>
      </w:r>
      <w:r>
        <w:t xml:space="preserve">, na północy z </w:t>
      </w:r>
      <w:r w:rsidRPr="008B7DAF">
        <w:rPr>
          <w:rFonts w:eastAsiaTheme="majorEastAsia"/>
        </w:rPr>
        <w:t>Litwą</w:t>
      </w:r>
      <w:r>
        <w:t xml:space="preserve"> oraz z województwami: </w:t>
      </w:r>
      <w:r w:rsidRPr="008B7DAF">
        <w:rPr>
          <w:rFonts w:eastAsiaTheme="majorEastAsia"/>
        </w:rPr>
        <w:t>lubelskim</w:t>
      </w:r>
      <w:r>
        <w:t xml:space="preserve"> na południu, </w:t>
      </w:r>
      <w:r w:rsidRPr="008B7DAF">
        <w:rPr>
          <w:rFonts w:eastAsiaTheme="majorEastAsia"/>
        </w:rPr>
        <w:t>mazowieckim</w:t>
      </w:r>
      <w:r>
        <w:t xml:space="preserve"> na zachodzie i </w:t>
      </w:r>
      <w:r w:rsidRPr="008B7DAF">
        <w:rPr>
          <w:rFonts w:eastAsiaTheme="majorEastAsia"/>
        </w:rPr>
        <w:t>warmińsko-mazurskim</w:t>
      </w:r>
      <w:r>
        <w:t xml:space="preserve"> na północy. Z</w:t>
      </w:r>
      <w:r w:rsidRPr="006C2139">
        <w:rPr>
          <w:rFonts w:eastAsiaTheme="minorHAnsi"/>
          <w:lang w:eastAsia="en-US"/>
        </w:rPr>
        <w:t>ajmuje obszar 20 187 k</w:t>
      </w:r>
      <w:r>
        <w:rPr>
          <w:rFonts w:eastAsiaTheme="minorHAnsi"/>
          <w:lang w:eastAsia="en-US"/>
        </w:rPr>
        <w:t xml:space="preserve">m² (tj. 6,5% powierzchni kraju), co plasuje go na </w:t>
      </w:r>
      <w:r w:rsidRPr="006C2139">
        <w:rPr>
          <w:rFonts w:eastAsiaTheme="minorHAnsi"/>
          <w:lang w:eastAsia="en-US"/>
        </w:rPr>
        <w:t>szóstym miejscu w kraju</w:t>
      </w:r>
      <w:r>
        <w:rPr>
          <w:rFonts w:eastAsiaTheme="minorHAnsi"/>
          <w:lang w:eastAsia="en-US"/>
        </w:rPr>
        <w:t xml:space="preserve"> pod względem wielkości, jednocześnie będąc </w:t>
      </w:r>
      <w:r>
        <w:rPr>
          <w:sz w:val="22"/>
          <w:szCs w:val="22"/>
        </w:rPr>
        <w:t>najmniej zaludnionym województwem Polski (59 osób na km</w:t>
      </w:r>
      <w:r w:rsidRPr="004F5BB4">
        <w:rPr>
          <w:sz w:val="22"/>
          <w:szCs w:val="22"/>
          <w:vertAlign w:val="superscript"/>
        </w:rPr>
        <w:t>2</w:t>
      </w:r>
      <w:r>
        <w:rPr>
          <w:sz w:val="22"/>
          <w:szCs w:val="22"/>
        </w:rPr>
        <w:t xml:space="preserve">). </w:t>
      </w:r>
      <w:r>
        <w:t xml:space="preserve">Województwo to jest podzielone na 14 </w:t>
      </w:r>
      <w:r w:rsidRPr="00E52973">
        <w:rPr>
          <w:rFonts w:eastAsiaTheme="majorEastAsia"/>
        </w:rPr>
        <w:t>powiatów</w:t>
      </w:r>
      <w:r>
        <w:t xml:space="preserve"> oraz 3 </w:t>
      </w:r>
      <w:r w:rsidRPr="00E52973">
        <w:rPr>
          <w:rFonts w:eastAsiaTheme="majorEastAsia"/>
        </w:rPr>
        <w:t>miasta na prawach powiatu</w:t>
      </w:r>
      <w:r>
        <w:t xml:space="preserve">. Liczba miast w regionie wynosi ogółem 40, natomiast gmin jest 118 (w tym 13 miejskich, 78 wiejskich i 27 miejsko-wiejskich). </w:t>
      </w:r>
    </w:p>
    <w:p w14:paraId="36902307" w14:textId="77777777" w:rsidR="006A27D5" w:rsidRDefault="006A27D5" w:rsidP="006A27D5">
      <w:pPr>
        <w:spacing w:after="200" w:line="276" w:lineRule="auto"/>
        <w:jc w:val="center"/>
        <w:rPr>
          <w:rFonts w:eastAsiaTheme="minorHAnsi"/>
          <w:b/>
          <w:bCs/>
          <w:sz w:val="22"/>
          <w:szCs w:val="18"/>
          <w:lang w:eastAsia="en-US"/>
        </w:rPr>
      </w:pPr>
    </w:p>
    <w:p w14:paraId="5CD8AF93" w14:textId="593462EB" w:rsidR="00BF2132" w:rsidRPr="005E4F88" w:rsidRDefault="008F66AE" w:rsidP="005E4F88">
      <w:pPr>
        <w:pStyle w:val="Legenda"/>
        <w:jc w:val="center"/>
        <w:rPr>
          <w:rFonts w:ascii="Times New Roman" w:hAnsi="Times New Roman" w:cs="Times New Roman"/>
          <w:bCs w:val="0"/>
          <w:i w:val="0"/>
          <w:sz w:val="36"/>
          <w:szCs w:val="28"/>
        </w:rPr>
      </w:pPr>
      <w:bookmarkStart w:id="30" w:name="_Toc47351582"/>
      <w:r w:rsidRPr="005E4F88">
        <w:rPr>
          <w:rFonts w:ascii="Times New Roman" w:hAnsi="Times New Roman" w:cs="Times New Roman"/>
          <w:i w:val="0"/>
          <w:noProof/>
          <w:lang w:eastAsia="pl-PL"/>
        </w:rPr>
        <w:drawing>
          <wp:anchor distT="0" distB="0" distL="114300" distR="114300" simplePos="0" relativeHeight="251656192" behindDoc="0" locked="0" layoutInCell="1" allowOverlap="1" wp14:anchorId="08A979A6" wp14:editId="37907762">
            <wp:simplePos x="0" y="0"/>
            <wp:positionH relativeFrom="column">
              <wp:posOffset>706755</wp:posOffset>
            </wp:positionH>
            <wp:positionV relativeFrom="page">
              <wp:posOffset>4531995</wp:posOffset>
            </wp:positionV>
            <wp:extent cx="4213225" cy="4130040"/>
            <wp:effectExtent l="0" t="0" r="0" b="3810"/>
            <wp:wrapTopAndBottom/>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29432" t="22223" r="29395" b="13226"/>
                    <a:stretch/>
                  </pic:blipFill>
                  <pic:spPr bwMode="auto">
                    <a:xfrm>
                      <a:off x="0" y="0"/>
                      <a:ext cx="4213225" cy="413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F88" w:rsidRPr="005E4F88">
        <w:rPr>
          <w:rFonts w:ascii="Times New Roman" w:hAnsi="Times New Roman" w:cs="Times New Roman"/>
          <w:i w:val="0"/>
        </w:rPr>
        <w:t xml:space="preserve">Mapka </w:t>
      </w:r>
      <w:r w:rsidR="005E4F88" w:rsidRPr="005E4F88">
        <w:rPr>
          <w:rFonts w:ascii="Times New Roman" w:hAnsi="Times New Roman" w:cs="Times New Roman"/>
          <w:i w:val="0"/>
        </w:rPr>
        <w:fldChar w:fldCharType="begin"/>
      </w:r>
      <w:r w:rsidR="005E4F88" w:rsidRPr="005E4F88">
        <w:rPr>
          <w:rFonts w:ascii="Times New Roman" w:hAnsi="Times New Roman" w:cs="Times New Roman"/>
          <w:i w:val="0"/>
        </w:rPr>
        <w:instrText xml:space="preserve"> SEQ Mapka \* ARABIC </w:instrText>
      </w:r>
      <w:r w:rsidR="005E4F88" w:rsidRPr="005E4F88">
        <w:rPr>
          <w:rFonts w:ascii="Times New Roman" w:hAnsi="Times New Roman" w:cs="Times New Roman"/>
          <w:i w:val="0"/>
        </w:rPr>
        <w:fldChar w:fldCharType="separate"/>
      </w:r>
      <w:r w:rsidR="00D07467">
        <w:rPr>
          <w:rFonts w:ascii="Times New Roman" w:hAnsi="Times New Roman" w:cs="Times New Roman"/>
          <w:i w:val="0"/>
          <w:noProof/>
        </w:rPr>
        <w:t>3</w:t>
      </w:r>
      <w:r w:rsidR="005E4F88" w:rsidRPr="005E4F88">
        <w:rPr>
          <w:rFonts w:ascii="Times New Roman" w:hAnsi="Times New Roman" w:cs="Times New Roman"/>
          <w:i w:val="0"/>
        </w:rPr>
        <w:fldChar w:fldCharType="end"/>
      </w:r>
      <w:r w:rsidR="005E4F88" w:rsidRPr="005E4F88">
        <w:rPr>
          <w:rFonts w:ascii="Times New Roman" w:hAnsi="Times New Roman" w:cs="Times New Roman"/>
          <w:i w:val="0"/>
        </w:rPr>
        <w:t xml:space="preserve">. </w:t>
      </w:r>
      <w:r w:rsidR="006A27D5" w:rsidRPr="005E4F88">
        <w:rPr>
          <w:rFonts w:ascii="Times New Roman" w:hAnsi="Times New Roman" w:cs="Times New Roman"/>
          <w:bCs w:val="0"/>
          <w:i w:val="0"/>
          <w:szCs w:val="20"/>
        </w:rPr>
        <w:t>Województwo podlaskie w 2019 r.  –  podział administracyjny</w:t>
      </w:r>
      <w:r w:rsidR="00BF2132" w:rsidRPr="005E4F88">
        <w:rPr>
          <w:rFonts w:ascii="Times New Roman" w:hAnsi="Times New Roman" w:cs="Times New Roman"/>
          <w:i w:val="0"/>
          <w:noProof/>
          <w:sz w:val="20"/>
          <w:lang w:eastAsia="pl-PL"/>
        </w:rPr>
        <mc:AlternateContent>
          <mc:Choice Requires="wps">
            <w:drawing>
              <wp:anchor distT="0" distB="0" distL="114300" distR="114300" simplePos="0" relativeHeight="251634688" behindDoc="0" locked="0" layoutInCell="1" allowOverlap="1" wp14:anchorId="40D9B1DE" wp14:editId="3C40C3B1">
                <wp:simplePos x="0" y="0"/>
                <wp:positionH relativeFrom="column">
                  <wp:posOffset>1080770</wp:posOffset>
                </wp:positionH>
                <wp:positionV relativeFrom="paragraph">
                  <wp:posOffset>1132840</wp:posOffset>
                </wp:positionV>
                <wp:extent cx="1695450" cy="666750"/>
                <wp:effectExtent l="0" t="0" r="19050" b="19050"/>
                <wp:wrapNone/>
                <wp:docPr id="321" name="Prostokąt z zaokrąglonym rogiem 321"/>
                <wp:cNvGraphicFramePr/>
                <a:graphic xmlns:a="http://schemas.openxmlformats.org/drawingml/2006/main">
                  <a:graphicData uri="http://schemas.microsoft.com/office/word/2010/wordprocessingShape">
                    <wps:wsp>
                      <wps:cNvSpPr/>
                      <wps:spPr>
                        <a:xfrm>
                          <a:off x="0" y="0"/>
                          <a:ext cx="1695450" cy="666750"/>
                        </a:xfrm>
                        <a:prstGeom prst="round1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D7094" id="Prostokąt z zaokrąglonym rogiem 321" o:spid="_x0000_s1026" style="position:absolute;margin-left:85.1pt;margin-top:89.2pt;width:133.5pt;height:52.5pt;z-index:251634688;visibility:visible;mso-wrap-style:square;mso-wrap-distance-left:9pt;mso-wrap-distance-top:0;mso-wrap-distance-right:9pt;mso-wrap-distance-bottom:0;mso-position-horizontal:absolute;mso-position-horizontal-relative:text;mso-position-vertical:absolute;mso-position-vertical-relative:text;v-text-anchor:middle" coordsize="169545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" path="m,l1584323,v61374,,111127,49753,111127,111127l1695450,666750,,666750,,xe" fillcolor="window" strokecolor="window" strokeweight="2pt">
                <v:path arrowok="t" o:connecttype="custom" o:connectlocs="0,0;1584323,0;1695450,111127;1695450,666750;0,666750;0,0" o:connectangles="0,0,0,0,0,0"/>
              </v:shape>
            </w:pict>
          </mc:Fallback>
        </mc:AlternateContent>
      </w:r>
      <w:bookmarkEnd w:id="30"/>
    </w:p>
    <w:p w14:paraId="7FD4834C" w14:textId="73976586" w:rsidR="00BF2132" w:rsidRDefault="00BF2132" w:rsidP="00BF2132">
      <w:pPr>
        <w:rPr>
          <w:b/>
          <w:lang w:eastAsia="en-US"/>
        </w:rPr>
      </w:pPr>
    </w:p>
    <w:p w14:paraId="16BE0634" w14:textId="0816191D" w:rsidR="00BF2132" w:rsidRDefault="008F66AE" w:rsidP="008F66AE">
      <w:pPr>
        <w:jc w:val="center"/>
        <w:rPr>
          <w:b/>
          <w:lang w:eastAsia="en-US"/>
        </w:rPr>
      </w:pPr>
      <w:r w:rsidRPr="006A27D5">
        <w:rPr>
          <w:rFonts w:eastAsiaTheme="minorHAnsi"/>
          <w:i/>
          <w:sz w:val="22"/>
          <w:szCs w:val="28"/>
          <w:lang w:eastAsia="en-US"/>
        </w:rPr>
        <w:t>Źródło: https://bialystok.stat.gov.pl</w:t>
      </w:r>
    </w:p>
    <w:p w14:paraId="66652E04" w14:textId="52A34A2F" w:rsidR="00A26D53" w:rsidRDefault="00A26D53" w:rsidP="00BF2132">
      <w:pPr>
        <w:rPr>
          <w:b/>
          <w:lang w:eastAsia="en-US"/>
        </w:rPr>
      </w:pPr>
    </w:p>
    <w:p w14:paraId="5D61DB24" w14:textId="77777777" w:rsidR="00A26D53" w:rsidRDefault="00A26D53" w:rsidP="00BF2132">
      <w:pPr>
        <w:rPr>
          <w:b/>
          <w:lang w:eastAsia="en-US"/>
        </w:rPr>
      </w:pPr>
    </w:p>
    <w:p w14:paraId="52CE297A" w14:textId="77777777" w:rsidR="008F66AE" w:rsidRDefault="008F66AE" w:rsidP="00BF2132">
      <w:pPr>
        <w:rPr>
          <w:b/>
          <w:lang w:eastAsia="en-US"/>
        </w:rPr>
      </w:pPr>
    </w:p>
    <w:p w14:paraId="1E6E7378" w14:textId="77777777" w:rsidR="005E4F88" w:rsidRDefault="005E4F88" w:rsidP="00BF2132">
      <w:pPr>
        <w:rPr>
          <w:b/>
          <w:lang w:eastAsia="en-US"/>
        </w:rPr>
      </w:pPr>
    </w:p>
    <w:p w14:paraId="70537BAA" w14:textId="77777777" w:rsidR="009663B9" w:rsidRDefault="009663B9" w:rsidP="00BF2132">
      <w:pPr>
        <w:rPr>
          <w:b/>
          <w:lang w:eastAsia="en-US"/>
        </w:rPr>
      </w:pPr>
    </w:p>
    <w:p w14:paraId="1300BBA8" w14:textId="77777777" w:rsidR="00BF2132" w:rsidRDefault="00BF2132" w:rsidP="00BF2132">
      <w:pPr>
        <w:rPr>
          <w:b/>
          <w:lang w:eastAsia="en-US"/>
        </w:rPr>
      </w:pPr>
      <w:r w:rsidRPr="003B283A">
        <w:rPr>
          <w:b/>
          <w:lang w:eastAsia="en-US"/>
        </w:rPr>
        <w:lastRenderedPageBreak/>
        <w:t>Ludność</w:t>
      </w:r>
    </w:p>
    <w:p w14:paraId="1E2BC971" w14:textId="77777777" w:rsidR="006A27D5" w:rsidRPr="003B283A" w:rsidRDefault="006A27D5" w:rsidP="00BF2132">
      <w:pPr>
        <w:rPr>
          <w:b/>
          <w:lang w:eastAsia="en-US"/>
        </w:rPr>
      </w:pPr>
    </w:p>
    <w:p w14:paraId="10DBAA61" w14:textId="77777777" w:rsidR="00BF2132" w:rsidRDefault="00BF2132" w:rsidP="00BF2132">
      <w:pPr>
        <w:spacing w:before="120" w:line="276" w:lineRule="auto"/>
        <w:ind w:firstLine="709"/>
        <w:jc w:val="both"/>
        <w:rPr>
          <w:rFonts w:eastAsiaTheme="minorHAnsi"/>
          <w:lang w:eastAsia="en-US"/>
        </w:rPr>
      </w:pPr>
      <w:r w:rsidRPr="006C2139">
        <w:rPr>
          <w:rFonts w:eastAsiaTheme="minorHAnsi"/>
          <w:lang w:eastAsia="en-US"/>
        </w:rPr>
        <w:t xml:space="preserve">Biorąc pod uwagę liczbę ludności, województwo podlaskie jest jednym z najmniejszych w Polsce. </w:t>
      </w:r>
      <w:r>
        <w:rPr>
          <w:rFonts w:eastAsiaTheme="minorHAnsi"/>
          <w:lang w:eastAsia="en-US"/>
        </w:rPr>
        <w:t>P</w:t>
      </w:r>
      <w:r>
        <w:t xml:space="preserve">lasuje się na 14. miejscu pośród wszystkich województw. Mniejszą liczbę ludności posiadają tylko lubuskie oraz opolskie. Ludność województwa podlaskiego stanowi około 3,1% ludności kraju. </w:t>
      </w:r>
      <w:r w:rsidRPr="006C2139">
        <w:rPr>
          <w:rFonts w:eastAsiaTheme="minorHAnsi"/>
          <w:lang w:eastAsia="en-US"/>
        </w:rPr>
        <w:t>Województwo podlaskie</w:t>
      </w:r>
      <w:r>
        <w:rPr>
          <w:rFonts w:eastAsiaTheme="minorHAnsi"/>
          <w:lang w:eastAsia="en-US"/>
        </w:rPr>
        <w:t>,</w:t>
      </w:r>
      <w:r w:rsidRPr="006C2139">
        <w:rPr>
          <w:rFonts w:eastAsiaTheme="minorHAnsi"/>
          <w:lang w:eastAsia="en-US"/>
        </w:rPr>
        <w:t xml:space="preserve"> </w:t>
      </w:r>
      <w:r>
        <w:rPr>
          <w:rFonts w:eastAsiaTheme="minorHAnsi"/>
          <w:lang w:eastAsia="en-US"/>
        </w:rPr>
        <w:t xml:space="preserve">według stanu na czerwiec 2019 roku, liczyło </w:t>
      </w:r>
      <w:r w:rsidRPr="00A06A46">
        <w:rPr>
          <w:rFonts w:eastAsiaTheme="minorHAnsi"/>
          <w:lang w:eastAsia="en-US"/>
        </w:rPr>
        <w:t>1</w:t>
      </w:r>
      <w:r>
        <w:rPr>
          <w:rFonts w:eastAsiaTheme="minorHAnsi"/>
          <w:lang w:eastAsia="en-US"/>
        </w:rPr>
        <w:t xml:space="preserve"> </w:t>
      </w:r>
      <w:r w:rsidRPr="00A06A46">
        <w:rPr>
          <w:rFonts w:eastAsiaTheme="minorHAnsi"/>
          <w:lang w:eastAsia="en-US"/>
        </w:rPr>
        <w:t>179,4</w:t>
      </w:r>
      <w:r>
        <w:rPr>
          <w:rFonts w:eastAsiaTheme="minorHAnsi"/>
          <w:lang w:eastAsia="en-US"/>
        </w:rPr>
        <w:t xml:space="preserve"> tys. </w:t>
      </w:r>
      <w:r w:rsidRPr="006C2139">
        <w:rPr>
          <w:rFonts w:eastAsiaTheme="minorHAnsi"/>
          <w:lang w:eastAsia="en-US"/>
        </w:rPr>
        <w:t>mieszkańców</w:t>
      </w:r>
      <w:r>
        <w:rPr>
          <w:rFonts w:eastAsiaTheme="minorHAnsi"/>
          <w:lang w:eastAsia="en-US"/>
        </w:rPr>
        <w:t xml:space="preserve"> (w tym </w:t>
      </w:r>
      <w:r w:rsidRPr="006C2139">
        <w:rPr>
          <w:rFonts w:eastAsiaTheme="minorHAnsi"/>
          <w:lang w:eastAsia="en-US"/>
        </w:rPr>
        <w:t>51,3% stanowi</w:t>
      </w:r>
      <w:r>
        <w:rPr>
          <w:rFonts w:eastAsiaTheme="minorHAnsi"/>
          <w:lang w:eastAsia="en-US"/>
        </w:rPr>
        <w:t>ły</w:t>
      </w:r>
      <w:r w:rsidRPr="006C2139">
        <w:rPr>
          <w:rFonts w:eastAsiaTheme="minorHAnsi"/>
          <w:lang w:eastAsia="en-US"/>
        </w:rPr>
        <w:t xml:space="preserve"> kobiety, a</w:t>
      </w:r>
      <w:r w:rsidR="006A27D5">
        <w:rPr>
          <w:rFonts w:eastAsiaTheme="minorHAnsi"/>
          <w:lang w:eastAsia="en-US"/>
        </w:rPr>
        <w:t> </w:t>
      </w:r>
      <w:r w:rsidRPr="006C2139">
        <w:rPr>
          <w:rFonts w:eastAsiaTheme="minorHAnsi"/>
          <w:lang w:eastAsia="en-US"/>
        </w:rPr>
        <w:t>48,7% mężczyźni</w:t>
      </w:r>
      <w:r>
        <w:rPr>
          <w:rFonts w:eastAsiaTheme="minorHAnsi"/>
          <w:lang w:eastAsia="en-US"/>
        </w:rPr>
        <w:t>)</w:t>
      </w:r>
      <w:r w:rsidRPr="006C2139">
        <w:rPr>
          <w:rFonts w:eastAsiaTheme="minorHAnsi"/>
          <w:lang w:eastAsia="en-US"/>
        </w:rPr>
        <w:t xml:space="preserve">. </w:t>
      </w:r>
      <w:r>
        <w:rPr>
          <w:rFonts w:eastAsiaTheme="minorHAnsi"/>
          <w:lang w:eastAsia="en-US"/>
        </w:rPr>
        <w:t>Najwięcej mieszkańców liczy subregion białostocki (43% ludności województwa mieszka w tym subregionie). W subregionie łomżyńskim mieszka 34%, a</w:t>
      </w:r>
      <w:r w:rsidR="006A27D5">
        <w:rPr>
          <w:rFonts w:eastAsiaTheme="minorHAnsi"/>
          <w:lang w:eastAsia="en-US"/>
        </w:rPr>
        <w:t> </w:t>
      </w:r>
      <w:r>
        <w:rPr>
          <w:rFonts w:eastAsiaTheme="minorHAnsi"/>
          <w:lang w:eastAsia="en-US"/>
        </w:rPr>
        <w:t>w</w:t>
      </w:r>
      <w:r w:rsidR="006A27D5">
        <w:rPr>
          <w:rFonts w:eastAsiaTheme="minorHAnsi"/>
          <w:lang w:eastAsia="en-US"/>
        </w:rPr>
        <w:t> </w:t>
      </w:r>
      <w:r>
        <w:rPr>
          <w:rFonts w:eastAsiaTheme="minorHAnsi"/>
          <w:lang w:eastAsia="en-US"/>
        </w:rPr>
        <w:t xml:space="preserve">suwalskim 23% ludności województwa. </w:t>
      </w:r>
      <w:r w:rsidRPr="006C2139">
        <w:rPr>
          <w:rFonts w:eastAsiaTheme="minorHAnsi"/>
          <w:lang w:eastAsia="en-US"/>
        </w:rPr>
        <w:t>Średni wiek mieszkańców wynosi 41,6 lat i jest porównywalny do średniego wieku mieszkańców całej Polski.</w:t>
      </w:r>
      <w:r>
        <w:rPr>
          <w:rFonts w:eastAsiaTheme="minorHAnsi"/>
          <w:lang w:eastAsia="en-US"/>
        </w:rPr>
        <w:t xml:space="preserve"> </w:t>
      </w:r>
    </w:p>
    <w:p w14:paraId="5623F2CD" w14:textId="77777777" w:rsidR="00BF2132" w:rsidRDefault="00BF2132" w:rsidP="00BF2132">
      <w:pPr>
        <w:spacing w:line="276" w:lineRule="auto"/>
        <w:ind w:firstLine="709"/>
        <w:jc w:val="both"/>
        <w:rPr>
          <w:rFonts w:eastAsiaTheme="minorHAnsi"/>
          <w:lang w:eastAsia="en-US"/>
        </w:rPr>
      </w:pPr>
      <w:r w:rsidRPr="007E355D">
        <w:rPr>
          <w:rFonts w:eastAsiaTheme="minorHAnsi"/>
          <w:lang w:eastAsia="en-US"/>
        </w:rPr>
        <w:t xml:space="preserve">Średnia gęstość zaludnienia wynosiła w </w:t>
      </w:r>
      <w:r>
        <w:rPr>
          <w:rFonts w:eastAsiaTheme="minorHAnsi"/>
          <w:lang w:eastAsia="en-US"/>
        </w:rPr>
        <w:t>regionie</w:t>
      </w:r>
      <w:r w:rsidRPr="007E355D">
        <w:rPr>
          <w:rFonts w:eastAsiaTheme="minorHAnsi"/>
          <w:lang w:eastAsia="en-US"/>
        </w:rPr>
        <w:t xml:space="preserve"> 59 osób na 1 km</w:t>
      </w:r>
      <w:r w:rsidRPr="007E355D">
        <w:rPr>
          <w:rFonts w:eastAsiaTheme="minorHAnsi"/>
          <w:vertAlign w:val="superscript"/>
          <w:lang w:eastAsia="en-US"/>
        </w:rPr>
        <w:t>2</w:t>
      </w:r>
      <w:r w:rsidRPr="007E355D">
        <w:rPr>
          <w:rFonts w:eastAsiaTheme="minorHAnsi"/>
          <w:lang w:eastAsia="en-US"/>
        </w:rPr>
        <w:t xml:space="preserve"> (w Polsce</w:t>
      </w:r>
      <w:r>
        <w:rPr>
          <w:rFonts w:eastAsiaTheme="minorHAnsi"/>
          <w:lang w:eastAsia="en-US"/>
        </w:rPr>
        <w:t xml:space="preserve"> średnio</w:t>
      </w:r>
      <w:r w:rsidRPr="007E355D">
        <w:rPr>
          <w:rFonts w:eastAsiaTheme="minorHAnsi"/>
          <w:lang w:eastAsia="en-US"/>
        </w:rPr>
        <w:t xml:space="preserve"> 123 osoby). Pod względem gęstości zaludnienia występuje znaczne zróżnicowanie</w:t>
      </w:r>
      <w:r>
        <w:rPr>
          <w:rFonts w:eastAsiaTheme="minorHAnsi"/>
          <w:lang w:eastAsia="en-US"/>
        </w:rPr>
        <w:t xml:space="preserve"> </w:t>
      </w:r>
      <w:r w:rsidRPr="007E355D">
        <w:rPr>
          <w:rFonts w:eastAsiaTheme="minorHAnsi"/>
          <w:lang w:eastAsia="en-US"/>
        </w:rPr>
        <w:t xml:space="preserve">przestrzenne – najwyższy wskaźnik </w:t>
      </w:r>
      <w:r>
        <w:rPr>
          <w:rFonts w:eastAsiaTheme="minorHAnsi"/>
          <w:lang w:eastAsia="en-US"/>
        </w:rPr>
        <w:t xml:space="preserve">na koniec 2018 roku </w:t>
      </w:r>
      <w:r w:rsidRPr="007E355D">
        <w:rPr>
          <w:rFonts w:eastAsiaTheme="minorHAnsi"/>
          <w:lang w:eastAsia="en-US"/>
        </w:rPr>
        <w:t>odnotowano w Biały</w:t>
      </w:r>
      <w:r>
        <w:rPr>
          <w:rFonts w:eastAsiaTheme="minorHAnsi"/>
          <w:lang w:eastAsia="en-US"/>
        </w:rPr>
        <w:t>mstoku</w:t>
      </w:r>
      <w:r w:rsidRPr="007E355D">
        <w:rPr>
          <w:rFonts w:eastAsiaTheme="minorHAnsi"/>
          <w:lang w:eastAsia="en-US"/>
        </w:rPr>
        <w:t xml:space="preserve"> </w:t>
      </w:r>
      <w:r w:rsidR="006A27D5">
        <w:rPr>
          <w:rFonts w:eastAsiaTheme="minorHAnsi"/>
          <w:lang w:eastAsia="en-US"/>
        </w:rPr>
        <w:t xml:space="preserve">                           </w:t>
      </w:r>
      <w:r w:rsidRPr="007E355D">
        <w:rPr>
          <w:rFonts w:eastAsiaTheme="minorHAnsi"/>
          <w:lang w:eastAsia="en-US"/>
        </w:rPr>
        <w:t>(2913</w:t>
      </w:r>
      <w:r>
        <w:rPr>
          <w:rFonts w:eastAsiaTheme="minorHAnsi"/>
          <w:lang w:eastAsia="en-US"/>
        </w:rPr>
        <w:t xml:space="preserve"> </w:t>
      </w:r>
      <w:r w:rsidRPr="007E355D">
        <w:rPr>
          <w:rFonts w:eastAsiaTheme="minorHAnsi"/>
          <w:lang w:eastAsia="en-US"/>
        </w:rPr>
        <w:t>osób na 1 km</w:t>
      </w:r>
      <w:r w:rsidRPr="007E355D">
        <w:rPr>
          <w:rFonts w:eastAsiaTheme="minorHAnsi"/>
          <w:vertAlign w:val="superscript"/>
          <w:lang w:eastAsia="en-US"/>
        </w:rPr>
        <w:t>2</w:t>
      </w:r>
      <w:r w:rsidRPr="007E355D">
        <w:rPr>
          <w:rFonts w:eastAsiaTheme="minorHAnsi"/>
          <w:lang w:eastAsia="en-US"/>
        </w:rPr>
        <w:t>) i Łomży (1928 osób na 1 km</w:t>
      </w:r>
      <w:r w:rsidRPr="007E355D">
        <w:rPr>
          <w:rFonts w:eastAsiaTheme="minorHAnsi"/>
          <w:vertAlign w:val="superscript"/>
          <w:lang w:eastAsia="en-US"/>
        </w:rPr>
        <w:t>2</w:t>
      </w:r>
      <w:r w:rsidRPr="007E355D">
        <w:rPr>
          <w:rFonts w:eastAsiaTheme="minorHAnsi"/>
          <w:lang w:eastAsia="en-US"/>
        </w:rPr>
        <w:t>), zaś najniższy w powi</w:t>
      </w:r>
      <w:r>
        <w:rPr>
          <w:rFonts w:eastAsiaTheme="minorHAnsi"/>
          <w:lang w:eastAsia="en-US"/>
        </w:rPr>
        <w:t>ecie</w:t>
      </w:r>
      <w:r w:rsidRPr="007E355D">
        <w:rPr>
          <w:rFonts w:eastAsiaTheme="minorHAnsi"/>
          <w:lang w:eastAsia="en-US"/>
        </w:rPr>
        <w:t xml:space="preserve"> sejneńskim</w:t>
      </w:r>
      <w:r>
        <w:rPr>
          <w:rFonts w:eastAsiaTheme="minorHAnsi"/>
          <w:lang w:eastAsia="en-US"/>
        </w:rPr>
        <w:t xml:space="preserve"> </w:t>
      </w:r>
      <w:r w:rsidR="006A27D5">
        <w:rPr>
          <w:rFonts w:eastAsiaTheme="minorHAnsi"/>
          <w:lang w:eastAsia="en-US"/>
        </w:rPr>
        <w:t xml:space="preserve">                         </w:t>
      </w:r>
      <w:r w:rsidRPr="007E355D">
        <w:rPr>
          <w:rFonts w:eastAsiaTheme="minorHAnsi"/>
          <w:lang w:eastAsia="en-US"/>
        </w:rPr>
        <w:t>(23 osoby na 1 km</w:t>
      </w:r>
      <w:r w:rsidRPr="007E355D">
        <w:rPr>
          <w:rFonts w:eastAsiaTheme="minorHAnsi"/>
          <w:vertAlign w:val="superscript"/>
          <w:lang w:eastAsia="en-US"/>
        </w:rPr>
        <w:t>2</w:t>
      </w:r>
      <w:r w:rsidRPr="007E355D">
        <w:rPr>
          <w:rFonts w:eastAsiaTheme="minorHAnsi"/>
          <w:lang w:eastAsia="en-US"/>
        </w:rPr>
        <w:t>) oraz hajnowskim i suwalskim (po 27 osób na 1 km</w:t>
      </w:r>
      <w:r w:rsidRPr="007E355D">
        <w:rPr>
          <w:rFonts w:eastAsiaTheme="minorHAnsi"/>
          <w:vertAlign w:val="superscript"/>
          <w:lang w:eastAsia="en-US"/>
        </w:rPr>
        <w:t>2</w:t>
      </w:r>
      <w:r w:rsidRPr="007E355D">
        <w:rPr>
          <w:rFonts w:eastAsiaTheme="minorHAnsi"/>
          <w:lang w:eastAsia="en-US"/>
        </w:rPr>
        <w:t>)</w:t>
      </w:r>
      <w:r>
        <w:rPr>
          <w:rFonts w:eastAsiaTheme="minorHAnsi"/>
          <w:lang w:eastAsia="en-US"/>
        </w:rPr>
        <w:t>.</w:t>
      </w:r>
    </w:p>
    <w:p w14:paraId="3C2678B7" w14:textId="77777777" w:rsidR="00BF2132" w:rsidRDefault="00BF2132" w:rsidP="00BF2132">
      <w:pPr>
        <w:spacing w:line="276" w:lineRule="auto"/>
        <w:ind w:firstLine="709"/>
        <w:jc w:val="both"/>
        <w:rPr>
          <w:rFonts w:eastAsiaTheme="minorHAnsi"/>
          <w:lang w:eastAsia="en-US"/>
        </w:rPr>
      </w:pPr>
    </w:p>
    <w:p w14:paraId="2AF1E0F2" w14:textId="374B728D" w:rsidR="00BF2132" w:rsidRPr="005E4F88" w:rsidRDefault="005E4F88" w:rsidP="005E4F88">
      <w:pPr>
        <w:pStyle w:val="Legenda"/>
        <w:jc w:val="center"/>
        <w:rPr>
          <w:rFonts w:ascii="Times New Roman" w:hAnsi="Times New Roman" w:cs="Times New Roman"/>
          <w:i w:val="0"/>
        </w:rPr>
      </w:pPr>
      <w:bookmarkStart w:id="31" w:name="_Toc47351044"/>
      <w:r w:rsidRPr="005E4F88">
        <w:rPr>
          <w:rFonts w:ascii="Times New Roman" w:hAnsi="Times New Roman" w:cs="Times New Roman"/>
          <w:i w:val="0"/>
        </w:rPr>
        <w:t xml:space="preserve">Tabela </w:t>
      </w:r>
      <w:r w:rsidRPr="005E4F88">
        <w:rPr>
          <w:rFonts w:ascii="Times New Roman" w:hAnsi="Times New Roman" w:cs="Times New Roman"/>
          <w:i w:val="0"/>
        </w:rPr>
        <w:fldChar w:fldCharType="begin"/>
      </w:r>
      <w:r w:rsidRPr="005E4F88">
        <w:rPr>
          <w:rFonts w:ascii="Times New Roman" w:hAnsi="Times New Roman" w:cs="Times New Roman"/>
          <w:i w:val="0"/>
        </w:rPr>
        <w:instrText xml:space="preserve"> SEQ Tabela \* ARABIC </w:instrText>
      </w:r>
      <w:r w:rsidRPr="005E4F88">
        <w:rPr>
          <w:rFonts w:ascii="Times New Roman" w:hAnsi="Times New Roman" w:cs="Times New Roman"/>
          <w:i w:val="0"/>
        </w:rPr>
        <w:fldChar w:fldCharType="separate"/>
      </w:r>
      <w:r w:rsidR="00D07467">
        <w:rPr>
          <w:rFonts w:ascii="Times New Roman" w:hAnsi="Times New Roman" w:cs="Times New Roman"/>
          <w:i w:val="0"/>
          <w:noProof/>
        </w:rPr>
        <w:t>2</w:t>
      </w:r>
      <w:r w:rsidRPr="005E4F88">
        <w:rPr>
          <w:rFonts w:ascii="Times New Roman" w:hAnsi="Times New Roman" w:cs="Times New Roman"/>
          <w:i w:val="0"/>
        </w:rPr>
        <w:fldChar w:fldCharType="end"/>
      </w:r>
      <w:r w:rsidRPr="005E4F88">
        <w:rPr>
          <w:rFonts w:ascii="Times New Roman" w:hAnsi="Times New Roman" w:cs="Times New Roman"/>
          <w:i w:val="0"/>
        </w:rPr>
        <w:t xml:space="preserve">. </w:t>
      </w:r>
      <w:r w:rsidR="00BF2132" w:rsidRPr="005E4F88">
        <w:rPr>
          <w:rFonts w:ascii="Times New Roman" w:hAnsi="Times New Roman" w:cs="Times New Roman"/>
          <w:i w:val="0"/>
        </w:rPr>
        <w:t xml:space="preserve">Liczba ludności w województwie podlaskim wg. </w:t>
      </w:r>
      <w:r>
        <w:rPr>
          <w:rFonts w:ascii="Times New Roman" w:hAnsi="Times New Roman" w:cs="Times New Roman"/>
          <w:i w:val="0"/>
        </w:rPr>
        <w:t>p</w:t>
      </w:r>
      <w:r w:rsidR="00BF2132" w:rsidRPr="005E4F88">
        <w:rPr>
          <w:rFonts w:ascii="Times New Roman" w:hAnsi="Times New Roman" w:cs="Times New Roman"/>
          <w:i w:val="0"/>
        </w:rPr>
        <w:t>odregionów</w:t>
      </w:r>
      <w:r w:rsidR="006A27D5" w:rsidRPr="005E4F88">
        <w:rPr>
          <w:rFonts w:ascii="Times New Roman" w:hAnsi="Times New Roman" w:cs="Times New Roman"/>
          <w:i w:val="0"/>
        </w:rPr>
        <w:t xml:space="preserve">                                             </w:t>
      </w:r>
      <w:r w:rsidR="00BF2132" w:rsidRPr="005E4F88">
        <w:rPr>
          <w:rFonts w:ascii="Times New Roman" w:hAnsi="Times New Roman" w:cs="Times New Roman"/>
          <w:i w:val="0"/>
        </w:rPr>
        <w:t xml:space="preserve"> (stan na 31.12.2018 r.)</w:t>
      </w:r>
      <w:bookmarkEnd w:id="31"/>
    </w:p>
    <w:p w14:paraId="1C4F5CF0" w14:textId="77777777" w:rsidR="00BF2132" w:rsidRDefault="00BF2132" w:rsidP="00A365BD">
      <w:pPr>
        <w:spacing w:line="276" w:lineRule="auto"/>
        <w:jc w:val="both"/>
        <w:rPr>
          <w:rFonts w:eastAsiaTheme="minorHAnsi"/>
          <w:lang w:eastAsia="en-US"/>
        </w:rPr>
      </w:pPr>
      <w:r w:rsidRPr="00AD534E">
        <w:rPr>
          <w:rFonts w:eastAsiaTheme="minorHAnsi"/>
          <w:noProof/>
        </w:rPr>
        <w:drawing>
          <wp:inline distT="0" distB="0" distL="0" distR="0" wp14:anchorId="0512CA68" wp14:editId="1BA03605">
            <wp:extent cx="5759450" cy="1045402"/>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045402"/>
                    </a:xfrm>
                    <a:prstGeom prst="rect">
                      <a:avLst/>
                    </a:prstGeom>
                    <a:noFill/>
                    <a:ln>
                      <a:noFill/>
                    </a:ln>
                  </pic:spPr>
                </pic:pic>
              </a:graphicData>
            </a:graphic>
          </wp:inline>
        </w:drawing>
      </w:r>
    </w:p>
    <w:p w14:paraId="2BAD1F6E" w14:textId="77777777" w:rsidR="00BF2132" w:rsidRPr="006A27D5" w:rsidRDefault="00BF2132" w:rsidP="006A27D5">
      <w:pPr>
        <w:autoSpaceDE w:val="0"/>
        <w:autoSpaceDN w:val="0"/>
        <w:adjustRightInd w:val="0"/>
        <w:jc w:val="center"/>
        <w:rPr>
          <w:rFonts w:eastAsiaTheme="minorHAnsi"/>
          <w:i/>
          <w:iCs/>
          <w:sz w:val="22"/>
          <w:szCs w:val="28"/>
          <w:lang w:eastAsia="en-US"/>
        </w:rPr>
      </w:pPr>
      <w:r w:rsidRPr="006A27D5">
        <w:rPr>
          <w:rFonts w:eastAsiaTheme="minorHAnsi"/>
          <w:i/>
          <w:iCs/>
          <w:sz w:val="22"/>
          <w:szCs w:val="28"/>
          <w:lang w:eastAsia="en-US"/>
        </w:rPr>
        <w:t>Źródło: Opracowanie własne na podstawie: Województwo Podlaskie. Podregiony, Powiaty, Gminy, Urz</w:t>
      </w:r>
      <w:r w:rsidRPr="006A27D5">
        <w:rPr>
          <w:rFonts w:eastAsiaTheme="minorHAnsi" w:hint="eastAsia"/>
          <w:i/>
          <w:iCs/>
          <w:sz w:val="22"/>
          <w:szCs w:val="28"/>
          <w:lang w:eastAsia="en-US"/>
        </w:rPr>
        <w:t>ą</w:t>
      </w:r>
      <w:r w:rsidRPr="006A27D5">
        <w:rPr>
          <w:rFonts w:eastAsiaTheme="minorHAnsi"/>
          <w:i/>
          <w:iCs/>
          <w:sz w:val="22"/>
          <w:szCs w:val="28"/>
          <w:lang w:eastAsia="en-US"/>
        </w:rPr>
        <w:t>d Statystyczny w Bia</w:t>
      </w:r>
      <w:r w:rsidRPr="006A27D5">
        <w:rPr>
          <w:rFonts w:eastAsiaTheme="minorHAnsi" w:hint="eastAsia"/>
          <w:i/>
          <w:iCs/>
          <w:sz w:val="22"/>
          <w:szCs w:val="28"/>
          <w:lang w:eastAsia="en-US"/>
        </w:rPr>
        <w:t>ł</w:t>
      </w:r>
      <w:r w:rsidRPr="006A27D5">
        <w:rPr>
          <w:rFonts w:eastAsiaTheme="minorHAnsi"/>
          <w:i/>
          <w:iCs/>
          <w:sz w:val="22"/>
          <w:szCs w:val="28"/>
          <w:lang w:eastAsia="en-US"/>
        </w:rPr>
        <w:t>ymstoku, 2019, s.</w:t>
      </w:r>
      <w:r w:rsidR="006A27D5">
        <w:rPr>
          <w:rFonts w:eastAsiaTheme="minorHAnsi"/>
          <w:i/>
          <w:iCs/>
          <w:sz w:val="22"/>
          <w:szCs w:val="28"/>
          <w:lang w:eastAsia="en-US"/>
        </w:rPr>
        <w:t xml:space="preserve"> </w:t>
      </w:r>
      <w:r w:rsidRPr="006A27D5">
        <w:rPr>
          <w:rFonts w:eastAsiaTheme="minorHAnsi"/>
          <w:i/>
          <w:iCs/>
          <w:sz w:val="22"/>
          <w:szCs w:val="28"/>
          <w:lang w:eastAsia="en-US"/>
        </w:rPr>
        <w:t>88-99</w:t>
      </w:r>
    </w:p>
    <w:p w14:paraId="2B9B9A4D" w14:textId="77777777" w:rsidR="00BF2132" w:rsidRPr="006A27D5" w:rsidRDefault="00BF2132" w:rsidP="00BF2132">
      <w:pPr>
        <w:spacing w:after="200" w:line="276" w:lineRule="auto"/>
        <w:ind w:firstLine="708"/>
        <w:jc w:val="both"/>
        <w:rPr>
          <w:rFonts w:eastAsiaTheme="minorHAnsi"/>
          <w:sz w:val="10"/>
          <w:szCs w:val="10"/>
          <w:lang w:eastAsia="en-US"/>
        </w:rPr>
      </w:pPr>
    </w:p>
    <w:p w14:paraId="0B7B3F90" w14:textId="77777777" w:rsidR="00A365BD" w:rsidRPr="00163FEC" w:rsidRDefault="00BF2132" w:rsidP="006A27D5">
      <w:pPr>
        <w:spacing w:after="200" w:line="276" w:lineRule="auto"/>
        <w:ind w:firstLine="708"/>
        <w:jc w:val="both"/>
      </w:pPr>
      <w:r w:rsidRPr="00163FEC">
        <w:t xml:space="preserve">Zachodzące w regionie procesy demograficzne są niekorzystne. Liczba mieszkańców regionu spada sukcesywnie od wielu lat (za wyjątkiem roku 2010). </w:t>
      </w:r>
    </w:p>
    <w:p w14:paraId="124224A6" w14:textId="77777777" w:rsidR="00BF2132" w:rsidRPr="006A27D5" w:rsidRDefault="006A27D5" w:rsidP="006A27D5">
      <w:pPr>
        <w:pStyle w:val="Legenda"/>
        <w:jc w:val="center"/>
        <w:rPr>
          <w:rFonts w:ascii="Times New Roman" w:hAnsi="Times New Roman" w:cs="Times New Roman"/>
          <w:i w:val="0"/>
          <w:iCs/>
          <w:szCs w:val="24"/>
        </w:rPr>
      </w:pPr>
      <w:bookmarkStart w:id="32" w:name="_Hlk32611453"/>
      <w:bookmarkStart w:id="33" w:name="_Toc47351069"/>
      <w:r w:rsidRPr="006A27D5">
        <w:rPr>
          <w:rFonts w:ascii="Times New Roman" w:hAnsi="Times New Roman" w:cs="Times New Roman"/>
          <w:i w:val="0"/>
          <w:iCs/>
          <w:szCs w:val="24"/>
        </w:rPr>
        <w:t xml:space="preserve">Wykres </w:t>
      </w:r>
      <w:r w:rsidRPr="006A27D5">
        <w:rPr>
          <w:rFonts w:ascii="Times New Roman" w:hAnsi="Times New Roman" w:cs="Times New Roman"/>
          <w:i w:val="0"/>
          <w:iCs/>
          <w:szCs w:val="24"/>
        </w:rPr>
        <w:fldChar w:fldCharType="begin"/>
      </w:r>
      <w:r w:rsidRPr="006A27D5">
        <w:rPr>
          <w:rFonts w:ascii="Times New Roman" w:hAnsi="Times New Roman" w:cs="Times New Roman"/>
          <w:i w:val="0"/>
          <w:iCs/>
          <w:szCs w:val="24"/>
        </w:rPr>
        <w:instrText xml:space="preserve"> SEQ Wykres \* ARABIC </w:instrText>
      </w:r>
      <w:r w:rsidRPr="006A27D5">
        <w:rPr>
          <w:rFonts w:ascii="Times New Roman" w:hAnsi="Times New Roman" w:cs="Times New Roman"/>
          <w:i w:val="0"/>
          <w:iCs/>
          <w:szCs w:val="24"/>
        </w:rPr>
        <w:fldChar w:fldCharType="separate"/>
      </w:r>
      <w:r w:rsidR="00D07467">
        <w:rPr>
          <w:rFonts w:ascii="Times New Roman" w:hAnsi="Times New Roman" w:cs="Times New Roman"/>
          <w:i w:val="0"/>
          <w:iCs/>
          <w:noProof/>
          <w:szCs w:val="24"/>
        </w:rPr>
        <w:t>3</w:t>
      </w:r>
      <w:r w:rsidRPr="006A27D5">
        <w:rPr>
          <w:rFonts w:ascii="Times New Roman" w:hAnsi="Times New Roman" w:cs="Times New Roman"/>
          <w:i w:val="0"/>
          <w:iCs/>
          <w:szCs w:val="24"/>
        </w:rPr>
        <w:fldChar w:fldCharType="end"/>
      </w:r>
      <w:r w:rsidRPr="006A27D5">
        <w:rPr>
          <w:rFonts w:ascii="Times New Roman" w:hAnsi="Times New Roman" w:cs="Times New Roman"/>
          <w:i w:val="0"/>
          <w:iCs/>
          <w:szCs w:val="24"/>
        </w:rPr>
        <w:t xml:space="preserve">. </w:t>
      </w:r>
      <w:bookmarkEnd w:id="32"/>
      <w:r w:rsidR="00BF2132" w:rsidRPr="006A27D5">
        <w:rPr>
          <w:rFonts w:ascii="Times New Roman" w:hAnsi="Times New Roman" w:cs="Times New Roman"/>
          <w:i w:val="0"/>
          <w:iCs/>
          <w:szCs w:val="24"/>
        </w:rPr>
        <w:t xml:space="preserve">Liczba mieszkańców województwa podlaskiego </w:t>
      </w:r>
      <w:r>
        <w:rPr>
          <w:rFonts w:ascii="Times New Roman" w:hAnsi="Times New Roman" w:cs="Times New Roman"/>
          <w:i w:val="0"/>
          <w:iCs/>
          <w:szCs w:val="24"/>
        </w:rPr>
        <w:t xml:space="preserve">                                                                       </w:t>
      </w:r>
      <w:r w:rsidR="00BF2132" w:rsidRPr="006A27D5">
        <w:rPr>
          <w:rFonts w:ascii="Times New Roman" w:hAnsi="Times New Roman" w:cs="Times New Roman"/>
          <w:i w:val="0"/>
          <w:iCs/>
          <w:szCs w:val="24"/>
        </w:rPr>
        <w:t xml:space="preserve">w </w:t>
      </w:r>
      <w:r>
        <w:rPr>
          <w:rFonts w:ascii="Times New Roman" w:hAnsi="Times New Roman" w:cs="Times New Roman"/>
          <w:i w:val="0"/>
          <w:iCs/>
          <w:szCs w:val="24"/>
        </w:rPr>
        <w:t>latach</w:t>
      </w:r>
      <w:r w:rsidR="00BF2132" w:rsidRPr="006A27D5">
        <w:rPr>
          <w:rFonts w:ascii="Times New Roman" w:hAnsi="Times New Roman" w:cs="Times New Roman"/>
          <w:i w:val="0"/>
          <w:iCs/>
          <w:szCs w:val="24"/>
        </w:rPr>
        <w:t xml:space="preserve"> 2010</w:t>
      </w:r>
      <w:r>
        <w:rPr>
          <w:rFonts w:ascii="Times New Roman" w:hAnsi="Times New Roman" w:cs="Times New Roman"/>
          <w:i w:val="0"/>
          <w:iCs/>
          <w:szCs w:val="24"/>
        </w:rPr>
        <w:t xml:space="preserve"> - </w:t>
      </w:r>
      <w:r w:rsidR="00BF2132" w:rsidRPr="006A27D5">
        <w:rPr>
          <w:rFonts w:ascii="Times New Roman" w:hAnsi="Times New Roman" w:cs="Times New Roman"/>
          <w:i w:val="0"/>
          <w:iCs/>
          <w:szCs w:val="24"/>
        </w:rPr>
        <w:t>2019</w:t>
      </w:r>
      <w:bookmarkEnd w:id="33"/>
      <w:r w:rsidR="00BF2132" w:rsidRPr="006A27D5">
        <w:rPr>
          <w:rFonts w:ascii="Times New Roman" w:hAnsi="Times New Roman" w:cs="Times New Roman"/>
          <w:i w:val="0"/>
          <w:iCs/>
          <w:szCs w:val="24"/>
        </w:rPr>
        <w:t xml:space="preserve"> </w:t>
      </w:r>
    </w:p>
    <w:p w14:paraId="0E84A3AA" w14:textId="77777777" w:rsidR="00BF2132" w:rsidRDefault="00BF2132" w:rsidP="00A365BD">
      <w:pPr>
        <w:spacing w:line="276" w:lineRule="auto"/>
        <w:jc w:val="both"/>
        <w:rPr>
          <w:rFonts w:eastAsiaTheme="minorHAnsi"/>
          <w:lang w:eastAsia="en-US"/>
        </w:rPr>
      </w:pPr>
      <w:r>
        <w:rPr>
          <w:noProof/>
        </w:rPr>
        <w:drawing>
          <wp:inline distT="0" distB="0" distL="0" distR="0" wp14:anchorId="35BFEF8D" wp14:editId="6C4513B0">
            <wp:extent cx="5759450" cy="1457325"/>
            <wp:effectExtent l="0" t="0" r="1270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1875C72" w14:textId="77777777" w:rsidR="00BF2132" w:rsidRPr="00AD534E" w:rsidRDefault="00BF2132" w:rsidP="00AD534E">
      <w:pPr>
        <w:spacing w:line="276" w:lineRule="auto"/>
        <w:jc w:val="center"/>
        <w:rPr>
          <w:rFonts w:eastAsiaTheme="minorHAnsi"/>
          <w:i/>
          <w:iCs/>
          <w:sz w:val="22"/>
          <w:szCs w:val="28"/>
          <w:lang w:eastAsia="en-US"/>
        </w:rPr>
      </w:pPr>
      <w:r w:rsidRPr="00AD534E">
        <w:rPr>
          <w:rFonts w:eastAsiaTheme="minorHAnsi"/>
          <w:i/>
          <w:iCs/>
          <w:sz w:val="22"/>
          <w:szCs w:val="28"/>
          <w:lang w:eastAsia="en-US"/>
        </w:rPr>
        <w:t xml:space="preserve">Źródło: opracowanie własne na podstawie danych GUS </w:t>
      </w:r>
    </w:p>
    <w:p w14:paraId="10F230EC" w14:textId="77777777" w:rsidR="00BF2132" w:rsidRPr="00AD534E" w:rsidRDefault="00BF2132" w:rsidP="00AD534E">
      <w:pPr>
        <w:spacing w:after="200" w:line="276" w:lineRule="auto"/>
        <w:jc w:val="center"/>
        <w:rPr>
          <w:rFonts w:eastAsiaTheme="minorHAnsi"/>
          <w:i/>
          <w:iCs/>
          <w:sz w:val="28"/>
          <w:szCs w:val="28"/>
          <w:lang w:eastAsia="en-US"/>
        </w:rPr>
      </w:pPr>
    </w:p>
    <w:p w14:paraId="364B875B" w14:textId="77777777" w:rsidR="00BF2132" w:rsidRPr="006C2139" w:rsidRDefault="00BF2132" w:rsidP="00BF2132">
      <w:pPr>
        <w:spacing w:after="200" w:line="276" w:lineRule="auto"/>
        <w:ind w:firstLine="708"/>
        <w:jc w:val="both"/>
        <w:rPr>
          <w:rFonts w:eastAsiaTheme="minorHAnsi"/>
          <w:lang w:eastAsia="en-US"/>
        </w:rPr>
      </w:pPr>
      <w:r>
        <w:lastRenderedPageBreak/>
        <w:t xml:space="preserve">Według długookresowej prognozy liczby ludności przygotowanej przez Główny Urząd Statystyczny (GUS) obserwowany spadek ludności będzie się utrzymywał na przestrzeni kolejnych lat. Zgodnie z prognozą GUS liczba ludności w województwie podlaskim spadnie o około 17% do roku 2050. </w:t>
      </w:r>
      <w:r w:rsidRPr="006C2139">
        <w:rPr>
          <w:rFonts w:eastAsiaTheme="minorHAnsi"/>
          <w:lang w:eastAsia="en-US"/>
        </w:rPr>
        <w:t>Prognozowana liczba mieszkańcó</w:t>
      </w:r>
      <w:r>
        <w:rPr>
          <w:rFonts w:eastAsiaTheme="minorHAnsi"/>
          <w:lang w:eastAsia="en-US"/>
        </w:rPr>
        <w:t>w podlaskiego w 2050 roku wynosić będzie</w:t>
      </w:r>
      <w:r w:rsidRPr="006C2139">
        <w:rPr>
          <w:rFonts w:eastAsiaTheme="minorHAnsi"/>
          <w:lang w:eastAsia="en-US"/>
        </w:rPr>
        <w:t xml:space="preserve"> 982 320, z czego 500</w:t>
      </w:r>
      <w:r>
        <w:rPr>
          <w:rFonts w:eastAsiaTheme="minorHAnsi"/>
          <w:lang w:eastAsia="en-US"/>
        </w:rPr>
        <w:t>,6 tys.</w:t>
      </w:r>
      <w:r w:rsidRPr="006C2139">
        <w:rPr>
          <w:rFonts w:eastAsiaTheme="minorHAnsi"/>
          <w:lang w:eastAsia="en-US"/>
        </w:rPr>
        <w:t xml:space="preserve"> to kobiety, a 481</w:t>
      </w:r>
      <w:r>
        <w:rPr>
          <w:rFonts w:eastAsiaTheme="minorHAnsi"/>
          <w:lang w:eastAsia="en-US"/>
        </w:rPr>
        <w:t>,7 tys.</w:t>
      </w:r>
      <w:r w:rsidRPr="006C2139">
        <w:rPr>
          <w:rFonts w:eastAsiaTheme="minorHAnsi"/>
          <w:lang w:eastAsia="en-US"/>
        </w:rPr>
        <w:t xml:space="preserve"> mężczyźni. </w:t>
      </w:r>
    </w:p>
    <w:p w14:paraId="0A947BB0" w14:textId="77777777" w:rsidR="00BF2132" w:rsidRPr="00AD714D" w:rsidRDefault="00BF2132" w:rsidP="00BF2132">
      <w:pPr>
        <w:rPr>
          <w:rFonts w:eastAsiaTheme="minorHAnsi"/>
          <w:sz w:val="16"/>
          <w:lang w:eastAsia="en-US"/>
        </w:rPr>
      </w:pPr>
    </w:p>
    <w:p w14:paraId="7D59C94E" w14:textId="77777777" w:rsidR="00BF2132" w:rsidRPr="00BA7D85" w:rsidRDefault="00AD534E" w:rsidP="00BA7D85">
      <w:pPr>
        <w:pStyle w:val="Legenda"/>
        <w:jc w:val="center"/>
        <w:rPr>
          <w:rFonts w:ascii="Times New Roman" w:hAnsi="Times New Roman" w:cs="Times New Roman"/>
          <w:i w:val="0"/>
          <w:iCs/>
          <w:szCs w:val="24"/>
        </w:rPr>
      </w:pPr>
      <w:bookmarkStart w:id="34" w:name="_Toc47351070"/>
      <w:r w:rsidRPr="00BA7D85">
        <w:rPr>
          <w:rFonts w:ascii="Times New Roman" w:hAnsi="Times New Roman" w:cs="Times New Roman"/>
          <w:i w:val="0"/>
          <w:iCs/>
          <w:szCs w:val="24"/>
        </w:rPr>
        <w:t xml:space="preserve">Wykres </w:t>
      </w:r>
      <w:r w:rsidRPr="00BA7D85">
        <w:rPr>
          <w:rFonts w:ascii="Times New Roman" w:hAnsi="Times New Roman" w:cs="Times New Roman"/>
          <w:i w:val="0"/>
          <w:iCs/>
          <w:szCs w:val="24"/>
        </w:rPr>
        <w:fldChar w:fldCharType="begin"/>
      </w:r>
      <w:r w:rsidRPr="00BA7D85">
        <w:rPr>
          <w:rFonts w:ascii="Times New Roman" w:hAnsi="Times New Roman" w:cs="Times New Roman"/>
          <w:i w:val="0"/>
          <w:iCs/>
          <w:szCs w:val="24"/>
        </w:rPr>
        <w:instrText xml:space="preserve"> SEQ Wykres \* ARABIC </w:instrText>
      </w:r>
      <w:r w:rsidRPr="00BA7D85">
        <w:rPr>
          <w:rFonts w:ascii="Times New Roman" w:hAnsi="Times New Roman" w:cs="Times New Roman"/>
          <w:i w:val="0"/>
          <w:iCs/>
          <w:szCs w:val="24"/>
        </w:rPr>
        <w:fldChar w:fldCharType="separate"/>
      </w:r>
      <w:r w:rsidR="00D07467">
        <w:rPr>
          <w:rFonts w:ascii="Times New Roman" w:hAnsi="Times New Roman" w:cs="Times New Roman"/>
          <w:i w:val="0"/>
          <w:iCs/>
          <w:noProof/>
          <w:szCs w:val="24"/>
        </w:rPr>
        <w:t>4</w:t>
      </w:r>
      <w:r w:rsidRPr="00BA7D85">
        <w:rPr>
          <w:rFonts w:ascii="Times New Roman" w:hAnsi="Times New Roman" w:cs="Times New Roman"/>
          <w:i w:val="0"/>
          <w:iCs/>
          <w:szCs w:val="24"/>
        </w:rPr>
        <w:fldChar w:fldCharType="end"/>
      </w:r>
      <w:r w:rsidRPr="00BA7D85">
        <w:rPr>
          <w:rFonts w:ascii="Times New Roman" w:hAnsi="Times New Roman" w:cs="Times New Roman"/>
          <w:i w:val="0"/>
          <w:iCs/>
          <w:szCs w:val="24"/>
        </w:rPr>
        <w:t xml:space="preserve">. </w:t>
      </w:r>
      <w:r w:rsidR="00BF2132" w:rsidRPr="00BA7D85">
        <w:rPr>
          <w:rFonts w:ascii="Times New Roman" w:hAnsi="Times New Roman" w:cs="Times New Roman"/>
          <w:i w:val="0"/>
          <w:iCs/>
          <w:szCs w:val="24"/>
        </w:rPr>
        <w:t>Prognozowana liczba ludności w województwie podlaskim</w:t>
      </w:r>
      <w:r w:rsidR="00BA7D85">
        <w:rPr>
          <w:rFonts w:ascii="Times New Roman" w:hAnsi="Times New Roman" w:cs="Times New Roman"/>
          <w:i w:val="0"/>
          <w:iCs/>
          <w:szCs w:val="24"/>
        </w:rPr>
        <w:t xml:space="preserve">                                                    </w:t>
      </w:r>
      <w:r w:rsidR="00BF2132" w:rsidRPr="00BA7D85">
        <w:rPr>
          <w:rFonts w:ascii="Times New Roman" w:hAnsi="Times New Roman" w:cs="Times New Roman"/>
          <w:i w:val="0"/>
          <w:iCs/>
          <w:szCs w:val="24"/>
        </w:rPr>
        <w:t xml:space="preserve"> w latach 2019-2050</w:t>
      </w:r>
      <w:bookmarkEnd w:id="34"/>
    </w:p>
    <w:p w14:paraId="788CA247" w14:textId="77777777" w:rsidR="00BF2132" w:rsidRPr="006C2139" w:rsidRDefault="00BF2132" w:rsidP="00A365BD">
      <w:pPr>
        <w:spacing w:line="276" w:lineRule="auto"/>
        <w:jc w:val="center"/>
        <w:rPr>
          <w:rFonts w:eastAsiaTheme="minorHAnsi"/>
          <w:lang w:eastAsia="en-US"/>
        </w:rPr>
      </w:pPr>
      <w:r w:rsidRPr="006C2139">
        <w:rPr>
          <w:rFonts w:asciiTheme="minorHAnsi" w:eastAsiaTheme="minorHAnsi" w:hAnsiTheme="minorHAnsi" w:cstheme="minorBidi"/>
          <w:noProof/>
          <w:sz w:val="22"/>
          <w:szCs w:val="22"/>
        </w:rPr>
        <w:drawing>
          <wp:inline distT="0" distB="0" distL="0" distR="0" wp14:anchorId="35F7F9B7" wp14:editId="311137C8">
            <wp:extent cx="5400675" cy="1891211"/>
            <wp:effectExtent l="0" t="0" r="0" b="0"/>
            <wp:docPr id="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18718" t="38701" r="13184" b="23146"/>
                    <a:stretch/>
                  </pic:blipFill>
                  <pic:spPr bwMode="auto">
                    <a:xfrm>
                      <a:off x="0" y="0"/>
                      <a:ext cx="5405708" cy="1892973"/>
                    </a:xfrm>
                    <a:prstGeom prst="rect">
                      <a:avLst/>
                    </a:prstGeom>
                    <a:noFill/>
                    <a:ln>
                      <a:noFill/>
                    </a:ln>
                    <a:extLst>
                      <a:ext uri="{53640926-AAD7-44D8-BBD7-CCE9431645EC}">
                        <a14:shadowObscured xmlns:a14="http://schemas.microsoft.com/office/drawing/2010/main"/>
                      </a:ext>
                    </a:extLst>
                  </pic:spPr>
                </pic:pic>
              </a:graphicData>
            </a:graphic>
          </wp:inline>
        </w:drawing>
      </w:r>
    </w:p>
    <w:p w14:paraId="463A8231" w14:textId="77777777" w:rsidR="00BF2132" w:rsidRPr="00BA7D85" w:rsidRDefault="00BF2132" w:rsidP="00BA7D85">
      <w:pPr>
        <w:spacing w:line="276" w:lineRule="auto"/>
        <w:jc w:val="center"/>
        <w:rPr>
          <w:rFonts w:eastAsiaTheme="minorHAnsi"/>
          <w:i/>
          <w:iCs/>
          <w:sz w:val="22"/>
          <w:szCs w:val="22"/>
          <w:lang w:eastAsia="en-US"/>
        </w:rPr>
      </w:pPr>
      <w:r w:rsidRPr="00BA7D85">
        <w:rPr>
          <w:rFonts w:eastAsiaTheme="minorHAnsi"/>
          <w:i/>
          <w:iCs/>
          <w:sz w:val="22"/>
          <w:szCs w:val="28"/>
          <w:lang w:eastAsia="en-US"/>
        </w:rPr>
        <w:t>Źródło</w:t>
      </w:r>
      <w:r w:rsidRPr="00BA7D85">
        <w:rPr>
          <w:rFonts w:eastAsiaTheme="minorHAnsi"/>
          <w:i/>
          <w:iCs/>
          <w:sz w:val="22"/>
          <w:szCs w:val="22"/>
          <w:lang w:eastAsia="en-US"/>
        </w:rPr>
        <w:t xml:space="preserve">: </w:t>
      </w:r>
      <w:r w:rsidRPr="00BA7D85">
        <w:rPr>
          <w:rFonts w:eastAsiaTheme="minorHAnsi"/>
          <w:i/>
          <w:iCs/>
          <w:sz w:val="22"/>
          <w:szCs w:val="22"/>
        </w:rPr>
        <w:t>http://www.polskawliczbach.pl/podlaskie#dane-demograficzne</w:t>
      </w:r>
    </w:p>
    <w:p w14:paraId="4DA16A24" w14:textId="77777777" w:rsidR="00BF2132" w:rsidRDefault="00BF2132" w:rsidP="00BF2132">
      <w:pPr>
        <w:spacing w:line="276" w:lineRule="auto"/>
        <w:ind w:firstLine="708"/>
        <w:jc w:val="both"/>
        <w:rPr>
          <w:rFonts w:eastAsiaTheme="minorHAnsi"/>
          <w:lang w:eastAsia="en-US"/>
        </w:rPr>
      </w:pPr>
    </w:p>
    <w:p w14:paraId="4471C6D6" w14:textId="77777777" w:rsidR="00BF2132" w:rsidRPr="006C2139" w:rsidRDefault="00BF2132" w:rsidP="00BF2132">
      <w:pPr>
        <w:spacing w:line="276" w:lineRule="auto"/>
        <w:ind w:firstLine="708"/>
        <w:jc w:val="both"/>
        <w:rPr>
          <w:rFonts w:eastAsiaTheme="minorHAnsi"/>
          <w:lang w:eastAsia="en-US"/>
        </w:rPr>
      </w:pPr>
      <w:r>
        <w:t xml:space="preserve">Na zmniejszanie się populacji województwa podlaskiego decydujący wpływ </w:t>
      </w:r>
      <w:r w:rsidR="00BA7D85">
        <w:t xml:space="preserve">                                </w:t>
      </w:r>
      <w:r>
        <w:t>w dalszym ciągu posiada niekorzystne saldo migracji oraz ujemny przyrost naturalny</w:t>
      </w:r>
      <w:r>
        <w:rPr>
          <w:rFonts w:eastAsiaTheme="minorHAnsi"/>
          <w:lang w:eastAsia="en-US"/>
        </w:rPr>
        <w:t xml:space="preserve"> </w:t>
      </w:r>
      <w:r w:rsidRPr="006C2139">
        <w:rPr>
          <w:rFonts w:eastAsiaTheme="minorHAnsi"/>
          <w:lang w:eastAsia="en-US"/>
        </w:rPr>
        <w:t>wynoszący 472. Odpowiada to przyrostowi naturalnemu 0,40 na 1000 mieszkańców podlaskiego. Współczynnik dynamiki demograficznej, czyli stosunek liczby urodzeń żywych do liczby zgonów</w:t>
      </w:r>
      <w:r>
        <w:rPr>
          <w:rFonts w:eastAsiaTheme="minorHAnsi"/>
          <w:lang w:eastAsia="en-US"/>
        </w:rPr>
        <w:t>,</w:t>
      </w:r>
      <w:r w:rsidRPr="006C2139">
        <w:rPr>
          <w:rFonts w:eastAsiaTheme="minorHAnsi"/>
          <w:lang w:eastAsia="en-US"/>
        </w:rPr>
        <w:t xml:space="preserve"> wynosi 0,96 i jest nieznacznie mniejszy od średniej dla całego kraju</w:t>
      </w:r>
      <w:r w:rsidRPr="006C2139">
        <w:rPr>
          <w:rFonts w:eastAsiaTheme="minorHAnsi"/>
          <w:vertAlign w:val="superscript"/>
          <w:lang w:eastAsia="en-US"/>
        </w:rPr>
        <w:footnoteReference w:id="33"/>
      </w:r>
      <w:r w:rsidRPr="006C2139">
        <w:rPr>
          <w:rFonts w:eastAsiaTheme="minorHAnsi"/>
          <w:lang w:eastAsia="en-US"/>
        </w:rPr>
        <w:t xml:space="preserve">. </w:t>
      </w:r>
    </w:p>
    <w:p w14:paraId="5BE5DED3" w14:textId="77777777" w:rsidR="00BF2132" w:rsidRPr="006C2139" w:rsidRDefault="00BF2132" w:rsidP="00BF2132">
      <w:pPr>
        <w:spacing w:line="276" w:lineRule="auto"/>
        <w:ind w:firstLine="708"/>
        <w:jc w:val="both"/>
        <w:rPr>
          <w:rFonts w:eastAsiaTheme="minorHAnsi"/>
          <w:lang w:eastAsia="en-US"/>
        </w:rPr>
      </w:pPr>
      <w:r w:rsidRPr="006C2139">
        <w:rPr>
          <w:rFonts w:eastAsiaTheme="minorHAnsi"/>
          <w:lang w:eastAsia="en-US"/>
        </w:rPr>
        <w:t>W województwie podlaskim następuje szybszy niż w kraju spadek udziału ludności w wieku przedprodukcyjnym, co jest zjawiskiem negatywnym, ponieważ oznacza zmniejszające się zasoby ludności mogące</w:t>
      </w:r>
      <w:r>
        <w:rPr>
          <w:rFonts w:eastAsiaTheme="minorHAnsi"/>
          <w:lang w:eastAsia="en-US"/>
        </w:rPr>
        <w:t>j</w:t>
      </w:r>
      <w:r w:rsidRPr="006C2139">
        <w:rPr>
          <w:rFonts w:eastAsiaTheme="minorHAnsi"/>
          <w:lang w:eastAsia="en-US"/>
        </w:rPr>
        <w:t xml:space="preserve"> rozwijać województwo na różnych płaszczyznach np.</w:t>
      </w:r>
      <w:r>
        <w:rPr>
          <w:rFonts w:eastAsiaTheme="minorHAnsi"/>
          <w:lang w:eastAsia="en-US"/>
        </w:rPr>
        <w:t xml:space="preserve"> na</w:t>
      </w:r>
      <w:r w:rsidRPr="006C2139">
        <w:rPr>
          <w:rFonts w:eastAsiaTheme="minorHAnsi"/>
          <w:lang w:eastAsia="en-US"/>
        </w:rPr>
        <w:t xml:space="preserve"> rynku pracy. Najmniej korzystna pod tym względem sytuacja ma miejsce </w:t>
      </w:r>
      <w:r w:rsidR="00BA7D85">
        <w:rPr>
          <w:rFonts w:eastAsiaTheme="minorHAnsi"/>
          <w:lang w:eastAsia="en-US"/>
        </w:rPr>
        <w:t xml:space="preserve">                                 </w:t>
      </w:r>
      <w:r w:rsidRPr="006C2139">
        <w:rPr>
          <w:rFonts w:eastAsiaTheme="minorHAnsi"/>
          <w:lang w:eastAsia="en-US"/>
        </w:rPr>
        <w:t xml:space="preserve">w subregionie bielskim, natomiast wzrost odnotowuje się tylko w subregionie białostockim. Na terenie województwa odnotowuje się wolniejszy niż w kraju spadek odsetka ludności w wieku produkcyjnym (pośród pozostałych województw podlaskie znajduje się na wysokiej czwartej pozycji) oraz wolniejszy wzrost udziału mieszkańców w wieku poprodukcyjnym, </w:t>
      </w:r>
      <w:r w:rsidR="00BA7D85">
        <w:rPr>
          <w:rFonts w:eastAsiaTheme="minorHAnsi"/>
          <w:lang w:eastAsia="en-US"/>
        </w:rPr>
        <w:t xml:space="preserve">                           </w:t>
      </w:r>
      <w:r w:rsidRPr="006C2139">
        <w:rPr>
          <w:rFonts w:eastAsiaTheme="minorHAnsi"/>
          <w:lang w:eastAsia="en-US"/>
        </w:rPr>
        <w:t>a to z kolei zjawiska pozytywne (choć samo zjawisko starzenia się społeczeństwa ma oczywiście charakter negatywny).</w:t>
      </w:r>
    </w:p>
    <w:p w14:paraId="1CA231C0" w14:textId="77777777" w:rsidR="00BF2132" w:rsidRPr="00BF3AB2" w:rsidRDefault="00BF2132" w:rsidP="00BF2132">
      <w:pPr>
        <w:spacing w:line="276" w:lineRule="auto"/>
        <w:ind w:firstLine="708"/>
        <w:jc w:val="both"/>
        <w:rPr>
          <w:rFonts w:eastAsiaTheme="minorHAnsi"/>
          <w:lang w:eastAsia="en-US"/>
        </w:rPr>
      </w:pPr>
      <w:r w:rsidRPr="006C2139">
        <w:rPr>
          <w:rFonts w:eastAsiaTheme="minorHAnsi"/>
          <w:lang w:eastAsia="en-US"/>
        </w:rPr>
        <w:t>Starzenie się ludności pozostaje ist</w:t>
      </w:r>
      <w:r>
        <w:rPr>
          <w:rFonts w:eastAsiaTheme="minorHAnsi"/>
          <w:lang w:eastAsia="en-US"/>
        </w:rPr>
        <w:t xml:space="preserve">otnym zjawiskiem demograficznym </w:t>
      </w:r>
      <w:r w:rsidRPr="006C2139">
        <w:rPr>
          <w:rFonts w:eastAsiaTheme="minorHAnsi"/>
          <w:lang w:eastAsia="en-US"/>
        </w:rPr>
        <w:t>dla województwa podlaskiego. W kontekście ekonomii społecznej warto przyjrzeć się nowej gałęzi gospodarki zwanej „silver economy”. Srebrna gospodarka czy też gospodarka senioralna,</w:t>
      </w:r>
      <w:r>
        <w:rPr>
          <w:rFonts w:eastAsiaTheme="minorHAnsi"/>
          <w:lang w:eastAsia="en-US"/>
        </w:rPr>
        <w:t xml:space="preserve"> </w:t>
      </w:r>
      <w:r w:rsidRPr="006C2139">
        <w:rPr>
          <w:rFonts w:eastAsiaTheme="minorHAnsi"/>
          <w:lang w:eastAsia="en-US"/>
        </w:rPr>
        <w:t>to szeroko pojęty system ekonomiczny</w:t>
      </w:r>
      <w:r>
        <w:rPr>
          <w:rFonts w:eastAsiaTheme="minorHAnsi"/>
          <w:lang w:eastAsia="en-US"/>
        </w:rPr>
        <w:t>,</w:t>
      </w:r>
      <w:r w:rsidRPr="006C2139">
        <w:rPr>
          <w:rFonts w:eastAsiaTheme="minorHAnsi"/>
          <w:lang w:eastAsia="en-US"/>
        </w:rPr>
        <w:t xml:space="preserve"> ukierunkowany na wykorzystanie potencjału osób </w:t>
      </w:r>
      <w:r w:rsidRPr="006C2139">
        <w:rPr>
          <w:rFonts w:eastAsiaTheme="minorHAnsi"/>
          <w:lang w:eastAsia="en-US"/>
        </w:rPr>
        <w:lastRenderedPageBreak/>
        <w:t>starszych i uwzględniający ich potrzeby</w:t>
      </w:r>
      <w:r w:rsidRPr="006C2139">
        <w:rPr>
          <w:rFonts w:eastAsiaTheme="minorHAnsi"/>
          <w:vertAlign w:val="superscript"/>
          <w:lang w:eastAsia="en-US"/>
        </w:rPr>
        <w:footnoteReference w:id="34"/>
      </w:r>
      <w:r>
        <w:rPr>
          <w:rFonts w:eastAsiaTheme="minorHAnsi"/>
          <w:lang w:eastAsia="en-US"/>
        </w:rPr>
        <w:t>.</w:t>
      </w:r>
      <w:r w:rsidRPr="006C2139">
        <w:rPr>
          <w:rFonts w:eastAsiaTheme="minorHAnsi"/>
          <w:lang w:eastAsia="en-US"/>
        </w:rPr>
        <w:t xml:space="preserve"> Przyglądając się sytuacji w Polsce, a tym samym w województwie podlaskim, dostrzec można czynniki, które każą myśleć pozytywnie o rozwoju tego nowego działu gospodarki. Po pierwsze rośnie liczba starszych przedsiębiorców, a to oni</w:t>
      </w:r>
      <w:r>
        <w:rPr>
          <w:rFonts w:eastAsiaTheme="minorHAnsi"/>
          <w:lang w:eastAsia="en-US"/>
        </w:rPr>
        <w:t>,</w:t>
      </w:r>
      <w:r w:rsidRPr="006C2139">
        <w:rPr>
          <w:rFonts w:eastAsiaTheme="minorHAnsi"/>
          <w:lang w:eastAsia="en-US"/>
        </w:rPr>
        <w:t xml:space="preserve"> nie mogąc zaspokoić własnych potrzeb</w:t>
      </w:r>
      <w:r>
        <w:rPr>
          <w:rFonts w:eastAsiaTheme="minorHAnsi"/>
          <w:lang w:eastAsia="en-US"/>
        </w:rPr>
        <w:t>,</w:t>
      </w:r>
      <w:r w:rsidRPr="006C2139">
        <w:rPr>
          <w:rFonts w:eastAsiaTheme="minorHAnsi"/>
          <w:lang w:eastAsia="en-US"/>
        </w:rPr>
        <w:t xml:space="preserve"> widzą w tym szansę na rozwój nowego, dochodowego biznesu. Można zatem oczekiwać, iż lepsze oddolne zrozumienie potrzeb seniorów przełoży się na rozwój przedsiębiorstw </w:t>
      </w:r>
      <w:r>
        <w:rPr>
          <w:rFonts w:eastAsiaTheme="minorHAnsi"/>
          <w:lang w:eastAsia="en-US"/>
        </w:rPr>
        <w:t xml:space="preserve">ukierunkowanych na te osoby. Po </w:t>
      </w:r>
      <w:r w:rsidRPr="006C2139">
        <w:rPr>
          <w:rFonts w:eastAsiaTheme="minorHAnsi"/>
          <w:lang w:eastAsia="en-US"/>
        </w:rPr>
        <w:t>drugie we wdrażanych strategiach UE</w:t>
      </w:r>
      <w:r>
        <w:rPr>
          <w:rFonts w:eastAsiaTheme="minorHAnsi"/>
          <w:lang w:eastAsia="en-US"/>
        </w:rPr>
        <w:t xml:space="preserve"> </w:t>
      </w:r>
      <w:r w:rsidRPr="006C2139">
        <w:rPr>
          <w:rFonts w:eastAsiaTheme="minorHAnsi"/>
          <w:lang w:eastAsia="en-US"/>
        </w:rPr>
        <w:t xml:space="preserve">srebrna gospodarka uznawana jest za jeden </w:t>
      </w:r>
      <w:r w:rsidR="00BA7D85">
        <w:rPr>
          <w:rFonts w:eastAsiaTheme="minorHAnsi"/>
          <w:lang w:eastAsia="en-US"/>
        </w:rPr>
        <w:t xml:space="preserve">         </w:t>
      </w:r>
      <w:r w:rsidRPr="006C2139">
        <w:rPr>
          <w:rFonts w:eastAsiaTheme="minorHAnsi"/>
          <w:lang w:eastAsia="en-US"/>
        </w:rPr>
        <w:t>z</w:t>
      </w:r>
      <w:r>
        <w:rPr>
          <w:rFonts w:eastAsiaTheme="minorHAnsi"/>
          <w:lang w:eastAsia="en-US"/>
        </w:rPr>
        <w:t xml:space="preserve"> </w:t>
      </w:r>
      <w:r w:rsidRPr="006C2139">
        <w:rPr>
          <w:rFonts w:eastAsiaTheme="minorHAnsi"/>
          <w:lang w:eastAsia="en-US"/>
        </w:rPr>
        <w:t>priorytetów umożliwiających powstawanie miejsc pracy</w:t>
      </w:r>
      <w:r w:rsidRPr="006C2139">
        <w:rPr>
          <w:rFonts w:eastAsiaTheme="minorHAnsi"/>
          <w:vertAlign w:val="superscript"/>
          <w:lang w:eastAsia="en-US"/>
        </w:rPr>
        <w:footnoteReference w:id="35"/>
      </w:r>
      <w:r>
        <w:rPr>
          <w:rFonts w:eastAsiaTheme="minorHAnsi"/>
          <w:lang w:eastAsia="en-US"/>
        </w:rPr>
        <w:t xml:space="preserve">. Chodzi przede wszystkim </w:t>
      </w:r>
      <w:r w:rsidR="00BA7D85">
        <w:rPr>
          <w:rFonts w:eastAsiaTheme="minorHAnsi"/>
          <w:lang w:eastAsia="en-US"/>
        </w:rPr>
        <w:t xml:space="preserve">                         </w:t>
      </w:r>
      <w:r>
        <w:rPr>
          <w:rFonts w:eastAsiaTheme="minorHAnsi"/>
          <w:lang w:eastAsia="en-US"/>
        </w:rPr>
        <w:t xml:space="preserve">o </w:t>
      </w:r>
      <w:r w:rsidRPr="006C2139">
        <w:rPr>
          <w:rFonts w:eastAsiaTheme="minorHAnsi"/>
          <w:lang w:eastAsia="en-US"/>
        </w:rPr>
        <w:t>zatrudnienia w usł</w:t>
      </w:r>
      <w:r>
        <w:rPr>
          <w:rFonts w:eastAsiaTheme="minorHAnsi"/>
          <w:lang w:eastAsia="en-US"/>
        </w:rPr>
        <w:t xml:space="preserve">ugach skierowanych do seniorów. </w:t>
      </w:r>
    </w:p>
    <w:p w14:paraId="155B5836" w14:textId="77777777" w:rsidR="00BF2132" w:rsidRDefault="00BF2132" w:rsidP="00BF2132"/>
    <w:p w14:paraId="6C53D1B4" w14:textId="77777777" w:rsidR="00BF2132" w:rsidRDefault="00BF2132" w:rsidP="00BF2132">
      <w:pPr>
        <w:rPr>
          <w:b/>
        </w:rPr>
      </w:pPr>
      <w:r w:rsidRPr="003B283A">
        <w:rPr>
          <w:b/>
        </w:rPr>
        <w:t>Przedsiębiorczość</w:t>
      </w:r>
      <w:r w:rsidR="00BA7D85">
        <w:rPr>
          <w:b/>
        </w:rPr>
        <w:t xml:space="preserve">  </w:t>
      </w:r>
    </w:p>
    <w:p w14:paraId="66A0C82C" w14:textId="77777777" w:rsidR="00BA7D85" w:rsidRPr="003B283A" w:rsidRDefault="00BA7D85" w:rsidP="00BF2132">
      <w:pPr>
        <w:rPr>
          <w:b/>
        </w:rPr>
      </w:pPr>
    </w:p>
    <w:p w14:paraId="412C1B79" w14:textId="77777777" w:rsidR="00BF2132" w:rsidRDefault="00BF2132" w:rsidP="00BF2132">
      <w:pPr>
        <w:spacing w:line="276" w:lineRule="auto"/>
        <w:ind w:firstLine="708"/>
        <w:jc w:val="both"/>
      </w:pPr>
      <w:r>
        <w:t>Województwo podlaskie należy do województw o niskim poziomie przedsiębiorczości. Od roku 2010 liczba podmiotów gospodarki narodowej w rejestrze REGON na 10 tys. ludności systematycznie wzrasta. Liczba podlaskich przedsiębiorstw zwiększyła się od 2010 roku o ok. 10%. Zdecydowana większość podlaskich podmiotów gospodarczych (99,9%) to firmy należące do sektora małych i średnich przedsiębiorstw.</w:t>
      </w:r>
    </w:p>
    <w:p w14:paraId="5426C27A" w14:textId="77777777" w:rsidR="00BF2132" w:rsidRDefault="00BF2132" w:rsidP="00BF2132">
      <w:pPr>
        <w:spacing w:line="276" w:lineRule="auto"/>
        <w:ind w:firstLine="708"/>
        <w:jc w:val="both"/>
      </w:pPr>
    </w:p>
    <w:p w14:paraId="6DFFB422" w14:textId="77777777" w:rsidR="00BF2132" w:rsidRPr="00BA7D85" w:rsidRDefault="00BA7D85" w:rsidP="007B3F1A">
      <w:pPr>
        <w:jc w:val="center"/>
        <w:rPr>
          <w:b/>
          <w:bCs/>
        </w:rPr>
      </w:pPr>
      <w:bookmarkStart w:id="35" w:name="_Toc47351071"/>
      <w:r w:rsidRPr="00BA7D85">
        <w:rPr>
          <w:b/>
          <w:bCs/>
        </w:rPr>
        <w:t xml:space="preserve">Wykres </w:t>
      </w:r>
      <w:r w:rsidRPr="00BA7D85">
        <w:rPr>
          <w:b/>
          <w:bCs/>
        </w:rPr>
        <w:fldChar w:fldCharType="begin"/>
      </w:r>
      <w:r w:rsidRPr="00BA7D85">
        <w:rPr>
          <w:b/>
          <w:bCs/>
        </w:rPr>
        <w:instrText xml:space="preserve"> SEQ Wykres \* ARABIC </w:instrText>
      </w:r>
      <w:r w:rsidRPr="00BA7D85">
        <w:rPr>
          <w:b/>
          <w:bCs/>
        </w:rPr>
        <w:fldChar w:fldCharType="separate"/>
      </w:r>
      <w:r w:rsidR="00D07467">
        <w:rPr>
          <w:b/>
          <w:bCs/>
          <w:noProof/>
        </w:rPr>
        <w:t>5</w:t>
      </w:r>
      <w:r w:rsidRPr="00BA7D85">
        <w:rPr>
          <w:b/>
          <w:bCs/>
        </w:rPr>
        <w:fldChar w:fldCharType="end"/>
      </w:r>
      <w:r w:rsidRPr="00BA7D85">
        <w:rPr>
          <w:b/>
          <w:bCs/>
        </w:rPr>
        <w:t xml:space="preserve">. </w:t>
      </w:r>
      <w:r w:rsidR="00BF2132" w:rsidRPr="00BA7D85">
        <w:rPr>
          <w:b/>
          <w:bCs/>
        </w:rPr>
        <w:t xml:space="preserve">Liczba podmiotów gospodarki narodowej w rejestrze REGON </w:t>
      </w:r>
      <w:r w:rsidR="007B3F1A">
        <w:rPr>
          <w:b/>
          <w:bCs/>
        </w:rPr>
        <w:t xml:space="preserve">                           </w:t>
      </w:r>
      <w:r w:rsidR="00BF2132" w:rsidRPr="00BA7D85">
        <w:rPr>
          <w:b/>
          <w:bCs/>
        </w:rPr>
        <w:t>na 10 tys. ludności w latach 2010-2018 w województwie podlaskim</w:t>
      </w:r>
      <w:bookmarkEnd w:id="35"/>
    </w:p>
    <w:p w14:paraId="05AE7930" w14:textId="77777777" w:rsidR="00BF2132" w:rsidRDefault="00BF2132" w:rsidP="00A365BD">
      <w:pPr>
        <w:spacing w:line="276" w:lineRule="auto"/>
        <w:jc w:val="center"/>
      </w:pPr>
      <w:r>
        <w:rPr>
          <w:noProof/>
        </w:rPr>
        <w:drawing>
          <wp:inline distT="0" distB="0" distL="0" distR="0" wp14:anchorId="2B139C91" wp14:editId="7C95BC69">
            <wp:extent cx="5759450" cy="1824355"/>
            <wp:effectExtent l="0" t="0" r="12700" b="4445"/>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16BCB3B" w14:textId="77777777" w:rsidR="00BF2132" w:rsidRPr="007B3F1A" w:rsidRDefault="00BF2132" w:rsidP="007B3F1A">
      <w:pPr>
        <w:spacing w:after="200" w:line="276" w:lineRule="auto"/>
        <w:jc w:val="center"/>
        <w:rPr>
          <w:rFonts w:eastAsiaTheme="minorHAnsi"/>
          <w:i/>
          <w:iCs/>
          <w:sz w:val="22"/>
          <w:szCs w:val="28"/>
          <w:lang w:eastAsia="en-US"/>
        </w:rPr>
      </w:pPr>
      <w:r w:rsidRPr="007B3F1A">
        <w:rPr>
          <w:rFonts w:eastAsiaTheme="minorHAnsi"/>
          <w:i/>
          <w:iCs/>
          <w:sz w:val="22"/>
          <w:szCs w:val="28"/>
          <w:lang w:eastAsia="en-US"/>
        </w:rPr>
        <w:t>Źródło: opracowanie własne na podstawie danych GUS (www.bdl.stat.gov.pl - 09.01.2020 r.)</w:t>
      </w:r>
    </w:p>
    <w:p w14:paraId="6F605106" w14:textId="77777777" w:rsidR="00BF2132" w:rsidRDefault="00BF2132" w:rsidP="00BF2132">
      <w:pPr>
        <w:spacing w:line="276" w:lineRule="auto"/>
        <w:ind w:firstLine="708"/>
        <w:jc w:val="both"/>
      </w:pPr>
      <w:r>
        <w:t>W 2018 roku wskaźnik ten wynosił 87,2 i plasował region na 14. pozycji (średnio w</w:t>
      </w:r>
      <w:r w:rsidR="007B3F1A">
        <w:t> </w:t>
      </w:r>
      <w:r>
        <w:t xml:space="preserve">Polsce wynosił on 113,6). Najwięcej firm działa na terenie Białegostoku i gmin pozostających w strefie jego bezpośredniego oddziaływania, jak również w miastach subregionalnych, tj. Łomży i Suwałkach. Zdecydowana większość podmiotów gospodarczych jest zarejestrowanych w ośrodkach miejskich, pełniących rolę miast powiatowych. Województwo podlaskie charakteryzuje się dość dużym zróżnicowaniem pod względem rozmieszczenia podmiotów w poszczególnych częściach regionu. Biorąc pod uwagę miejsce </w:t>
      </w:r>
      <w:r>
        <w:lastRenderedPageBreak/>
        <w:t>położenia siedziby podmiotu, a w przypadku osób fizycznych prowadzących działalność gospodarczą adres zamieszkania, stwierdzono, że w końcu 2018 r. aż 51,8% jednostek prawnych było zlokalizowanych na terenie podregionu białostockiego. Mniej, bo 28,4% ogółu podmiotów zarejestrowanych w województwie, znajdowało się na terenie podregionu łomżyńskiego, natomiast pozostałe 19,8% podmiotów skupiał podregion suwalski</w:t>
      </w:r>
      <w:r>
        <w:rPr>
          <w:rStyle w:val="Odwoanieprzypisudolnego"/>
        </w:rPr>
        <w:footnoteReference w:id="36"/>
      </w:r>
      <w:r>
        <w:t xml:space="preserve">. </w:t>
      </w:r>
    </w:p>
    <w:p w14:paraId="5D115507" w14:textId="77777777" w:rsidR="00BF2132" w:rsidRDefault="00BF2132" w:rsidP="00BF2132">
      <w:pPr>
        <w:spacing w:line="276" w:lineRule="auto"/>
        <w:ind w:firstLine="708"/>
        <w:jc w:val="both"/>
      </w:pPr>
    </w:p>
    <w:p w14:paraId="7CF7E580" w14:textId="77777777" w:rsidR="00BF2132" w:rsidRPr="007B3F1A" w:rsidRDefault="007B3F1A" w:rsidP="007B3F1A">
      <w:pPr>
        <w:pStyle w:val="Legenda"/>
        <w:jc w:val="center"/>
        <w:rPr>
          <w:rFonts w:ascii="Times New Roman" w:hAnsi="Times New Roman" w:cs="Times New Roman"/>
          <w:i w:val="0"/>
          <w:iCs/>
          <w:szCs w:val="24"/>
        </w:rPr>
      </w:pPr>
      <w:bookmarkStart w:id="36" w:name="_Toc47351583"/>
      <w:r w:rsidRPr="007B3F1A">
        <w:rPr>
          <w:rFonts w:ascii="Times New Roman" w:hAnsi="Times New Roman" w:cs="Times New Roman"/>
          <w:i w:val="0"/>
          <w:iCs/>
          <w:szCs w:val="24"/>
        </w:rPr>
        <w:t xml:space="preserve">Mapka </w:t>
      </w:r>
      <w:r w:rsidRPr="007B3F1A">
        <w:rPr>
          <w:rFonts w:ascii="Times New Roman" w:hAnsi="Times New Roman" w:cs="Times New Roman"/>
          <w:i w:val="0"/>
          <w:iCs/>
          <w:szCs w:val="24"/>
        </w:rPr>
        <w:fldChar w:fldCharType="begin"/>
      </w:r>
      <w:r w:rsidRPr="007B3F1A">
        <w:rPr>
          <w:rFonts w:ascii="Times New Roman" w:hAnsi="Times New Roman" w:cs="Times New Roman"/>
          <w:i w:val="0"/>
          <w:iCs/>
          <w:szCs w:val="24"/>
        </w:rPr>
        <w:instrText xml:space="preserve"> SEQ Mapka \* ARABIC </w:instrText>
      </w:r>
      <w:r w:rsidRPr="007B3F1A">
        <w:rPr>
          <w:rFonts w:ascii="Times New Roman" w:hAnsi="Times New Roman" w:cs="Times New Roman"/>
          <w:i w:val="0"/>
          <w:iCs/>
          <w:szCs w:val="24"/>
        </w:rPr>
        <w:fldChar w:fldCharType="separate"/>
      </w:r>
      <w:r w:rsidR="00D07467">
        <w:rPr>
          <w:rFonts w:ascii="Times New Roman" w:hAnsi="Times New Roman" w:cs="Times New Roman"/>
          <w:i w:val="0"/>
          <w:iCs/>
          <w:noProof/>
          <w:szCs w:val="24"/>
        </w:rPr>
        <w:t>4</w:t>
      </w:r>
      <w:r w:rsidRPr="007B3F1A">
        <w:rPr>
          <w:rFonts w:ascii="Times New Roman" w:hAnsi="Times New Roman" w:cs="Times New Roman"/>
          <w:i w:val="0"/>
          <w:iCs/>
          <w:szCs w:val="24"/>
        </w:rPr>
        <w:fldChar w:fldCharType="end"/>
      </w:r>
      <w:r w:rsidRPr="007B3F1A">
        <w:rPr>
          <w:rFonts w:ascii="Times New Roman" w:hAnsi="Times New Roman" w:cs="Times New Roman"/>
          <w:i w:val="0"/>
          <w:iCs/>
          <w:szCs w:val="24"/>
        </w:rPr>
        <w:t xml:space="preserve">. </w:t>
      </w:r>
      <w:r w:rsidR="00BF2132" w:rsidRPr="007B3F1A">
        <w:rPr>
          <w:rFonts w:ascii="Times New Roman" w:hAnsi="Times New Roman" w:cs="Times New Roman"/>
          <w:i w:val="0"/>
          <w:iCs/>
          <w:szCs w:val="24"/>
        </w:rPr>
        <w:t>Podmioty gospodarki narodowej w 2018 r. w województwie podlaskim</w:t>
      </w:r>
      <w:bookmarkEnd w:id="36"/>
    </w:p>
    <w:p w14:paraId="4D2C5849" w14:textId="77777777" w:rsidR="00BF2132" w:rsidRDefault="00BF2132" w:rsidP="00BF2132">
      <w:pPr>
        <w:spacing w:line="276" w:lineRule="auto"/>
        <w:ind w:firstLine="708"/>
        <w:jc w:val="both"/>
      </w:pPr>
      <w:r>
        <w:rPr>
          <w:noProof/>
        </w:rPr>
        <w:drawing>
          <wp:inline distT="0" distB="0" distL="0" distR="0" wp14:anchorId="496217D0" wp14:editId="1769F04C">
            <wp:extent cx="4158532" cy="4055337"/>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0176" cy="4056940"/>
                    </a:xfrm>
                    <a:prstGeom prst="rect">
                      <a:avLst/>
                    </a:prstGeom>
                    <a:noFill/>
                    <a:ln>
                      <a:noFill/>
                    </a:ln>
                  </pic:spPr>
                </pic:pic>
              </a:graphicData>
            </a:graphic>
          </wp:inline>
        </w:drawing>
      </w:r>
    </w:p>
    <w:p w14:paraId="3943BADE" w14:textId="77777777" w:rsidR="00BF2132" w:rsidRPr="007B3F1A" w:rsidRDefault="00BF2132" w:rsidP="007B3F1A">
      <w:pPr>
        <w:jc w:val="center"/>
        <w:rPr>
          <w:i/>
          <w:iCs/>
          <w:sz w:val="22"/>
          <w:szCs w:val="22"/>
        </w:rPr>
      </w:pPr>
      <w:r w:rsidRPr="007B3F1A">
        <w:rPr>
          <w:i/>
          <w:iCs/>
          <w:sz w:val="22"/>
          <w:szCs w:val="22"/>
        </w:rPr>
        <w:t xml:space="preserve">Źródło: Zmiany strukturalne grup podmiotów gospodarki narodowej w rejestrze REGON </w:t>
      </w:r>
      <w:r w:rsidR="007B3F1A">
        <w:rPr>
          <w:i/>
          <w:iCs/>
          <w:sz w:val="22"/>
          <w:szCs w:val="22"/>
        </w:rPr>
        <w:t xml:space="preserve">                                  </w:t>
      </w:r>
      <w:r w:rsidRPr="007B3F1A">
        <w:rPr>
          <w:i/>
          <w:iCs/>
          <w:sz w:val="22"/>
          <w:szCs w:val="22"/>
        </w:rPr>
        <w:t>w województwie podlaskim - 2018 r., Urząd Statystyczny w Białymstoku, 2019, s. 13</w:t>
      </w:r>
    </w:p>
    <w:p w14:paraId="7664A206" w14:textId="77777777" w:rsidR="00BF2132" w:rsidRDefault="00BF2132" w:rsidP="00BF2132">
      <w:pPr>
        <w:spacing w:line="276" w:lineRule="auto"/>
        <w:ind w:firstLine="708"/>
        <w:jc w:val="both"/>
      </w:pPr>
    </w:p>
    <w:p w14:paraId="0DA8B60C" w14:textId="77777777" w:rsidR="00BF2132" w:rsidRDefault="00BF2132" w:rsidP="00BF2132">
      <w:pPr>
        <w:spacing w:line="276" w:lineRule="auto"/>
        <w:ind w:firstLine="708"/>
        <w:jc w:val="both"/>
      </w:pPr>
      <w:r>
        <w:t xml:space="preserve">W porównaniu do innych regionów w województwie podlaskim mniej osób podejmuje się prowadzenia własnej działalności gospodarczej. Liczba osób fizycznych prowadzących działalność gospodarczą na koniec 2018 roku wyniosła 79,5 tys. W wymiarze tzw. aktywnej przedsiębiorczości region zajmuje jedno z ostatnich miejsc wśród polskich województw. </w:t>
      </w:r>
    </w:p>
    <w:p w14:paraId="1C5C9333" w14:textId="77777777" w:rsidR="00BF2132" w:rsidRDefault="00BF2132" w:rsidP="00BF2132">
      <w:pPr>
        <w:spacing w:line="276" w:lineRule="auto"/>
        <w:ind w:firstLine="708"/>
        <w:jc w:val="both"/>
        <w:rPr>
          <w:rFonts w:eastAsiaTheme="minorHAnsi"/>
          <w:lang w:eastAsia="en-US"/>
        </w:rPr>
      </w:pPr>
    </w:p>
    <w:p w14:paraId="2687BEC8" w14:textId="77777777" w:rsidR="00A365BD" w:rsidRDefault="00A365BD" w:rsidP="00BF2132">
      <w:pPr>
        <w:spacing w:line="276" w:lineRule="auto"/>
        <w:ind w:firstLine="708"/>
        <w:jc w:val="both"/>
        <w:rPr>
          <w:rFonts w:eastAsiaTheme="minorHAnsi"/>
          <w:lang w:eastAsia="en-US"/>
        </w:rPr>
      </w:pPr>
    </w:p>
    <w:p w14:paraId="40AEBB6C" w14:textId="0E20EDC4" w:rsidR="007B3F1A" w:rsidRDefault="007B3F1A" w:rsidP="00BF2132">
      <w:pPr>
        <w:spacing w:line="276" w:lineRule="auto"/>
        <w:ind w:firstLine="708"/>
        <w:jc w:val="both"/>
        <w:rPr>
          <w:rFonts w:eastAsiaTheme="minorHAnsi"/>
          <w:lang w:eastAsia="en-US"/>
        </w:rPr>
      </w:pPr>
    </w:p>
    <w:p w14:paraId="204E2B15" w14:textId="71D784EA" w:rsidR="00A26D53" w:rsidRDefault="00A26D53" w:rsidP="00BF2132">
      <w:pPr>
        <w:spacing w:line="276" w:lineRule="auto"/>
        <w:ind w:firstLine="708"/>
        <w:jc w:val="both"/>
        <w:rPr>
          <w:rFonts w:eastAsiaTheme="minorHAnsi"/>
          <w:lang w:eastAsia="en-US"/>
        </w:rPr>
      </w:pPr>
    </w:p>
    <w:p w14:paraId="7412FF5D" w14:textId="37295F9A" w:rsidR="00A26D53" w:rsidRDefault="00A26D53" w:rsidP="00BF2132">
      <w:pPr>
        <w:spacing w:line="276" w:lineRule="auto"/>
        <w:ind w:firstLine="708"/>
        <w:jc w:val="both"/>
        <w:rPr>
          <w:rFonts w:eastAsiaTheme="minorHAnsi"/>
          <w:lang w:eastAsia="en-US"/>
        </w:rPr>
      </w:pPr>
    </w:p>
    <w:p w14:paraId="49456518" w14:textId="77777777" w:rsidR="00A26D53" w:rsidRDefault="00A26D53" w:rsidP="00BF2132">
      <w:pPr>
        <w:spacing w:line="276" w:lineRule="auto"/>
        <w:ind w:firstLine="708"/>
        <w:jc w:val="both"/>
        <w:rPr>
          <w:rFonts w:eastAsiaTheme="minorHAnsi"/>
          <w:lang w:eastAsia="en-US"/>
        </w:rPr>
      </w:pPr>
    </w:p>
    <w:p w14:paraId="0A5903FE" w14:textId="77777777" w:rsidR="00BF2132" w:rsidRPr="00237D4B" w:rsidRDefault="007B3F1A" w:rsidP="007B3F1A">
      <w:pPr>
        <w:pStyle w:val="Legenda"/>
        <w:jc w:val="center"/>
        <w:rPr>
          <w:rFonts w:ascii="Times New Roman" w:hAnsi="Times New Roman" w:cs="Times New Roman"/>
          <w:i w:val="0"/>
          <w:iCs/>
          <w:szCs w:val="24"/>
        </w:rPr>
      </w:pPr>
      <w:bookmarkStart w:id="37" w:name="_Toc47351045"/>
      <w:r w:rsidRPr="00237D4B">
        <w:rPr>
          <w:rFonts w:ascii="Times New Roman" w:hAnsi="Times New Roman" w:cs="Times New Roman"/>
          <w:i w:val="0"/>
          <w:iCs/>
          <w:szCs w:val="24"/>
        </w:rPr>
        <w:t xml:space="preserve">Tabela </w:t>
      </w:r>
      <w:r w:rsidRPr="00237D4B">
        <w:rPr>
          <w:rFonts w:ascii="Times New Roman" w:hAnsi="Times New Roman" w:cs="Times New Roman"/>
          <w:i w:val="0"/>
          <w:iCs/>
          <w:szCs w:val="24"/>
        </w:rPr>
        <w:fldChar w:fldCharType="begin"/>
      </w:r>
      <w:r w:rsidRPr="00237D4B">
        <w:rPr>
          <w:rFonts w:ascii="Times New Roman" w:hAnsi="Times New Roman" w:cs="Times New Roman"/>
          <w:i w:val="0"/>
          <w:iCs/>
          <w:szCs w:val="24"/>
        </w:rPr>
        <w:instrText xml:space="preserve"> SEQ Tabela \* ARABIC </w:instrText>
      </w:r>
      <w:r w:rsidRPr="00237D4B">
        <w:rPr>
          <w:rFonts w:ascii="Times New Roman" w:hAnsi="Times New Roman" w:cs="Times New Roman"/>
          <w:i w:val="0"/>
          <w:iCs/>
          <w:szCs w:val="24"/>
        </w:rPr>
        <w:fldChar w:fldCharType="separate"/>
      </w:r>
      <w:r w:rsidR="00D07467">
        <w:rPr>
          <w:rFonts w:ascii="Times New Roman" w:hAnsi="Times New Roman" w:cs="Times New Roman"/>
          <w:i w:val="0"/>
          <w:iCs/>
          <w:noProof/>
          <w:szCs w:val="24"/>
        </w:rPr>
        <w:t>3</w:t>
      </w:r>
      <w:r w:rsidRPr="00237D4B">
        <w:rPr>
          <w:rFonts w:ascii="Times New Roman" w:hAnsi="Times New Roman" w:cs="Times New Roman"/>
          <w:i w:val="0"/>
          <w:iCs/>
          <w:szCs w:val="24"/>
        </w:rPr>
        <w:fldChar w:fldCharType="end"/>
      </w:r>
      <w:r w:rsidRPr="00237D4B">
        <w:rPr>
          <w:rFonts w:ascii="Times New Roman" w:hAnsi="Times New Roman" w:cs="Times New Roman"/>
          <w:i w:val="0"/>
          <w:iCs/>
          <w:szCs w:val="24"/>
        </w:rPr>
        <w:t xml:space="preserve">. </w:t>
      </w:r>
      <w:r w:rsidR="00BF2132" w:rsidRPr="00237D4B">
        <w:rPr>
          <w:rFonts w:ascii="Times New Roman" w:hAnsi="Times New Roman" w:cs="Times New Roman"/>
          <w:i w:val="0"/>
          <w:iCs/>
          <w:szCs w:val="24"/>
        </w:rPr>
        <w:t>Podmioty gospodarcze w woj. podlaskim według form organizacyjno–prawnych oraz powiatów na 31.12.2018 r</w:t>
      </w:r>
      <w:r w:rsidRPr="00237D4B">
        <w:rPr>
          <w:rFonts w:ascii="Times New Roman" w:hAnsi="Times New Roman" w:cs="Times New Roman"/>
          <w:i w:val="0"/>
          <w:iCs/>
          <w:szCs w:val="24"/>
        </w:rPr>
        <w:t>.</w:t>
      </w:r>
      <w:bookmarkEnd w:id="37"/>
    </w:p>
    <w:p w14:paraId="13FACE04" w14:textId="77777777" w:rsidR="00BF2132" w:rsidRDefault="00BF2132" w:rsidP="00BF2132">
      <w:pPr>
        <w:autoSpaceDE w:val="0"/>
        <w:autoSpaceDN w:val="0"/>
        <w:adjustRightInd w:val="0"/>
        <w:rPr>
          <w:rFonts w:ascii="CIDFont+F2" w:eastAsiaTheme="minorHAnsi" w:hAnsi="CIDFont+F2" w:cs="CIDFont+F2"/>
          <w:sz w:val="16"/>
          <w:szCs w:val="16"/>
          <w:lang w:eastAsia="en-US"/>
        </w:rPr>
      </w:pPr>
    </w:p>
    <w:tbl>
      <w:tblPr>
        <w:tblStyle w:val="Tabelasiatki4akcent31"/>
        <w:tblW w:w="9080" w:type="dxa"/>
        <w:tblLook w:val="04A0" w:firstRow="1" w:lastRow="0" w:firstColumn="1" w:lastColumn="0" w:noHBand="0" w:noVBand="1"/>
      </w:tblPr>
      <w:tblGrid>
        <w:gridCol w:w="2316"/>
        <w:gridCol w:w="1272"/>
        <w:gridCol w:w="915"/>
        <w:gridCol w:w="1183"/>
        <w:gridCol w:w="994"/>
        <w:gridCol w:w="940"/>
        <w:gridCol w:w="1460"/>
      </w:tblGrid>
      <w:tr w:rsidR="00BF2132" w:rsidRPr="007B3F1A" w14:paraId="6FDACA66" w14:textId="77777777" w:rsidTr="007B3F1A">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20" w:type="dxa"/>
            <w:vMerge w:val="restart"/>
            <w:hideMark/>
          </w:tcPr>
          <w:p w14:paraId="17BE1F69" w14:textId="77777777" w:rsidR="00BF2132" w:rsidRPr="007B3F1A" w:rsidRDefault="00BF2132" w:rsidP="00371C25">
            <w:pPr>
              <w:jc w:val="center"/>
              <w:rPr>
                <w:color w:val="000000"/>
                <w:sz w:val="20"/>
                <w:szCs w:val="20"/>
              </w:rPr>
            </w:pPr>
            <w:r w:rsidRPr="007B3F1A">
              <w:rPr>
                <w:color w:val="000000"/>
                <w:sz w:val="20"/>
                <w:szCs w:val="20"/>
              </w:rPr>
              <w:t> </w:t>
            </w:r>
          </w:p>
        </w:tc>
        <w:tc>
          <w:tcPr>
            <w:tcW w:w="1120" w:type="dxa"/>
            <w:vMerge w:val="restart"/>
            <w:hideMark/>
          </w:tcPr>
          <w:p w14:paraId="73C7BC35" w14:textId="77777777" w:rsidR="00BF2132" w:rsidRPr="007B3F1A" w:rsidRDefault="00BF2132" w:rsidP="00371C25">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podmioty gospodarcze - ogółem</w:t>
            </w:r>
          </w:p>
        </w:tc>
        <w:tc>
          <w:tcPr>
            <w:tcW w:w="4040" w:type="dxa"/>
            <w:gridSpan w:val="4"/>
            <w:hideMark/>
          </w:tcPr>
          <w:p w14:paraId="508C3EE1" w14:textId="77777777" w:rsidR="00BF2132" w:rsidRPr="007B3F1A" w:rsidRDefault="00BF2132" w:rsidP="00371C25">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 xml:space="preserve"> osoby prawne i jednostki organizacyjne nie mające osobowości prawnej</w:t>
            </w:r>
          </w:p>
        </w:tc>
        <w:tc>
          <w:tcPr>
            <w:tcW w:w="1500" w:type="dxa"/>
            <w:vMerge w:val="restart"/>
            <w:hideMark/>
          </w:tcPr>
          <w:p w14:paraId="2F5520DF" w14:textId="77777777" w:rsidR="00BF2132" w:rsidRPr="007B3F1A" w:rsidRDefault="00BF2132" w:rsidP="00371C25">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osoby fizyczne prowadzące działalność gospodarczą</w:t>
            </w:r>
          </w:p>
        </w:tc>
      </w:tr>
      <w:tr w:rsidR="00BF2132" w:rsidRPr="007B3F1A" w14:paraId="5092830C" w14:textId="77777777" w:rsidTr="007B3F1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20" w:type="dxa"/>
            <w:vMerge/>
            <w:hideMark/>
          </w:tcPr>
          <w:p w14:paraId="37939E85" w14:textId="77777777" w:rsidR="00BF2132" w:rsidRPr="007B3F1A" w:rsidRDefault="00BF2132" w:rsidP="00371C25">
            <w:pPr>
              <w:rPr>
                <w:color w:val="000000"/>
                <w:sz w:val="20"/>
                <w:szCs w:val="20"/>
              </w:rPr>
            </w:pPr>
          </w:p>
        </w:tc>
        <w:tc>
          <w:tcPr>
            <w:tcW w:w="1120" w:type="dxa"/>
            <w:vMerge/>
            <w:hideMark/>
          </w:tcPr>
          <w:p w14:paraId="35352AB6" w14:textId="77777777" w:rsidR="00BF2132" w:rsidRPr="007B3F1A" w:rsidRDefault="00BF2132" w:rsidP="00371C2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60" w:type="dxa"/>
            <w:hideMark/>
          </w:tcPr>
          <w:p w14:paraId="53B44C27"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razem</w:t>
            </w:r>
          </w:p>
        </w:tc>
        <w:tc>
          <w:tcPr>
            <w:tcW w:w="1160" w:type="dxa"/>
            <w:hideMark/>
          </w:tcPr>
          <w:p w14:paraId="46DA4B4F"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spółdzielnie</w:t>
            </w:r>
          </w:p>
        </w:tc>
        <w:tc>
          <w:tcPr>
            <w:tcW w:w="960" w:type="dxa"/>
            <w:hideMark/>
          </w:tcPr>
          <w:p w14:paraId="3F87F90E"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spółki handlowe</w:t>
            </w:r>
          </w:p>
        </w:tc>
        <w:tc>
          <w:tcPr>
            <w:tcW w:w="960" w:type="dxa"/>
            <w:hideMark/>
          </w:tcPr>
          <w:p w14:paraId="5E6A6261"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spółki cywilne</w:t>
            </w:r>
          </w:p>
        </w:tc>
        <w:tc>
          <w:tcPr>
            <w:tcW w:w="1500" w:type="dxa"/>
            <w:vMerge/>
            <w:hideMark/>
          </w:tcPr>
          <w:p w14:paraId="324D0A57" w14:textId="77777777" w:rsidR="00BF2132" w:rsidRPr="007B3F1A" w:rsidRDefault="00BF2132" w:rsidP="00371C25">
            <w:pP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F2132" w:rsidRPr="007B3F1A" w14:paraId="61CE2796"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1FBA3C3A" w14:textId="77777777" w:rsidR="00BF2132" w:rsidRPr="007B3F1A" w:rsidRDefault="00BF2132" w:rsidP="00371C25">
            <w:pPr>
              <w:rPr>
                <w:color w:val="000000"/>
                <w:sz w:val="20"/>
                <w:szCs w:val="20"/>
              </w:rPr>
            </w:pPr>
            <w:r w:rsidRPr="007B3F1A">
              <w:rPr>
                <w:color w:val="000000"/>
                <w:sz w:val="20"/>
                <w:szCs w:val="20"/>
              </w:rPr>
              <w:t>PODLASKIE</w:t>
            </w:r>
          </w:p>
        </w:tc>
        <w:tc>
          <w:tcPr>
            <w:tcW w:w="1120" w:type="dxa"/>
            <w:hideMark/>
          </w:tcPr>
          <w:p w14:paraId="46A540E1"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103040</w:t>
            </w:r>
          </w:p>
        </w:tc>
        <w:tc>
          <w:tcPr>
            <w:tcW w:w="960" w:type="dxa"/>
            <w:hideMark/>
          </w:tcPr>
          <w:p w14:paraId="4CB6E05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23536</w:t>
            </w:r>
          </w:p>
        </w:tc>
        <w:tc>
          <w:tcPr>
            <w:tcW w:w="1160" w:type="dxa"/>
            <w:hideMark/>
          </w:tcPr>
          <w:p w14:paraId="1EC932F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345</w:t>
            </w:r>
          </w:p>
        </w:tc>
        <w:tc>
          <w:tcPr>
            <w:tcW w:w="960" w:type="dxa"/>
            <w:hideMark/>
          </w:tcPr>
          <w:p w14:paraId="27B4DA8A"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7097</w:t>
            </w:r>
          </w:p>
        </w:tc>
        <w:tc>
          <w:tcPr>
            <w:tcW w:w="960" w:type="dxa"/>
            <w:hideMark/>
          </w:tcPr>
          <w:p w14:paraId="6030AB6F"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5236</w:t>
            </w:r>
          </w:p>
        </w:tc>
        <w:tc>
          <w:tcPr>
            <w:tcW w:w="1500" w:type="dxa"/>
            <w:hideMark/>
          </w:tcPr>
          <w:p w14:paraId="462DB03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79504</w:t>
            </w:r>
          </w:p>
        </w:tc>
      </w:tr>
      <w:tr w:rsidR="00BF2132" w:rsidRPr="007B3F1A" w14:paraId="38A833DE"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3CD19E21" w14:textId="77777777" w:rsidR="00BF2132" w:rsidRPr="007B3F1A" w:rsidRDefault="00BF2132" w:rsidP="00371C25">
            <w:pPr>
              <w:rPr>
                <w:color w:val="000000"/>
                <w:sz w:val="20"/>
                <w:szCs w:val="20"/>
              </w:rPr>
            </w:pPr>
            <w:r w:rsidRPr="007B3F1A">
              <w:rPr>
                <w:color w:val="000000"/>
                <w:sz w:val="20"/>
                <w:szCs w:val="20"/>
              </w:rPr>
              <w:t>Powiat augustowski</w:t>
            </w:r>
          </w:p>
        </w:tc>
        <w:tc>
          <w:tcPr>
            <w:tcW w:w="1120" w:type="dxa"/>
            <w:hideMark/>
          </w:tcPr>
          <w:p w14:paraId="50AC1C6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4353</w:t>
            </w:r>
          </w:p>
        </w:tc>
        <w:tc>
          <w:tcPr>
            <w:tcW w:w="960" w:type="dxa"/>
            <w:hideMark/>
          </w:tcPr>
          <w:p w14:paraId="75CA48AC"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948</w:t>
            </w:r>
          </w:p>
        </w:tc>
        <w:tc>
          <w:tcPr>
            <w:tcW w:w="1160" w:type="dxa"/>
            <w:hideMark/>
          </w:tcPr>
          <w:p w14:paraId="6C52E39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13</w:t>
            </w:r>
          </w:p>
        </w:tc>
        <w:tc>
          <w:tcPr>
            <w:tcW w:w="960" w:type="dxa"/>
            <w:hideMark/>
          </w:tcPr>
          <w:p w14:paraId="42F23AD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176</w:t>
            </w:r>
          </w:p>
        </w:tc>
        <w:tc>
          <w:tcPr>
            <w:tcW w:w="960" w:type="dxa"/>
            <w:hideMark/>
          </w:tcPr>
          <w:p w14:paraId="61C78D30"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227</w:t>
            </w:r>
          </w:p>
        </w:tc>
        <w:tc>
          <w:tcPr>
            <w:tcW w:w="1500" w:type="dxa"/>
            <w:hideMark/>
          </w:tcPr>
          <w:p w14:paraId="3F8050CA"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3405</w:t>
            </w:r>
          </w:p>
        </w:tc>
      </w:tr>
      <w:tr w:rsidR="00BF2132" w:rsidRPr="007B3F1A" w14:paraId="336BAF09"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7DAA75D" w14:textId="77777777" w:rsidR="00BF2132" w:rsidRPr="007B3F1A" w:rsidRDefault="00BF2132" w:rsidP="00371C25">
            <w:pPr>
              <w:rPr>
                <w:color w:val="000000"/>
                <w:sz w:val="20"/>
                <w:szCs w:val="20"/>
              </w:rPr>
            </w:pPr>
            <w:r w:rsidRPr="007B3F1A">
              <w:rPr>
                <w:color w:val="000000"/>
                <w:sz w:val="20"/>
                <w:szCs w:val="20"/>
              </w:rPr>
              <w:t>Powiat białostocki</w:t>
            </w:r>
          </w:p>
        </w:tc>
        <w:tc>
          <w:tcPr>
            <w:tcW w:w="1120" w:type="dxa"/>
            <w:hideMark/>
          </w:tcPr>
          <w:p w14:paraId="0A535ADA"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13519</w:t>
            </w:r>
          </w:p>
        </w:tc>
        <w:tc>
          <w:tcPr>
            <w:tcW w:w="960" w:type="dxa"/>
            <w:hideMark/>
          </w:tcPr>
          <w:p w14:paraId="3AD11C49"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2444</w:t>
            </w:r>
          </w:p>
        </w:tc>
        <w:tc>
          <w:tcPr>
            <w:tcW w:w="1160" w:type="dxa"/>
            <w:hideMark/>
          </w:tcPr>
          <w:p w14:paraId="0336F41D"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48</w:t>
            </w:r>
          </w:p>
        </w:tc>
        <w:tc>
          <w:tcPr>
            <w:tcW w:w="960" w:type="dxa"/>
            <w:hideMark/>
          </w:tcPr>
          <w:p w14:paraId="6E3FBCF9"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790</w:t>
            </w:r>
          </w:p>
        </w:tc>
        <w:tc>
          <w:tcPr>
            <w:tcW w:w="960" w:type="dxa"/>
            <w:hideMark/>
          </w:tcPr>
          <w:p w14:paraId="1E417E65"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507</w:t>
            </w:r>
          </w:p>
        </w:tc>
        <w:tc>
          <w:tcPr>
            <w:tcW w:w="1500" w:type="dxa"/>
            <w:hideMark/>
          </w:tcPr>
          <w:p w14:paraId="519A9C51"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11075</w:t>
            </w:r>
          </w:p>
        </w:tc>
      </w:tr>
      <w:tr w:rsidR="00BF2132" w:rsidRPr="007B3F1A" w14:paraId="0AC78DFF"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4526BD6B" w14:textId="77777777" w:rsidR="00BF2132" w:rsidRPr="007B3F1A" w:rsidRDefault="00BF2132" w:rsidP="00371C25">
            <w:pPr>
              <w:rPr>
                <w:color w:val="000000"/>
                <w:sz w:val="20"/>
                <w:szCs w:val="20"/>
              </w:rPr>
            </w:pPr>
            <w:r w:rsidRPr="007B3F1A">
              <w:rPr>
                <w:color w:val="000000"/>
                <w:sz w:val="20"/>
                <w:szCs w:val="20"/>
              </w:rPr>
              <w:t>Powiat bielski</w:t>
            </w:r>
          </w:p>
        </w:tc>
        <w:tc>
          <w:tcPr>
            <w:tcW w:w="1120" w:type="dxa"/>
            <w:hideMark/>
          </w:tcPr>
          <w:p w14:paraId="7A3D80D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3963</w:t>
            </w:r>
          </w:p>
        </w:tc>
        <w:tc>
          <w:tcPr>
            <w:tcW w:w="960" w:type="dxa"/>
            <w:hideMark/>
          </w:tcPr>
          <w:p w14:paraId="2484C98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820</w:t>
            </w:r>
          </w:p>
        </w:tc>
        <w:tc>
          <w:tcPr>
            <w:tcW w:w="1160" w:type="dxa"/>
            <w:hideMark/>
          </w:tcPr>
          <w:p w14:paraId="1534A2B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25</w:t>
            </w:r>
          </w:p>
        </w:tc>
        <w:tc>
          <w:tcPr>
            <w:tcW w:w="960" w:type="dxa"/>
            <w:hideMark/>
          </w:tcPr>
          <w:p w14:paraId="1F5298A0"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189</w:t>
            </w:r>
          </w:p>
        </w:tc>
        <w:tc>
          <w:tcPr>
            <w:tcW w:w="960" w:type="dxa"/>
            <w:hideMark/>
          </w:tcPr>
          <w:p w14:paraId="3EB605AC"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148</w:t>
            </w:r>
          </w:p>
        </w:tc>
        <w:tc>
          <w:tcPr>
            <w:tcW w:w="1500" w:type="dxa"/>
            <w:hideMark/>
          </w:tcPr>
          <w:p w14:paraId="68045F4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3143</w:t>
            </w:r>
          </w:p>
        </w:tc>
      </w:tr>
      <w:tr w:rsidR="00BF2132" w:rsidRPr="007B3F1A" w14:paraId="317873A1"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49F1E65" w14:textId="77777777" w:rsidR="00BF2132" w:rsidRPr="007B3F1A" w:rsidRDefault="00BF2132" w:rsidP="00371C25">
            <w:pPr>
              <w:rPr>
                <w:color w:val="000000"/>
                <w:sz w:val="20"/>
                <w:szCs w:val="20"/>
              </w:rPr>
            </w:pPr>
            <w:r w:rsidRPr="007B3F1A">
              <w:rPr>
                <w:color w:val="000000"/>
                <w:sz w:val="20"/>
                <w:szCs w:val="20"/>
              </w:rPr>
              <w:t>Powiat grajewski</w:t>
            </w:r>
          </w:p>
        </w:tc>
        <w:tc>
          <w:tcPr>
            <w:tcW w:w="1120" w:type="dxa"/>
            <w:hideMark/>
          </w:tcPr>
          <w:p w14:paraId="075DC95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3152</w:t>
            </w:r>
          </w:p>
        </w:tc>
        <w:tc>
          <w:tcPr>
            <w:tcW w:w="960" w:type="dxa"/>
            <w:hideMark/>
          </w:tcPr>
          <w:p w14:paraId="3402788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734</w:t>
            </w:r>
          </w:p>
        </w:tc>
        <w:tc>
          <w:tcPr>
            <w:tcW w:w="1160" w:type="dxa"/>
            <w:hideMark/>
          </w:tcPr>
          <w:p w14:paraId="5DD6D664"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10</w:t>
            </w:r>
          </w:p>
        </w:tc>
        <w:tc>
          <w:tcPr>
            <w:tcW w:w="960" w:type="dxa"/>
            <w:hideMark/>
          </w:tcPr>
          <w:p w14:paraId="15EBA421"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116</w:t>
            </w:r>
          </w:p>
        </w:tc>
        <w:tc>
          <w:tcPr>
            <w:tcW w:w="960" w:type="dxa"/>
            <w:hideMark/>
          </w:tcPr>
          <w:p w14:paraId="0C044BC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194</w:t>
            </w:r>
          </w:p>
        </w:tc>
        <w:tc>
          <w:tcPr>
            <w:tcW w:w="1500" w:type="dxa"/>
            <w:hideMark/>
          </w:tcPr>
          <w:p w14:paraId="1BDABC59"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2418</w:t>
            </w:r>
          </w:p>
        </w:tc>
      </w:tr>
      <w:tr w:rsidR="00BF2132" w:rsidRPr="007B3F1A" w14:paraId="21E9EA0D"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74F8C465" w14:textId="77777777" w:rsidR="00BF2132" w:rsidRPr="007B3F1A" w:rsidRDefault="00BF2132" w:rsidP="00371C25">
            <w:pPr>
              <w:rPr>
                <w:color w:val="000000"/>
                <w:sz w:val="20"/>
                <w:szCs w:val="20"/>
              </w:rPr>
            </w:pPr>
            <w:r w:rsidRPr="007B3F1A">
              <w:rPr>
                <w:color w:val="000000"/>
                <w:sz w:val="20"/>
                <w:szCs w:val="20"/>
              </w:rPr>
              <w:t>Powiat hajnowski</w:t>
            </w:r>
          </w:p>
        </w:tc>
        <w:tc>
          <w:tcPr>
            <w:tcW w:w="1120" w:type="dxa"/>
            <w:hideMark/>
          </w:tcPr>
          <w:p w14:paraId="06935FE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2945</w:t>
            </w:r>
          </w:p>
        </w:tc>
        <w:tc>
          <w:tcPr>
            <w:tcW w:w="960" w:type="dxa"/>
            <w:hideMark/>
          </w:tcPr>
          <w:p w14:paraId="5ED2516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725</w:t>
            </w:r>
          </w:p>
        </w:tc>
        <w:tc>
          <w:tcPr>
            <w:tcW w:w="1160" w:type="dxa"/>
            <w:hideMark/>
          </w:tcPr>
          <w:p w14:paraId="458A5A6D"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17</w:t>
            </w:r>
          </w:p>
        </w:tc>
        <w:tc>
          <w:tcPr>
            <w:tcW w:w="960" w:type="dxa"/>
            <w:hideMark/>
          </w:tcPr>
          <w:p w14:paraId="67BBD84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102</w:t>
            </w:r>
          </w:p>
        </w:tc>
        <w:tc>
          <w:tcPr>
            <w:tcW w:w="960" w:type="dxa"/>
            <w:hideMark/>
          </w:tcPr>
          <w:p w14:paraId="2C65A72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103</w:t>
            </w:r>
          </w:p>
        </w:tc>
        <w:tc>
          <w:tcPr>
            <w:tcW w:w="1500" w:type="dxa"/>
            <w:hideMark/>
          </w:tcPr>
          <w:p w14:paraId="52C9C72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2220</w:t>
            </w:r>
          </w:p>
        </w:tc>
      </w:tr>
      <w:tr w:rsidR="00BF2132" w:rsidRPr="007B3F1A" w14:paraId="4F8F77E8"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5C4C81F" w14:textId="77777777" w:rsidR="00BF2132" w:rsidRPr="007B3F1A" w:rsidRDefault="00BF2132" w:rsidP="00371C25">
            <w:pPr>
              <w:rPr>
                <w:color w:val="000000"/>
                <w:sz w:val="20"/>
                <w:szCs w:val="20"/>
              </w:rPr>
            </w:pPr>
            <w:r w:rsidRPr="007B3F1A">
              <w:rPr>
                <w:color w:val="000000"/>
                <w:sz w:val="20"/>
                <w:szCs w:val="20"/>
              </w:rPr>
              <w:t>Powiat kolneński</w:t>
            </w:r>
          </w:p>
        </w:tc>
        <w:tc>
          <w:tcPr>
            <w:tcW w:w="1120" w:type="dxa"/>
            <w:hideMark/>
          </w:tcPr>
          <w:p w14:paraId="093E071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2436</w:t>
            </w:r>
          </w:p>
        </w:tc>
        <w:tc>
          <w:tcPr>
            <w:tcW w:w="960" w:type="dxa"/>
            <w:hideMark/>
          </w:tcPr>
          <w:p w14:paraId="2BA37957"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468</w:t>
            </w:r>
          </w:p>
        </w:tc>
        <w:tc>
          <w:tcPr>
            <w:tcW w:w="1160" w:type="dxa"/>
            <w:hideMark/>
          </w:tcPr>
          <w:p w14:paraId="3972D2FA"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8</w:t>
            </w:r>
          </w:p>
        </w:tc>
        <w:tc>
          <w:tcPr>
            <w:tcW w:w="960" w:type="dxa"/>
            <w:hideMark/>
          </w:tcPr>
          <w:p w14:paraId="0514888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53</w:t>
            </w:r>
          </w:p>
        </w:tc>
        <w:tc>
          <w:tcPr>
            <w:tcW w:w="960" w:type="dxa"/>
            <w:hideMark/>
          </w:tcPr>
          <w:p w14:paraId="7FC6765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105</w:t>
            </w:r>
          </w:p>
        </w:tc>
        <w:tc>
          <w:tcPr>
            <w:tcW w:w="1500" w:type="dxa"/>
            <w:hideMark/>
          </w:tcPr>
          <w:p w14:paraId="7BB7A705"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1968</w:t>
            </w:r>
          </w:p>
        </w:tc>
      </w:tr>
      <w:tr w:rsidR="00BF2132" w:rsidRPr="007B3F1A" w14:paraId="72C05CB7"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4DF7DA52" w14:textId="77777777" w:rsidR="00BF2132" w:rsidRPr="007B3F1A" w:rsidRDefault="00BF2132" w:rsidP="00371C25">
            <w:pPr>
              <w:rPr>
                <w:color w:val="000000"/>
                <w:sz w:val="20"/>
                <w:szCs w:val="20"/>
              </w:rPr>
            </w:pPr>
            <w:r w:rsidRPr="007B3F1A">
              <w:rPr>
                <w:color w:val="000000"/>
                <w:sz w:val="20"/>
                <w:szCs w:val="20"/>
              </w:rPr>
              <w:t>Powiat łomżyński</w:t>
            </w:r>
          </w:p>
        </w:tc>
        <w:tc>
          <w:tcPr>
            <w:tcW w:w="1120" w:type="dxa"/>
            <w:hideMark/>
          </w:tcPr>
          <w:p w14:paraId="387F49DD"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3172</w:t>
            </w:r>
          </w:p>
        </w:tc>
        <w:tc>
          <w:tcPr>
            <w:tcW w:w="960" w:type="dxa"/>
            <w:hideMark/>
          </w:tcPr>
          <w:p w14:paraId="0641877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593</w:t>
            </w:r>
          </w:p>
        </w:tc>
        <w:tc>
          <w:tcPr>
            <w:tcW w:w="1160" w:type="dxa"/>
            <w:hideMark/>
          </w:tcPr>
          <w:p w14:paraId="1AF6B47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21</w:t>
            </w:r>
          </w:p>
        </w:tc>
        <w:tc>
          <w:tcPr>
            <w:tcW w:w="960" w:type="dxa"/>
            <w:hideMark/>
          </w:tcPr>
          <w:p w14:paraId="05757FEA"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85</w:t>
            </w:r>
          </w:p>
        </w:tc>
        <w:tc>
          <w:tcPr>
            <w:tcW w:w="960" w:type="dxa"/>
            <w:hideMark/>
          </w:tcPr>
          <w:p w14:paraId="07B8E93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123</w:t>
            </w:r>
          </w:p>
        </w:tc>
        <w:tc>
          <w:tcPr>
            <w:tcW w:w="1500" w:type="dxa"/>
            <w:hideMark/>
          </w:tcPr>
          <w:p w14:paraId="5BD76EBE"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2579</w:t>
            </w:r>
          </w:p>
        </w:tc>
      </w:tr>
      <w:tr w:rsidR="00BF2132" w:rsidRPr="007B3F1A" w14:paraId="2186AFFF"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58B1D5AF" w14:textId="77777777" w:rsidR="00BF2132" w:rsidRPr="007B3F1A" w:rsidRDefault="00BF2132" w:rsidP="00371C25">
            <w:pPr>
              <w:rPr>
                <w:color w:val="000000"/>
                <w:sz w:val="20"/>
                <w:szCs w:val="20"/>
              </w:rPr>
            </w:pPr>
            <w:r w:rsidRPr="007B3F1A">
              <w:rPr>
                <w:color w:val="000000"/>
                <w:sz w:val="20"/>
                <w:szCs w:val="20"/>
              </w:rPr>
              <w:t>Powiat moniecki</w:t>
            </w:r>
          </w:p>
        </w:tc>
        <w:tc>
          <w:tcPr>
            <w:tcW w:w="1120" w:type="dxa"/>
            <w:hideMark/>
          </w:tcPr>
          <w:p w14:paraId="395F887F"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2525</w:t>
            </w:r>
          </w:p>
        </w:tc>
        <w:tc>
          <w:tcPr>
            <w:tcW w:w="960" w:type="dxa"/>
            <w:hideMark/>
          </w:tcPr>
          <w:p w14:paraId="2104358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521</w:t>
            </w:r>
          </w:p>
        </w:tc>
        <w:tc>
          <w:tcPr>
            <w:tcW w:w="1160" w:type="dxa"/>
            <w:hideMark/>
          </w:tcPr>
          <w:p w14:paraId="398610CD"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10</w:t>
            </w:r>
          </w:p>
        </w:tc>
        <w:tc>
          <w:tcPr>
            <w:tcW w:w="960" w:type="dxa"/>
            <w:hideMark/>
          </w:tcPr>
          <w:p w14:paraId="673F4803"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70</w:t>
            </w:r>
          </w:p>
        </w:tc>
        <w:tc>
          <w:tcPr>
            <w:tcW w:w="960" w:type="dxa"/>
            <w:hideMark/>
          </w:tcPr>
          <w:p w14:paraId="01BA762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95</w:t>
            </w:r>
          </w:p>
        </w:tc>
        <w:tc>
          <w:tcPr>
            <w:tcW w:w="1500" w:type="dxa"/>
            <w:hideMark/>
          </w:tcPr>
          <w:p w14:paraId="69529E1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2004</w:t>
            </w:r>
          </w:p>
        </w:tc>
      </w:tr>
      <w:tr w:rsidR="00BF2132" w:rsidRPr="007B3F1A" w14:paraId="156D19F3"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471A8E7F" w14:textId="77777777" w:rsidR="00BF2132" w:rsidRPr="007B3F1A" w:rsidRDefault="00BF2132" w:rsidP="00371C25">
            <w:pPr>
              <w:rPr>
                <w:color w:val="000000"/>
                <w:sz w:val="20"/>
                <w:szCs w:val="20"/>
              </w:rPr>
            </w:pPr>
            <w:r w:rsidRPr="007B3F1A">
              <w:rPr>
                <w:color w:val="000000"/>
                <w:sz w:val="20"/>
                <w:szCs w:val="20"/>
              </w:rPr>
              <w:t>Powiat sejneński</w:t>
            </w:r>
          </w:p>
        </w:tc>
        <w:tc>
          <w:tcPr>
            <w:tcW w:w="1120" w:type="dxa"/>
            <w:hideMark/>
          </w:tcPr>
          <w:p w14:paraId="60D9753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1311</w:t>
            </w:r>
          </w:p>
        </w:tc>
        <w:tc>
          <w:tcPr>
            <w:tcW w:w="960" w:type="dxa"/>
            <w:hideMark/>
          </w:tcPr>
          <w:p w14:paraId="1172284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308</w:t>
            </w:r>
          </w:p>
        </w:tc>
        <w:tc>
          <w:tcPr>
            <w:tcW w:w="1160" w:type="dxa"/>
            <w:hideMark/>
          </w:tcPr>
          <w:p w14:paraId="63800435"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7</w:t>
            </w:r>
          </w:p>
        </w:tc>
        <w:tc>
          <w:tcPr>
            <w:tcW w:w="960" w:type="dxa"/>
            <w:hideMark/>
          </w:tcPr>
          <w:p w14:paraId="412E4BF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40</w:t>
            </w:r>
          </w:p>
        </w:tc>
        <w:tc>
          <w:tcPr>
            <w:tcW w:w="960" w:type="dxa"/>
            <w:hideMark/>
          </w:tcPr>
          <w:p w14:paraId="2825B72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51</w:t>
            </w:r>
          </w:p>
        </w:tc>
        <w:tc>
          <w:tcPr>
            <w:tcW w:w="1500" w:type="dxa"/>
            <w:hideMark/>
          </w:tcPr>
          <w:p w14:paraId="49EFF3E9"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1003</w:t>
            </w:r>
          </w:p>
        </w:tc>
      </w:tr>
      <w:tr w:rsidR="00BF2132" w:rsidRPr="007B3F1A" w14:paraId="4974DC77"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15892CC3" w14:textId="77777777" w:rsidR="00BF2132" w:rsidRPr="007B3F1A" w:rsidRDefault="00BF2132" w:rsidP="00371C25">
            <w:pPr>
              <w:rPr>
                <w:color w:val="000000"/>
                <w:sz w:val="20"/>
                <w:szCs w:val="20"/>
              </w:rPr>
            </w:pPr>
            <w:r w:rsidRPr="007B3F1A">
              <w:rPr>
                <w:color w:val="000000"/>
                <w:sz w:val="20"/>
                <w:szCs w:val="20"/>
              </w:rPr>
              <w:t>Powiat siemiatycki</w:t>
            </w:r>
          </w:p>
        </w:tc>
        <w:tc>
          <w:tcPr>
            <w:tcW w:w="1120" w:type="dxa"/>
            <w:hideMark/>
          </w:tcPr>
          <w:p w14:paraId="4A86F22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2854</w:t>
            </w:r>
          </w:p>
        </w:tc>
        <w:tc>
          <w:tcPr>
            <w:tcW w:w="960" w:type="dxa"/>
            <w:hideMark/>
          </w:tcPr>
          <w:p w14:paraId="3603CC2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655</w:t>
            </w:r>
          </w:p>
        </w:tc>
        <w:tc>
          <w:tcPr>
            <w:tcW w:w="1160" w:type="dxa"/>
            <w:hideMark/>
          </w:tcPr>
          <w:p w14:paraId="4ABBF12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16</w:t>
            </w:r>
          </w:p>
        </w:tc>
        <w:tc>
          <w:tcPr>
            <w:tcW w:w="960" w:type="dxa"/>
            <w:hideMark/>
          </w:tcPr>
          <w:p w14:paraId="271F17BF"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87</w:t>
            </w:r>
          </w:p>
        </w:tc>
        <w:tc>
          <w:tcPr>
            <w:tcW w:w="960" w:type="dxa"/>
            <w:hideMark/>
          </w:tcPr>
          <w:p w14:paraId="6EDEC52A"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86</w:t>
            </w:r>
          </w:p>
        </w:tc>
        <w:tc>
          <w:tcPr>
            <w:tcW w:w="1500" w:type="dxa"/>
            <w:hideMark/>
          </w:tcPr>
          <w:p w14:paraId="733EC0B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2199</w:t>
            </w:r>
          </w:p>
        </w:tc>
      </w:tr>
      <w:tr w:rsidR="00BF2132" w:rsidRPr="007B3F1A" w14:paraId="5C505EDF"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33A97ED" w14:textId="77777777" w:rsidR="00BF2132" w:rsidRPr="007B3F1A" w:rsidRDefault="00BF2132" w:rsidP="00371C25">
            <w:pPr>
              <w:rPr>
                <w:color w:val="000000"/>
                <w:sz w:val="20"/>
                <w:szCs w:val="20"/>
              </w:rPr>
            </w:pPr>
            <w:r w:rsidRPr="007B3F1A">
              <w:rPr>
                <w:color w:val="000000"/>
                <w:sz w:val="20"/>
                <w:szCs w:val="20"/>
              </w:rPr>
              <w:t>Powiat sokólski</w:t>
            </w:r>
          </w:p>
        </w:tc>
        <w:tc>
          <w:tcPr>
            <w:tcW w:w="1120" w:type="dxa"/>
            <w:hideMark/>
          </w:tcPr>
          <w:p w14:paraId="19E318A5"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3988</w:t>
            </w:r>
          </w:p>
        </w:tc>
        <w:tc>
          <w:tcPr>
            <w:tcW w:w="960" w:type="dxa"/>
            <w:hideMark/>
          </w:tcPr>
          <w:p w14:paraId="38353899"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931</w:t>
            </w:r>
          </w:p>
        </w:tc>
        <w:tc>
          <w:tcPr>
            <w:tcW w:w="1160" w:type="dxa"/>
            <w:hideMark/>
          </w:tcPr>
          <w:p w14:paraId="6CC92A6F"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18</w:t>
            </w:r>
          </w:p>
        </w:tc>
        <w:tc>
          <w:tcPr>
            <w:tcW w:w="960" w:type="dxa"/>
            <w:hideMark/>
          </w:tcPr>
          <w:p w14:paraId="7C6DD0E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159</w:t>
            </w:r>
          </w:p>
        </w:tc>
        <w:tc>
          <w:tcPr>
            <w:tcW w:w="960" w:type="dxa"/>
            <w:hideMark/>
          </w:tcPr>
          <w:p w14:paraId="1BF3C2AD"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115</w:t>
            </w:r>
          </w:p>
        </w:tc>
        <w:tc>
          <w:tcPr>
            <w:tcW w:w="1500" w:type="dxa"/>
            <w:hideMark/>
          </w:tcPr>
          <w:p w14:paraId="7180267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3057</w:t>
            </w:r>
          </w:p>
        </w:tc>
      </w:tr>
      <w:tr w:rsidR="00BF2132" w:rsidRPr="007B3F1A" w14:paraId="3534DC38"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12548155" w14:textId="77777777" w:rsidR="00BF2132" w:rsidRPr="007B3F1A" w:rsidRDefault="00BF2132" w:rsidP="00371C25">
            <w:pPr>
              <w:rPr>
                <w:color w:val="000000"/>
                <w:sz w:val="20"/>
                <w:szCs w:val="20"/>
              </w:rPr>
            </w:pPr>
            <w:r w:rsidRPr="007B3F1A">
              <w:rPr>
                <w:color w:val="000000"/>
                <w:sz w:val="20"/>
                <w:szCs w:val="20"/>
              </w:rPr>
              <w:t>Powiat suwalski</w:t>
            </w:r>
          </w:p>
        </w:tc>
        <w:tc>
          <w:tcPr>
            <w:tcW w:w="1120" w:type="dxa"/>
            <w:hideMark/>
          </w:tcPr>
          <w:p w14:paraId="4EF2581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2084</w:t>
            </w:r>
          </w:p>
        </w:tc>
        <w:tc>
          <w:tcPr>
            <w:tcW w:w="960" w:type="dxa"/>
            <w:hideMark/>
          </w:tcPr>
          <w:p w14:paraId="42297B3D"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424</w:t>
            </w:r>
          </w:p>
        </w:tc>
        <w:tc>
          <w:tcPr>
            <w:tcW w:w="1160" w:type="dxa"/>
            <w:hideMark/>
          </w:tcPr>
          <w:p w14:paraId="4C699EB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14</w:t>
            </w:r>
          </w:p>
        </w:tc>
        <w:tc>
          <w:tcPr>
            <w:tcW w:w="960" w:type="dxa"/>
            <w:hideMark/>
          </w:tcPr>
          <w:p w14:paraId="0AF9A36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66</w:t>
            </w:r>
          </w:p>
        </w:tc>
        <w:tc>
          <w:tcPr>
            <w:tcW w:w="960" w:type="dxa"/>
            <w:hideMark/>
          </w:tcPr>
          <w:p w14:paraId="25FD60C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65</w:t>
            </w:r>
          </w:p>
        </w:tc>
        <w:tc>
          <w:tcPr>
            <w:tcW w:w="1500" w:type="dxa"/>
            <w:hideMark/>
          </w:tcPr>
          <w:p w14:paraId="0475C5E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1660</w:t>
            </w:r>
          </w:p>
        </w:tc>
      </w:tr>
      <w:tr w:rsidR="00BF2132" w:rsidRPr="007B3F1A" w14:paraId="4E577F6A"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47F132E0" w14:textId="77777777" w:rsidR="00BF2132" w:rsidRPr="007B3F1A" w:rsidRDefault="00BF2132" w:rsidP="00371C25">
            <w:pPr>
              <w:rPr>
                <w:color w:val="000000"/>
                <w:sz w:val="20"/>
                <w:szCs w:val="20"/>
              </w:rPr>
            </w:pPr>
            <w:r w:rsidRPr="007B3F1A">
              <w:rPr>
                <w:color w:val="000000"/>
                <w:sz w:val="20"/>
                <w:szCs w:val="20"/>
              </w:rPr>
              <w:t>Powiat wysokomazowiecki</w:t>
            </w:r>
          </w:p>
        </w:tc>
        <w:tc>
          <w:tcPr>
            <w:tcW w:w="1120" w:type="dxa"/>
            <w:hideMark/>
          </w:tcPr>
          <w:p w14:paraId="0B398FBF"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4090</w:t>
            </w:r>
          </w:p>
        </w:tc>
        <w:tc>
          <w:tcPr>
            <w:tcW w:w="960" w:type="dxa"/>
            <w:hideMark/>
          </w:tcPr>
          <w:p w14:paraId="3A4C5A1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793</w:t>
            </w:r>
          </w:p>
        </w:tc>
        <w:tc>
          <w:tcPr>
            <w:tcW w:w="1160" w:type="dxa"/>
            <w:hideMark/>
          </w:tcPr>
          <w:p w14:paraId="1E291E0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20</w:t>
            </w:r>
          </w:p>
        </w:tc>
        <w:tc>
          <w:tcPr>
            <w:tcW w:w="960" w:type="dxa"/>
            <w:hideMark/>
          </w:tcPr>
          <w:p w14:paraId="2A723EE0"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129</w:t>
            </w:r>
          </w:p>
        </w:tc>
        <w:tc>
          <w:tcPr>
            <w:tcW w:w="960" w:type="dxa"/>
            <w:hideMark/>
          </w:tcPr>
          <w:p w14:paraId="7BE2D7A9"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183</w:t>
            </w:r>
          </w:p>
        </w:tc>
        <w:tc>
          <w:tcPr>
            <w:tcW w:w="1500" w:type="dxa"/>
            <w:hideMark/>
          </w:tcPr>
          <w:p w14:paraId="487868C1"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3297</w:t>
            </w:r>
          </w:p>
        </w:tc>
      </w:tr>
      <w:tr w:rsidR="00BF2132" w:rsidRPr="007B3F1A" w14:paraId="024EC61A"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0DBFF468" w14:textId="77777777" w:rsidR="00BF2132" w:rsidRPr="007B3F1A" w:rsidRDefault="00BF2132" w:rsidP="00371C25">
            <w:pPr>
              <w:rPr>
                <w:color w:val="000000"/>
                <w:sz w:val="20"/>
                <w:szCs w:val="20"/>
              </w:rPr>
            </w:pPr>
            <w:r w:rsidRPr="007B3F1A">
              <w:rPr>
                <w:color w:val="000000"/>
                <w:sz w:val="20"/>
                <w:szCs w:val="20"/>
              </w:rPr>
              <w:t>Powiat zambrowski</w:t>
            </w:r>
          </w:p>
        </w:tc>
        <w:tc>
          <w:tcPr>
            <w:tcW w:w="1120" w:type="dxa"/>
            <w:hideMark/>
          </w:tcPr>
          <w:p w14:paraId="180FE6AB"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3395</w:t>
            </w:r>
          </w:p>
        </w:tc>
        <w:tc>
          <w:tcPr>
            <w:tcW w:w="960" w:type="dxa"/>
            <w:hideMark/>
          </w:tcPr>
          <w:p w14:paraId="3510DA0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664</w:t>
            </w:r>
          </w:p>
        </w:tc>
        <w:tc>
          <w:tcPr>
            <w:tcW w:w="1160" w:type="dxa"/>
            <w:hideMark/>
          </w:tcPr>
          <w:p w14:paraId="6289295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14</w:t>
            </w:r>
          </w:p>
        </w:tc>
        <w:tc>
          <w:tcPr>
            <w:tcW w:w="960" w:type="dxa"/>
            <w:hideMark/>
          </w:tcPr>
          <w:p w14:paraId="4302DC0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144</w:t>
            </w:r>
          </w:p>
        </w:tc>
        <w:tc>
          <w:tcPr>
            <w:tcW w:w="960" w:type="dxa"/>
            <w:hideMark/>
          </w:tcPr>
          <w:p w14:paraId="5FC0871B"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178</w:t>
            </w:r>
          </w:p>
        </w:tc>
        <w:tc>
          <w:tcPr>
            <w:tcW w:w="1500" w:type="dxa"/>
            <w:hideMark/>
          </w:tcPr>
          <w:p w14:paraId="780C135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2731</w:t>
            </w:r>
          </w:p>
        </w:tc>
      </w:tr>
      <w:tr w:rsidR="00BF2132" w:rsidRPr="007B3F1A" w14:paraId="24B01F0C"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31290AA" w14:textId="0A1AC5EF" w:rsidR="00BF2132" w:rsidRPr="007B3F1A" w:rsidRDefault="00BF2132" w:rsidP="00371C25">
            <w:pPr>
              <w:rPr>
                <w:color w:val="000000"/>
                <w:sz w:val="20"/>
                <w:szCs w:val="20"/>
              </w:rPr>
            </w:pPr>
            <w:r w:rsidRPr="007B3F1A">
              <w:rPr>
                <w:color w:val="000000"/>
                <w:sz w:val="20"/>
                <w:szCs w:val="20"/>
              </w:rPr>
              <w:t>Powiat m.</w:t>
            </w:r>
            <w:r w:rsidR="009740E4">
              <w:rPr>
                <w:color w:val="000000"/>
                <w:sz w:val="20"/>
                <w:szCs w:val="20"/>
              </w:rPr>
              <w:t xml:space="preserve"> </w:t>
            </w:r>
            <w:r w:rsidRPr="007B3F1A">
              <w:rPr>
                <w:color w:val="000000"/>
                <w:sz w:val="20"/>
                <w:szCs w:val="20"/>
              </w:rPr>
              <w:t>Białystok</w:t>
            </w:r>
          </w:p>
        </w:tc>
        <w:tc>
          <w:tcPr>
            <w:tcW w:w="1120" w:type="dxa"/>
            <w:hideMark/>
          </w:tcPr>
          <w:p w14:paraId="1A448C99"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35926</w:t>
            </w:r>
          </w:p>
        </w:tc>
        <w:tc>
          <w:tcPr>
            <w:tcW w:w="960" w:type="dxa"/>
            <w:hideMark/>
          </w:tcPr>
          <w:p w14:paraId="52D294F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9406</w:t>
            </w:r>
          </w:p>
        </w:tc>
        <w:tc>
          <w:tcPr>
            <w:tcW w:w="1160" w:type="dxa"/>
            <w:hideMark/>
          </w:tcPr>
          <w:p w14:paraId="73A970DD"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59</w:t>
            </w:r>
          </w:p>
        </w:tc>
        <w:tc>
          <w:tcPr>
            <w:tcW w:w="960" w:type="dxa"/>
            <w:hideMark/>
          </w:tcPr>
          <w:p w14:paraId="465BC3C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4020</w:t>
            </w:r>
          </w:p>
        </w:tc>
        <w:tc>
          <w:tcPr>
            <w:tcW w:w="960" w:type="dxa"/>
            <w:hideMark/>
          </w:tcPr>
          <w:p w14:paraId="4972559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2141</w:t>
            </w:r>
          </w:p>
        </w:tc>
        <w:tc>
          <w:tcPr>
            <w:tcW w:w="1500" w:type="dxa"/>
            <w:hideMark/>
          </w:tcPr>
          <w:p w14:paraId="4249CFA7"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26520</w:t>
            </w:r>
          </w:p>
        </w:tc>
      </w:tr>
      <w:tr w:rsidR="00BF2132" w:rsidRPr="007B3F1A" w14:paraId="3F53D5EB"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13A3DFFC" w14:textId="6258F779" w:rsidR="00BF2132" w:rsidRPr="007B3F1A" w:rsidRDefault="00BF2132" w:rsidP="00371C25">
            <w:pPr>
              <w:rPr>
                <w:color w:val="000000"/>
                <w:sz w:val="20"/>
                <w:szCs w:val="20"/>
              </w:rPr>
            </w:pPr>
            <w:r w:rsidRPr="007B3F1A">
              <w:rPr>
                <w:color w:val="000000"/>
                <w:sz w:val="20"/>
                <w:szCs w:val="20"/>
              </w:rPr>
              <w:t>Powiat m.</w:t>
            </w:r>
            <w:r w:rsidR="009740E4">
              <w:rPr>
                <w:color w:val="000000"/>
                <w:sz w:val="20"/>
                <w:szCs w:val="20"/>
              </w:rPr>
              <w:t xml:space="preserve"> </w:t>
            </w:r>
            <w:r w:rsidRPr="007B3F1A">
              <w:rPr>
                <w:color w:val="000000"/>
                <w:sz w:val="20"/>
                <w:szCs w:val="20"/>
              </w:rPr>
              <w:t>Łomża</w:t>
            </w:r>
          </w:p>
        </w:tc>
        <w:tc>
          <w:tcPr>
            <w:tcW w:w="1120" w:type="dxa"/>
            <w:hideMark/>
          </w:tcPr>
          <w:p w14:paraId="10D48B1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6361</w:t>
            </w:r>
          </w:p>
        </w:tc>
        <w:tc>
          <w:tcPr>
            <w:tcW w:w="960" w:type="dxa"/>
            <w:hideMark/>
          </w:tcPr>
          <w:p w14:paraId="44E96C5E"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1395</w:t>
            </w:r>
          </w:p>
        </w:tc>
        <w:tc>
          <w:tcPr>
            <w:tcW w:w="1160" w:type="dxa"/>
            <w:hideMark/>
          </w:tcPr>
          <w:p w14:paraId="49EF18A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25</w:t>
            </w:r>
          </w:p>
        </w:tc>
        <w:tc>
          <w:tcPr>
            <w:tcW w:w="960" w:type="dxa"/>
            <w:hideMark/>
          </w:tcPr>
          <w:p w14:paraId="7491BBF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359</w:t>
            </w:r>
          </w:p>
        </w:tc>
        <w:tc>
          <w:tcPr>
            <w:tcW w:w="960" w:type="dxa"/>
            <w:hideMark/>
          </w:tcPr>
          <w:p w14:paraId="15E427BB"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427</w:t>
            </w:r>
          </w:p>
        </w:tc>
        <w:tc>
          <w:tcPr>
            <w:tcW w:w="1500" w:type="dxa"/>
            <w:hideMark/>
          </w:tcPr>
          <w:p w14:paraId="6CD4EB4D"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4966</w:t>
            </w:r>
          </w:p>
        </w:tc>
      </w:tr>
      <w:tr w:rsidR="00BF2132" w:rsidRPr="007B3F1A" w14:paraId="33100988"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0E427669" w14:textId="0F76F9C7" w:rsidR="00BF2132" w:rsidRPr="007B3F1A" w:rsidRDefault="00BF2132" w:rsidP="00371C25">
            <w:pPr>
              <w:rPr>
                <w:color w:val="000000"/>
                <w:sz w:val="20"/>
                <w:szCs w:val="20"/>
              </w:rPr>
            </w:pPr>
            <w:r w:rsidRPr="007B3F1A">
              <w:rPr>
                <w:color w:val="000000"/>
                <w:sz w:val="20"/>
                <w:szCs w:val="20"/>
              </w:rPr>
              <w:t>Powiat m.</w:t>
            </w:r>
            <w:r w:rsidR="009740E4">
              <w:rPr>
                <w:color w:val="000000"/>
                <w:sz w:val="20"/>
                <w:szCs w:val="20"/>
              </w:rPr>
              <w:t xml:space="preserve"> </w:t>
            </w:r>
            <w:r w:rsidRPr="007B3F1A">
              <w:rPr>
                <w:color w:val="000000"/>
                <w:sz w:val="20"/>
                <w:szCs w:val="20"/>
              </w:rPr>
              <w:t>Suwałki</w:t>
            </w:r>
          </w:p>
        </w:tc>
        <w:tc>
          <w:tcPr>
            <w:tcW w:w="1120" w:type="dxa"/>
            <w:hideMark/>
          </w:tcPr>
          <w:p w14:paraId="26C54C0C"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6966</w:t>
            </w:r>
          </w:p>
        </w:tc>
        <w:tc>
          <w:tcPr>
            <w:tcW w:w="960" w:type="dxa"/>
            <w:hideMark/>
          </w:tcPr>
          <w:p w14:paraId="7A034125"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1707</w:t>
            </w:r>
          </w:p>
        </w:tc>
        <w:tc>
          <w:tcPr>
            <w:tcW w:w="1160" w:type="dxa"/>
            <w:hideMark/>
          </w:tcPr>
          <w:p w14:paraId="69E73202"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20</w:t>
            </w:r>
          </w:p>
        </w:tc>
        <w:tc>
          <w:tcPr>
            <w:tcW w:w="960" w:type="dxa"/>
            <w:hideMark/>
          </w:tcPr>
          <w:p w14:paraId="65766372"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512</w:t>
            </w:r>
          </w:p>
        </w:tc>
        <w:tc>
          <w:tcPr>
            <w:tcW w:w="960" w:type="dxa"/>
            <w:hideMark/>
          </w:tcPr>
          <w:p w14:paraId="09D1FBC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488</w:t>
            </w:r>
          </w:p>
        </w:tc>
        <w:tc>
          <w:tcPr>
            <w:tcW w:w="1500" w:type="dxa"/>
            <w:hideMark/>
          </w:tcPr>
          <w:p w14:paraId="57B4182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5259</w:t>
            </w:r>
          </w:p>
        </w:tc>
      </w:tr>
    </w:tbl>
    <w:p w14:paraId="094A6D11" w14:textId="77777777" w:rsidR="00BF2132" w:rsidRPr="007B3F1A" w:rsidRDefault="00BF2132" w:rsidP="007B3F1A">
      <w:pPr>
        <w:autoSpaceDE w:val="0"/>
        <w:autoSpaceDN w:val="0"/>
        <w:adjustRightInd w:val="0"/>
        <w:jc w:val="center"/>
        <w:rPr>
          <w:rFonts w:eastAsiaTheme="minorHAnsi"/>
          <w:i/>
          <w:iCs/>
          <w:sz w:val="20"/>
          <w:szCs w:val="20"/>
          <w:lang w:eastAsia="en-US"/>
        </w:rPr>
      </w:pPr>
      <w:r w:rsidRPr="007B3F1A">
        <w:rPr>
          <w:rFonts w:eastAsiaTheme="minorHAnsi"/>
          <w:i/>
          <w:iCs/>
          <w:sz w:val="20"/>
          <w:szCs w:val="20"/>
          <w:lang w:eastAsia="en-US"/>
        </w:rPr>
        <w:t>*) Zarejestrowane w rejestrze REGON; bez osób prowadzących gospodarstwa indywidualne w rolnictwie</w:t>
      </w:r>
    </w:p>
    <w:p w14:paraId="0746E3AB" w14:textId="77777777" w:rsidR="00BF2132" w:rsidRPr="007B3F1A" w:rsidRDefault="00BF2132" w:rsidP="007B3F1A">
      <w:pPr>
        <w:autoSpaceDE w:val="0"/>
        <w:autoSpaceDN w:val="0"/>
        <w:adjustRightInd w:val="0"/>
        <w:jc w:val="center"/>
        <w:rPr>
          <w:rFonts w:eastAsiaTheme="minorHAnsi"/>
          <w:i/>
          <w:iCs/>
          <w:sz w:val="20"/>
          <w:szCs w:val="20"/>
          <w:lang w:eastAsia="en-US"/>
        </w:rPr>
      </w:pPr>
      <w:r w:rsidRPr="007B3F1A">
        <w:rPr>
          <w:rFonts w:eastAsiaTheme="minorHAnsi"/>
          <w:i/>
          <w:iCs/>
          <w:sz w:val="20"/>
          <w:szCs w:val="20"/>
          <w:lang w:eastAsia="en-US"/>
        </w:rPr>
        <w:t>Źródło: Biuletyn Statystyczny Województwa Podlaskiego, Urząd Statystyczny w Białymstoku, IV kwartał 2018 r., Białystok 2019, tabl. 44 cz.1</w:t>
      </w:r>
    </w:p>
    <w:p w14:paraId="4598DD54" w14:textId="77777777" w:rsidR="00BF2132" w:rsidRDefault="00BF2132" w:rsidP="00BF2132">
      <w:pPr>
        <w:spacing w:line="276" w:lineRule="auto"/>
        <w:ind w:firstLine="708"/>
        <w:jc w:val="both"/>
        <w:rPr>
          <w:rFonts w:eastAsiaTheme="minorHAnsi"/>
          <w:lang w:eastAsia="en-US"/>
        </w:rPr>
      </w:pPr>
    </w:p>
    <w:p w14:paraId="146FC0ED" w14:textId="77777777" w:rsidR="00BF2132" w:rsidRDefault="00BF2132" w:rsidP="00BF2132">
      <w:pPr>
        <w:rPr>
          <w:b/>
        </w:rPr>
      </w:pPr>
      <w:r w:rsidRPr="003B283A">
        <w:rPr>
          <w:b/>
        </w:rPr>
        <w:t>Rynek pracy</w:t>
      </w:r>
    </w:p>
    <w:p w14:paraId="1E48FCAC" w14:textId="77777777" w:rsidR="007B3F1A" w:rsidRPr="003B283A" w:rsidRDefault="007B3F1A" w:rsidP="00BF2132">
      <w:pPr>
        <w:rPr>
          <w:b/>
        </w:rPr>
      </w:pPr>
    </w:p>
    <w:p w14:paraId="71120B47"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W województwie podlaskim, </w:t>
      </w:r>
      <w:r>
        <w:rPr>
          <w:rFonts w:eastAsiaTheme="minorHAnsi"/>
          <w:lang w:eastAsia="en-US"/>
        </w:rPr>
        <w:t>podobnie jak w pozostałych województwach,</w:t>
      </w:r>
      <w:r w:rsidRPr="006C2139">
        <w:rPr>
          <w:rFonts w:eastAsiaTheme="minorHAnsi"/>
          <w:lang w:eastAsia="en-US"/>
        </w:rPr>
        <w:t xml:space="preserve"> </w:t>
      </w:r>
      <w:r>
        <w:rPr>
          <w:rFonts w:eastAsiaTheme="minorHAnsi"/>
          <w:lang w:eastAsia="en-US"/>
        </w:rPr>
        <w:t>z</w:t>
      </w:r>
      <w:r w:rsidRPr="006C2139">
        <w:rPr>
          <w:rFonts w:eastAsiaTheme="minorHAnsi"/>
          <w:lang w:eastAsia="en-US"/>
        </w:rPr>
        <w:t>więk</w:t>
      </w:r>
      <w:r>
        <w:rPr>
          <w:rFonts w:eastAsiaTheme="minorHAnsi"/>
          <w:lang w:eastAsia="en-US"/>
        </w:rPr>
        <w:t xml:space="preserve">szyła się liczba pracujących, a co </w:t>
      </w:r>
      <w:r w:rsidRPr="006C2139">
        <w:rPr>
          <w:rFonts w:eastAsiaTheme="minorHAnsi"/>
          <w:lang w:eastAsia="en-US"/>
        </w:rPr>
        <w:t>za</w:t>
      </w:r>
      <w:r>
        <w:rPr>
          <w:rFonts w:eastAsiaTheme="minorHAnsi"/>
          <w:lang w:eastAsia="en-US"/>
        </w:rPr>
        <w:t xml:space="preserve"> </w:t>
      </w:r>
      <w:r w:rsidRPr="006C2139">
        <w:rPr>
          <w:rFonts w:eastAsiaTheme="minorHAnsi"/>
          <w:lang w:eastAsia="en-US"/>
        </w:rPr>
        <w:t>tym idzie</w:t>
      </w:r>
      <w:r>
        <w:rPr>
          <w:rFonts w:eastAsiaTheme="minorHAnsi"/>
          <w:lang w:eastAsia="en-US"/>
        </w:rPr>
        <w:t>,</w:t>
      </w:r>
      <w:r w:rsidRPr="006C2139">
        <w:rPr>
          <w:rFonts w:eastAsiaTheme="minorHAnsi"/>
          <w:lang w:eastAsia="en-US"/>
        </w:rPr>
        <w:t xml:space="preserve"> wzrosła wartość współczynnika aktywności zawodowej ludności w wieku produkcyjnym oraz współczynnika liczby pracujących na 10</w:t>
      </w:r>
      <w:r>
        <w:rPr>
          <w:rFonts w:eastAsiaTheme="minorHAnsi"/>
          <w:lang w:eastAsia="en-US"/>
        </w:rPr>
        <w:t>00 ludności. W </w:t>
      </w:r>
      <w:r w:rsidRPr="006C2139">
        <w:rPr>
          <w:rFonts w:eastAsiaTheme="minorHAnsi"/>
          <w:lang w:eastAsia="en-US"/>
        </w:rPr>
        <w:t>pierwszym przypadku podlaskie zaj</w:t>
      </w:r>
      <w:r>
        <w:rPr>
          <w:rFonts w:eastAsiaTheme="minorHAnsi"/>
          <w:lang w:eastAsia="en-US"/>
        </w:rPr>
        <w:t>muje</w:t>
      </w:r>
      <w:r w:rsidRPr="006C2139">
        <w:rPr>
          <w:rFonts w:eastAsiaTheme="minorHAnsi"/>
          <w:lang w:eastAsia="en-US"/>
        </w:rPr>
        <w:t xml:space="preserve"> stosunkowo wysoką, piątą pozycję w</w:t>
      </w:r>
      <w:r w:rsidR="00796EA2">
        <w:rPr>
          <w:rFonts w:eastAsiaTheme="minorHAnsi"/>
          <w:lang w:eastAsia="en-US"/>
        </w:rPr>
        <w:t> </w:t>
      </w:r>
      <w:r w:rsidRPr="006C2139">
        <w:rPr>
          <w:rFonts w:eastAsiaTheme="minorHAnsi"/>
          <w:lang w:eastAsia="en-US"/>
        </w:rPr>
        <w:t>kraju (</w:t>
      </w:r>
      <w:r>
        <w:rPr>
          <w:rFonts w:eastAsiaTheme="minorHAnsi"/>
          <w:lang w:eastAsia="en-US"/>
        </w:rPr>
        <w:t xml:space="preserve">osiągnięta wartość przekracza </w:t>
      </w:r>
      <w:r w:rsidRPr="006C2139">
        <w:rPr>
          <w:rFonts w:eastAsiaTheme="minorHAnsi"/>
          <w:lang w:eastAsia="en-US"/>
        </w:rPr>
        <w:t xml:space="preserve">średnią dla Polski), zaś w drugim </w:t>
      </w:r>
      <w:r>
        <w:rPr>
          <w:rFonts w:eastAsiaTheme="minorHAnsi"/>
          <w:lang w:eastAsia="en-US"/>
        </w:rPr>
        <w:t>–</w:t>
      </w:r>
      <w:r w:rsidRPr="006C2139">
        <w:rPr>
          <w:rFonts w:eastAsiaTheme="minorHAnsi"/>
          <w:lang w:eastAsia="en-US"/>
        </w:rPr>
        <w:t xml:space="preserve"> dopiero 15. </w:t>
      </w:r>
    </w:p>
    <w:p w14:paraId="5C4796DB"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Wielkość bezrobocia w województwie podlaskim spada, choć następuje to wolniej niż w pozostałych województwach (niższy spadek odnotowano jedynie w województwie lubelskim). </w:t>
      </w:r>
      <w:r>
        <w:rPr>
          <w:rFonts w:eastAsiaTheme="minorHAnsi"/>
          <w:lang w:eastAsia="en-US"/>
        </w:rPr>
        <w:t>Na koniec</w:t>
      </w:r>
      <w:r w:rsidRPr="00765887">
        <w:rPr>
          <w:rFonts w:eastAsiaTheme="minorHAnsi"/>
          <w:lang w:eastAsia="en-US"/>
        </w:rPr>
        <w:t xml:space="preserve"> 2018 roku w 14 powiatowych urzędach pracy woj. podlaskiego zarejestrowanych</w:t>
      </w:r>
      <w:r>
        <w:rPr>
          <w:rFonts w:eastAsiaTheme="minorHAnsi"/>
          <w:lang w:eastAsia="en-US"/>
        </w:rPr>
        <w:t xml:space="preserve"> </w:t>
      </w:r>
      <w:r w:rsidRPr="00765887">
        <w:rPr>
          <w:rFonts w:eastAsiaTheme="minorHAnsi"/>
          <w:lang w:eastAsia="en-US"/>
        </w:rPr>
        <w:t>było 36786 bezrobotnych, a stopa bezrobocia wyniosła 7,7% liczby ludności</w:t>
      </w:r>
      <w:r>
        <w:rPr>
          <w:rFonts w:eastAsiaTheme="minorHAnsi"/>
          <w:lang w:eastAsia="en-US"/>
        </w:rPr>
        <w:t xml:space="preserve"> </w:t>
      </w:r>
      <w:r w:rsidRPr="00765887">
        <w:rPr>
          <w:rFonts w:eastAsiaTheme="minorHAnsi"/>
          <w:lang w:eastAsia="en-US"/>
        </w:rPr>
        <w:t>czynnej zawodowo (</w:t>
      </w:r>
      <w:r>
        <w:rPr>
          <w:rFonts w:eastAsiaTheme="minorHAnsi"/>
          <w:lang w:eastAsia="en-US"/>
        </w:rPr>
        <w:t xml:space="preserve">średnio </w:t>
      </w:r>
      <w:r w:rsidRPr="00765887">
        <w:rPr>
          <w:rFonts w:eastAsiaTheme="minorHAnsi"/>
          <w:lang w:eastAsia="en-US"/>
        </w:rPr>
        <w:t>w Polsce – 5,8%).</w:t>
      </w:r>
    </w:p>
    <w:p w14:paraId="41733756" w14:textId="77777777" w:rsidR="00BF2132" w:rsidRDefault="00BF2132" w:rsidP="00BF2132">
      <w:pPr>
        <w:spacing w:line="276" w:lineRule="auto"/>
        <w:ind w:firstLine="708"/>
        <w:jc w:val="both"/>
        <w:rPr>
          <w:rFonts w:eastAsiaTheme="minorHAnsi"/>
          <w:lang w:eastAsia="en-US"/>
        </w:rPr>
      </w:pPr>
    </w:p>
    <w:p w14:paraId="7C1EA7AB" w14:textId="77777777" w:rsidR="00A365BD" w:rsidRDefault="00A365BD" w:rsidP="00BF2132">
      <w:pPr>
        <w:spacing w:line="276" w:lineRule="auto"/>
        <w:ind w:firstLine="708"/>
        <w:jc w:val="both"/>
        <w:rPr>
          <w:rFonts w:eastAsiaTheme="minorHAnsi"/>
          <w:lang w:eastAsia="en-US"/>
        </w:rPr>
      </w:pPr>
    </w:p>
    <w:p w14:paraId="3F134BA0" w14:textId="77777777" w:rsidR="00A365BD" w:rsidRDefault="00A365BD" w:rsidP="00BF2132">
      <w:pPr>
        <w:spacing w:line="276" w:lineRule="auto"/>
        <w:ind w:firstLine="708"/>
        <w:jc w:val="both"/>
        <w:rPr>
          <w:rFonts w:eastAsiaTheme="minorHAnsi"/>
          <w:lang w:eastAsia="en-US"/>
        </w:rPr>
      </w:pPr>
    </w:p>
    <w:p w14:paraId="62490061" w14:textId="77777777" w:rsidR="00A365BD" w:rsidRDefault="00A365BD" w:rsidP="00796EA2">
      <w:pPr>
        <w:spacing w:line="276" w:lineRule="auto"/>
        <w:jc w:val="both"/>
        <w:rPr>
          <w:rFonts w:eastAsiaTheme="minorHAnsi"/>
          <w:lang w:eastAsia="en-US"/>
        </w:rPr>
      </w:pPr>
    </w:p>
    <w:p w14:paraId="25A07F7A" w14:textId="77777777" w:rsidR="00BF2132" w:rsidRPr="00237D4B" w:rsidRDefault="00796EA2" w:rsidP="00796EA2">
      <w:pPr>
        <w:pStyle w:val="Legenda"/>
        <w:jc w:val="center"/>
        <w:rPr>
          <w:rFonts w:ascii="Times New Roman" w:hAnsi="Times New Roman" w:cs="Times New Roman"/>
          <w:i w:val="0"/>
          <w:iCs/>
          <w:szCs w:val="24"/>
        </w:rPr>
      </w:pPr>
      <w:bookmarkStart w:id="38" w:name="_Toc47351072"/>
      <w:r w:rsidRPr="00237D4B">
        <w:rPr>
          <w:rFonts w:ascii="Times New Roman" w:hAnsi="Times New Roman" w:cs="Times New Roman"/>
          <w:i w:val="0"/>
          <w:iCs/>
          <w:szCs w:val="24"/>
        </w:rPr>
        <w:lastRenderedPageBreak/>
        <w:t xml:space="preserve">Wykres </w:t>
      </w:r>
      <w:r w:rsidRPr="00237D4B">
        <w:rPr>
          <w:rFonts w:ascii="Times New Roman" w:hAnsi="Times New Roman" w:cs="Times New Roman"/>
          <w:i w:val="0"/>
          <w:iCs/>
          <w:szCs w:val="24"/>
        </w:rPr>
        <w:fldChar w:fldCharType="begin"/>
      </w:r>
      <w:r w:rsidRPr="00237D4B">
        <w:rPr>
          <w:rFonts w:ascii="Times New Roman" w:hAnsi="Times New Roman" w:cs="Times New Roman"/>
          <w:i w:val="0"/>
          <w:iCs/>
          <w:szCs w:val="24"/>
        </w:rPr>
        <w:instrText xml:space="preserve"> SEQ Wykres \* ARABIC </w:instrText>
      </w:r>
      <w:r w:rsidRPr="00237D4B">
        <w:rPr>
          <w:rFonts w:ascii="Times New Roman" w:hAnsi="Times New Roman" w:cs="Times New Roman"/>
          <w:i w:val="0"/>
          <w:iCs/>
          <w:szCs w:val="24"/>
        </w:rPr>
        <w:fldChar w:fldCharType="separate"/>
      </w:r>
      <w:r w:rsidR="00D07467">
        <w:rPr>
          <w:rFonts w:ascii="Times New Roman" w:hAnsi="Times New Roman" w:cs="Times New Roman"/>
          <w:i w:val="0"/>
          <w:iCs/>
          <w:noProof/>
          <w:szCs w:val="24"/>
        </w:rPr>
        <w:t>6</w:t>
      </w:r>
      <w:r w:rsidRPr="00237D4B">
        <w:rPr>
          <w:rFonts w:ascii="Times New Roman" w:hAnsi="Times New Roman" w:cs="Times New Roman"/>
          <w:i w:val="0"/>
          <w:iCs/>
          <w:szCs w:val="24"/>
        </w:rPr>
        <w:fldChar w:fldCharType="end"/>
      </w:r>
      <w:r w:rsidRPr="00237D4B">
        <w:rPr>
          <w:rFonts w:ascii="Times New Roman" w:hAnsi="Times New Roman" w:cs="Times New Roman"/>
          <w:i w:val="0"/>
          <w:iCs/>
          <w:szCs w:val="24"/>
        </w:rPr>
        <w:t xml:space="preserve">. </w:t>
      </w:r>
      <w:r w:rsidR="00BF2132" w:rsidRPr="00237D4B">
        <w:rPr>
          <w:rFonts w:ascii="Times New Roman" w:hAnsi="Times New Roman" w:cs="Times New Roman"/>
          <w:i w:val="0"/>
          <w:iCs/>
          <w:szCs w:val="24"/>
        </w:rPr>
        <w:t xml:space="preserve">Stopa bezrobocia rejestrowanego w powiatach województwa podlaskiego </w:t>
      </w:r>
      <w:r w:rsidRPr="00237D4B">
        <w:rPr>
          <w:rFonts w:ascii="Times New Roman" w:hAnsi="Times New Roman" w:cs="Times New Roman"/>
          <w:i w:val="0"/>
          <w:iCs/>
          <w:szCs w:val="24"/>
        </w:rPr>
        <w:t xml:space="preserve">                        </w:t>
      </w:r>
      <w:r w:rsidR="00BF2132" w:rsidRPr="00237D4B">
        <w:rPr>
          <w:rFonts w:ascii="Times New Roman" w:hAnsi="Times New Roman" w:cs="Times New Roman"/>
          <w:i w:val="0"/>
          <w:iCs/>
          <w:szCs w:val="24"/>
        </w:rPr>
        <w:t>w roku 2010, 2014 i 2018 (%)</w:t>
      </w:r>
      <w:bookmarkEnd w:id="38"/>
    </w:p>
    <w:p w14:paraId="194736ED" w14:textId="77777777" w:rsidR="00BF2132" w:rsidRDefault="00BF2132" w:rsidP="00B15726">
      <w:pPr>
        <w:spacing w:line="276" w:lineRule="auto"/>
        <w:ind w:firstLine="708"/>
        <w:jc w:val="center"/>
        <w:rPr>
          <w:rFonts w:eastAsiaTheme="minorHAnsi"/>
          <w:lang w:eastAsia="en-US"/>
        </w:rPr>
      </w:pPr>
      <w:r>
        <w:rPr>
          <w:noProof/>
        </w:rPr>
        <w:drawing>
          <wp:inline distT="0" distB="0" distL="0" distR="0" wp14:anchorId="37A00105" wp14:editId="563459AB">
            <wp:extent cx="4076700" cy="46101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C12E023" w14:textId="77777777" w:rsidR="00BF2132" w:rsidRPr="00B15726" w:rsidRDefault="00BF2132" w:rsidP="00B15726">
      <w:pPr>
        <w:spacing w:line="276" w:lineRule="auto"/>
        <w:jc w:val="center"/>
        <w:rPr>
          <w:rFonts w:eastAsiaTheme="minorHAnsi"/>
          <w:i/>
          <w:iCs/>
          <w:sz w:val="20"/>
          <w:lang w:eastAsia="en-US"/>
        </w:rPr>
      </w:pPr>
      <w:r w:rsidRPr="00B15726">
        <w:rPr>
          <w:rFonts w:eastAsiaTheme="minorHAnsi"/>
          <w:i/>
          <w:iCs/>
          <w:sz w:val="20"/>
          <w:lang w:eastAsia="en-US"/>
        </w:rPr>
        <w:t xml:space="preserve">Źródło: opracowanie własne na podstawie </w:t>
      </w:r>
      <w:r w:rsidRPr="00B15726">
        <w:rPr>
          <w:i/>
          <w:iCs/>
          <w:sz w:val="20"/>
        </w:rPr>
        <w:t>GUS BDL (</w:t>
      </w:r>
      <w:r w:rsidRPr="00B15726">
        <w:rPr>
          <w:rFonts w:eastAsiaTheme="majorEastAsia"/>
          <w:i/>
          <w:iCs/>
          <w:sz w:val="20"/>
        </w:rPr>
        <w:t>https://bdl.stat.gov.pl/</w:t>
      </w:r>
      <w:r w:rsidRPr="00B15726">
        <w:rPr>
          <w:i/>
          <w:iCs/>
          <w:sz w:val="20"/>
        </w:rPr>
        <w:t xml:space="preserve"> - 09.01.2020 r.)</w:t>
      </w:r>
    </w:p>
    <w:p w14:paraId="5B2D87D7" w14:textId="77777777" w:rsidR="00BF2132" w:rsidRDefault="00BF2132" w:rsidP="00BF2132">
      <w:pPr>
        <w:spacing w:line="276" w:lineRule="auto"/>
        <w:ind w:firstLine="708"/>
        <w:jc w:val="both"/>
        <w:rPr>
          <w:rFonts w:eastAsiaTheme="minorHAnsi"/>
          <w:lang w:eastAsia="en-US"/>
        </w:rPr>
      </w:pPr>
    </w:p>
    <w:p w14:paraId="7CC116DF"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Struktura bezrobocia jest w województwie podlaskim zbliżona do krajowej, z tą różnicą, że województwo podlaskie wyróżnia się najwyższym w kraju udziałem mężczyzn w</w:t>
      </w:r>
      <w:r w:rsidR="00796EA2">
        <w:rPr>
          <w:rFonts w:eastAsiaTheme="minorHAnsi"/>
          <w:lang w:eastAsia="en-US"/>
        </w:rPr>
        <w:t> </w:t>
      </w:r>
      <w:r w:rsidRPr="006C2139">
        <w:rPr>
          <w:rFonts w:eastAsiaTheme="minorHAnsi"/>
          <w:lang w:eastAsia="en-US"/>
        </w:rPr>
        <w:t>ogóle</w:t>
      </w:r>
      <w:r>
        <w:rPr>
          <w:rFonts w:eastAsiaTheme="minorHAnsi"/>
          <w:lang w:eastAsia="en-US"/>
        </w:rPr>
        <w:t xml:space="preserve"> zarejestrowanych bezrobotnych. </w:t>
      </w:r>
      <w:r w:rsidRPr="006C2139">
        <w:rPr>
          <w:rFonts w:eastAsiaTheme="minorHAnsi"/>
          <w:lang w:eastAsia="en-US"/>
        </w:rPr>
        <w:t>Tak jak w całym kraju największą grupą bezrobotnych są osoby mające od 25 do 34 lat.</w:t>
      </w:r>
    </w:p>
    <w:p w14:paraId="16976C10"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Biorąc pod uwagę wykształcenie</w:t>
      </w:r>
      <w:r>
        <w:rPr>
          <w:rFonts w:eastAsiaTheme="minorHAnsi"/>
          <w:lang w:eastAsia="en-US"/>
        </w:rPr>
        <w:t>,</w:t>
      </w:r>
      <w:r w:rsidRPr="006C2139">
        <w:rPr>
          <w:rFonts w:eastAsiaTheme="minorHAnsi"/>
          <w:lang w:eastAsia="en-US"/>
        </w:rPr>
        <w:t xml:space="preserve"> największą grupą bezrobotnych są osoby najsłabiej wykształcone. Wzrasta również udział osób pozostających bez pracy, które ukończyły szkoły wyższe (podobną tendencję obserwujemy w całym kraju). Grupą najmniej zagrożoną bezrobociem są absolwenci szkół średnich ogólnokształcących.</w:t>
      </w:r>
    </w:p>
    <w:p w14:paraId="4A196FD0"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Niepokojącym zjawiskiem jest to, że podlaskie </w:t>
      </w:r>
      <w:r>
        <w:rPr>
          <w:rFonts w:eastAsiaTheme="minorHAnsi"/>
          <w:lang w:eastAsia="en-US"/>
        </w:rPr>
        <w:t xml:space="preserve">jest </w:t>
      </w:r>
      <w:r w:rsidRPr="006C2139">
        <w:rPr>
          <w:rFonts w:eastAsiaTheme="minorHAnsi"/>
          <w:lang w:eastAsia="en-US"/>
        </w:rPr>
        <w:t xml:space="preserve">jednym z województw, w których udział osób długotrwale bezrobotnych </w:t>
      </w:r>
      <w:r>
        <w:rPr>
          <w:rFonts w:eastAsiaTheme="minorHAnsi"/>
          <w:lang w:eastAsia="en-US"/>
        </w:rPr>
        <w:t xml:space="preserve">jest najwyższy. Odsetek </w:t>
      </w:r>
      <w:r w:rsidRPr="00574C4B">
        <w:rPr>
          <w:rFonts w:eastAsiaTheme="minorHAnsi"/>
          <w:lang w:eastAsia="en-US"/>
        </w:rPr>
        <w:t>zarejestrowan</w:t>
      </w:r>
      <w:r>
        <w:rPr>
          <w:rFonts w:eastAsiaTheme="minorHAnsi"/>
          <w:lang w:eastAsia="en-US"/>
        </w:rPr>
        <w:t>ych b</w:t>
      </w:r>
      <w:r w:rsidRPr="00574C4B">
        <w:rPr>
          <w:rFonts w:eastAsiaTheme="minorHAnsi"/>
          <w:lang w:eastAsia="en-US"/>
        </w:rPr>
        <w:t>ezrobotn</w:t>
      </w:r>
      <w:r>
        <w:rPr>
          <w:rFonts w:eastAsiaTheme="minorHAnsi"/>
          <w:lang w:eastAsia="en-US"/>
        </w:rPr>
        <w:t>ych</w:t>
      </w:r>
      <w:r w:rsidRPr="00574C4B">
        <w:rPr>
          <w:rFonts w:eastAsiaTheme="minorHAnsi"/>
          <w:lang w:eastAsia="en-US"/>
        </w:rPr>
        <w:t xml:space="preserve"> pozostający bez pracy dłużej niż 1 rok</w:t>
      </w:r>
      <w:r>
        <w:rPr>
          <w:rFonts w:eastAsiaTheme="minorHAnsi"/>
          <w:lang w:eastAsia="en-US"/>
        </w:rPr>
        <w:t xml:space="preserve"> w 2018 wyniósł 43,3% (13. miejsce w</w:t>
      </w:r>
      <w:r w:rsidR="00796EA2">
        <w:rPr>
          <w:rFonts w:eastAsiaTheme="minorHAnsi"/>
          <w:lang w:eastAsia="en-US"/>
        </w:rPr>
        <w:t> </w:t>
      </w:r>
      <w:r>
        <w:rPr>
          <w:rFonts w:eastAsiaTheme="minorHAnsi"/>
          <w:lang w:eastAsia="en-US"/>
        </w:rPr>
        <w:t>kraju)</w:t>
      </w:r>
      <w:r w:rsidRPr="006C2139">
        <w:rPr>
          <w:rFonts w:eastAsiaTheme="minorHAnsi"/>
          <w:lang w:eastAsia="en-US"/>
        </w:rPr>
        <w:t xml:space="preserve">. Jak wynika z analiz </w:t>
      </w:r>
      <w:r>
        <w:rPr>
          <w:rFonts w:eastAsiaTheme="minorHAnsi"/>
          <w:lang w:eastAsia="en-US"/>
        </w:rPr>
        <w:t xml:space="preserve">Wojewódzkiego Urzędu Pracy w </w:t>
      </w:r>
      <w:r w:rsidRPr="006C2139">
        <w:rPr>
          <w:rFonts w:eastAsiaTheme="minorHAnsi"/>
          <w:lang w:eastAsia="en-US"/>
        </w:rPr>
        <w:t>Białymst</w:t>
      </w:r>
      <w:r>
        <w:rPr>
          <w:rFonts w:eastAsiaTheme="minorHAnsi"/>
          <w:lang w:eastAsia="en-US"/>
        </w:rPr>
        <w:t xml:space="preserve">oku długotrwale bezrobotni to w </w:t>
      </w:r>
      <w:r w:rsidRPr="006C2139">
        <w:rPr>
          <w:rFonts w:eastAsiaTheme="minorHAnsi"/>
          <w:lang w:eastAsia="en-US"/>
        </w:rPr>
        <w:t>województwie podlaskim w przeważającej mierze osoby pracujące poprzednio jako robotnicy przemysło</w:t>
      </w:r>
      <w:r>
        <w:rPr>
          <w:rFonts w:eastAsiaTheme="minorHAnsi"/>
          <w:lang w:eastAsia="en-US"/>
        </w:rPr>
        <w:t xml:space="preserve">wi i rzemieślnicy. Do zawodów w </w:t>
      </w:r>
      <w:r w:rsidRPr="006C2139">
        <w:rPr>
          <w:rFonts w:eastAsiaTheme="minorHAnsi"/>
          <w:lang w:eastAsia="en-US"/>
        </w:rPr>
        <w:t xml:space="preserve">największym stopniu generujących długotrwałe </w:t>
      </w:r>
      <w:r w:rsidRPr="006C2139">
        <w:rPr>
          <w:rFonts w:eastAsiaTheme="minorHAnsi"/>
          <w:lang w:eastAsia="en-US"/>
        </w:rPr>
        <w:lastRenderedPageBreak/>
        <w:t>bezrobocie na</w:t>
      </w:r>
      <w:r>
        <w:rPr>
          <w:rFonts w:eastAsiaTheme="minorHAnsi"/>
          <w:lang w:eastAsia="en-US"/>
        </w:rPr>
        <w:t xml:space="preserve">leżą zawody związane z </w:t>
      </w:r>
      <w:r w:rsidRPr="006C2139">
        <w:rPr>
          <w:rFonts w:eastAsiaTheme="minorHAnsi"/>
          <w:lang w:eastAsia="en-US"/>
        </w:rPr>
        <w:t>produkcją odzieży, budownictwem, przemysłem maszynowym</w:t>
      </w:r>
      <w:r>
        <w:rPr>
          <w:rFonts w:eastAsiaTheme="minorHAnsi"/>
          <w:lang w:eastAsia="en-US"/>
        </w:rPr>
        <w:t xml:space="preserve"> oraz przetwórstwem spożywczym. </w:t>
      </w:r>
    </w:p>
    <w:p w14:paraId="4CE35BC6" w14:textId="77777777" w:rsidR="00BF2132" w:rsidRPr="003458A7" w:rsidRDefault="00BF2132" w:rsidP="00BF2132">
      <w:pPr>
        <w:spacing w:line="276" w:lineRule="auto"/>
        <w:ind w:firstLine="708"/>
        <w:jc w:val="both"/>
        <w:rPr>
          <w:rFonts w:eastAsiaTheme="minorHAnsi"/>
          <w:lang w:eastAsia="en-US"/>
        </w:rPr>
      </w:pPr>
      <w:r>
        <w:rPr>
          <w:rFonts w:eastAsiaTheme="minorHAnsi"/>
          <w:lang w:eastAsia="en-US"/>
        </w:rPr>
        <w:t>W</w:t>
      </w:r>
      <w:r w:rsidRPr="006C2139">
        <w:rPr>
          <w:rFonts w:eastAsiaTheme="minorHAnsi"/>
          <w:lang w:eastAsia="en-US"/>
        </w:rPr>
        <w:t xml:space="preserve">skaźniki </w:t>
      </w:r>
      <w:r>
        <w:rPr>
          <w:rFonts w:eastAsiaTheme="minorHAnsi"/>
          <w:lang w:eastAsia="en-US"/>
        </w:rPr>
        <w:t xml:space="preserve">dot. </w:t>
      </w:r>
      <w:r w:rsidRPr="006C2139">
        <w:rPr>
          <w:rFonts w:eastAsiaTheme="minorHAnsi"/>
          <w:lang w:eastAsia="en-US"/>
        </w:rPr>
        <w:t xml:space="preserve">podlaskiego rynku pracy </w:t>
      </w:r>
      <w:r>
        <w:rPr>
          <w:rFonts w:eastAsiaTheme="minorHAnsi"/>
          <w:lang w:eastAsia="en-US"/>
        </w:rPr>
        <w:t xml:space="preserve">wskazują na </w:t>
      </w:r>
      <w:r w:rsidRPr="006C2139">
        <w:rPr>
          <w:rFonts w:eastAsiaTheme="minorHAnsi"/>
          <w:lang w:eastAsia="en-US"/>
        </w:rPr>
        <w:t>dwa subregiony</w:t>
      </w:r>
      <w:r>
        <w:rPr>
          <w:rFonts w:eastAsiaTheme="minorHAnsi"/>
          <w:lang w:eastAsia="en-US"/>
        </w:rPr>
        <w:t>, które</w:t>
      </w:r>
      <w:r w:rsidRPr="006C2139">
        <w:rPr>
          <w:rFonts w:eastAsiaTheme="minorHAnsi"/>
          <w:lang w:eastAsia="en-US"/>
        </w:rPr>
        <w:t xml:space="preserve"> charakteryzują się stosunkowo dobrą sytuacją, natomiast dwa pozostałe dużo gorszą. W pierwszym przypadku chodzi o subregion zamieszkany przez największą liczbę osób, czyli białostocki oraz </w:t>
      </w:r>
      <w:r w:rsidRPr="003458A7">
        <w:rPr>
          <w:rFonts w:eastAsiaTheme="minorHAnsi"/>
          <w:lang w:eastAsia="en-US"/>
        </w:rPr>
        <w:t>subregion najmniejszy, czyli bielski. W odniesieniu do subregionu białostockiego mówimy o:</w:t>
      </w:r>
    </w:p>
    <w:p w14:paraId="49449345" w14:textId="77777777" w:rsidR="00BF2132" w:rsidRPr="003458A7" w:rsidRDefault="00BF2132" w:rsidP="00477285">
      <w:pPr>
        <w:numPr>
          <w:ilvl w:val="0"/>
          <w:numId w:val="12"/>
        </w:numPr>
        <w:spacing w:after="200" w:line="276" w:lineRule="auto"/>
        <w:ind w:left="709" w:hanging="283"/>
        <w:contextualSpacing/>
        <w:jc w:val="both"/>
        <w:rPr>
          <w:rFonts w:eastAsiaTheme="minorHAnsi"/>
          <w:lang w:eastAsia="en-US"/>
        </w:rPr>
      </w:pPr>
      <w:r w:rsidRPr="003458A7">
        <w:rPr>
          <w:rFonts w:eastAsiaTheme="minorHAnsi"/>
          <w:lang w:eastAsia="en-US"/>
        </w:rPr>
        <w:t>najwyższej liczbie pracujących na 1000 ludności (wyższa niż w skali całego województwa, a w należącym do niego powiecie m. Białystok nawet wyższa niż w</w:t>
      </w:r>
      <w:r w:rsidR="00796EA2">
        <w:rPr>
          <w:rFonts w:eastAsiaTheme="minorHAnsi"/>
          <w:lang w:eastAsia="en-US"/>
        </w:rPr>
        <w:t> </w:t>
      </w:r>
      <w:r w:rsidRPr="003458A7">
        <w:rPr>
          <w:rFonts w:eastAsiaTheme="minorHAnsi"/>
          <w:lang w:eastAsia="en-US"/>
        </w:rPr>
        <w:t>kraju),</w:t>
      </w:r>
    </w:p>
    <w:p w14:paraId="66D29DD3"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3458A7">
        <w:rPr>
          <w:rFonts w:eastAsiaTheme="minorHAnsi"/>
          <w:lang w:eastAsia="en-US"/>
        </w:rPr>
        <w:t>najwyższej liczbie osób fizycznych</w:t>
      </w:r>
      <w:r w:rsidRPr="006C2139">
        <w:rPr>
          <w:rFonts w:eastAsiaTheme="minorHAnsi"/>
          <w:lang w:eastAsia="en-US"/>
        </w:rPr>
        <w:t xml:space="preserve"> prowadzących działalność gospodarczą, w przeliczeniu na 100 osób w wieku produkcyjnym (wartość tego wskaźnika przekroczyła średnią dla województwa i kraju),</w:t>
      </w:r>
    </w:p>
    <w:p w14:paraId="38FD86BD"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największej średniej liczbie podmiotów w przeliczeniu na 10 tys. mieszkańców w wieku produkcyjnym, niezależnie od wielkości podmiotu (co roku wartość tego wskaźnika przekracza średnią dla całego województwa).</w:t>
      </w:r>
    </w:p>
    <w:p w14:paraId="7126C764" w14:textId="77777777" w:rsidR="00BF2132" w:rsidRDefault="00BF2132" w:rsidP="00BF2132">
      <w:pPr>
        <w:spacing w:line="276" w:lineRule="auto"/>
        <w:ind w:left="66" w:firstLine="642"/>
        <w:jc w:val="both"/>
        <w:rPr>
          <w:rFonts w:eastAsiaTheme="minorHAnsi"/>
          <w:lang w:eastAsia="en-US"/>
        </w:rPr>
      </w:pPr>
      <w:r w:rsidRPr="006C2139">
        <w:rPr>
          <w:rFonts w:eastAsiaTheme="minorHAnsi"/>
          <w:lang w:eastAsia="en-US"/>
        </w:rPr>
        <w:t>Warto zaznaczyć, że subregion białostocki poza tym, że cechuje się dużo wyższym niż w pozostałych subregionach udziałem bezrobotnych absolwentów szkół wyższych, wyróżnia się również mniejszym odsetkiem osób bezrobotnych o najniższym wykształceniu, co może wskazywać na zapotrzebowanie na niskie kwalifikacje.</w:t>
      </w:r>
    </w:p>
    <w:p w14:paraId="77BC3326" w14:textId="77777777" w:rsidR="00BF2132" w:rsidRPr="006C2139" w:rsidRDefault="00BF2132" w:rsidP="00BF2132">
      <w:pPr>
        <w:spacing w:line="276" w:lineRule="auto"/>
        <w:ind w:left="66"/>
        <w:jc w:val="both"/>
        <w:rPr>
          <w:rFonts w:eastAsiaTheme="minorHAnsi"/>
          <w:lang w:eastAsia="en-US"/>
        </w:rPr>
      </w:pPr>
      <w:r w:rsidRPr="006C2139">
        <w:rPr>
          <w:rFonts w:eastAsiaTheme="minorHAnsi"/>
          <w:lang w:eastAsia="en-US"/>
        </w:rPr>
        <w:t>Z odmienną sytuacją mamy do czynienia w subregionie suwalskim. Odnotowuje się tu:</w:t>
      </w:r>
    </w:p>
    <w:p w14:paraId="0A032155"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najmniejszą liczbę pracujących na 1000 ludności,</w:t>
      </w:r>
    </w:p>
    <w:p w14:paraId="35227C57"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najniższą średnią liczbę osób fizycznych prowadzących działalność gospodarczą, w przeliczeniu na 100 osób w wieku produkcyjnym,</w:t>
      </w:r>
    </w:p>
    <w:p w14:paraId="0708F3DE"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najniższe zarobki oraz najwolniejszy wzrost uposażeń,</w:t>
      </w:r>
    </w:p>
    <w:p w14:paraId="7D805274"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najniższą średnią liczbę podmiotów gospodarczych w przeliczeniu na 10 tysięcy mieszkańców w wieku produkcyjnym niezależnie od wielkości podmiotu.</w:t>
      </w:r>
    </w:p>
    <w:p w14:paraId="3EE81EEE" w14:textId="77777777" w:rsidR="00BF2132" w:rsidRPr="006C2139" w:rsidRDefault="00BF2132" w:rsidP="00BF2132">
      <w:pPr>
        <w:spacing w:line="276" w:lineRule="auto"/>
        <w:ind w:left="66" w:firstLine="642"/>
        <w:jc w:val="both"/>
        <w:rPr>
          <w:rFonts w:eastAsiaTheme="minorHAnsi"/>
          <w:lang w:eastAsia="en-US"/>
        </w:rPr>
      </w:pPr>
      <w:r w:rsidRPr="006C2139">
        <w:rPr>
          <w:rFonts w:eastAsiaTheme="minorHAnsi"/>
          <w:lang w:eastAsia="en-US"/>
        </w:rPr>
        <w:t>Drugim subregionem o dość dobrej sytuacji na rynku pracy jest subregion bielski. Jego mieszkańcy są najlepiej zarabiającą grupą. Nie dość, że zarabiają lepiej niż przeciętny mieszkaniec województwa</w:t>
      </w:r>
      <w:r>
        <w:rPr>
          <w:rFonts w:eastAsiaTheme="minorHAnsi"/>
          <w:lang w:eastAsia="en-US"/>
        </w:rPr>
        <w:t>,</w:t>
      </w:r>
      <w:r w:rsidRPr="006C2139">
        <w:rPr>
          <w:rFonts w:eastAsiaTheme="minorHAnsi"/>
          <w:lang w:eastAsia="en-US"/>
        </w:rPr>
        <w:t xml:space="preserve"> to ich wynagrodzenie rośnie również najszybciej. Na terenie tego subregionu odnotowuje się najniższą stopę bezrobocia (wartość niższa niż w całym województwie podlaskim). Wśród bezrobotnych dominuje tu grupa najstarsza oraz najsłabiej wykształcona.</w:t>
      </w:r>
    </w:p>
    <w:p w14:paraId="69F774CA" w14:textId="77777777" w:rsidR="00BF2132" w:rsidRPr="006C2139" w:rsidRDefault="00BF2132" w:rsidP="00BF2132">
      <w:pPr>
        <w:spacing w:line="276" w:lineRule="auto"/>
        <w:ind w:left="66" w:firstLine="642"/>
        <w:jc w:val="both"/>
        <w:rPr>
          <w:rFonts w:eastAsiaTheme="minorHAnsi"/>
          <w:lang w:eastAsia="en-US"/>
        </w:rPr>
      </w:pPr>
      <w:r w:rsidRPr="006C2139">
        <w:rPr>
          <w:rFonts w:eastAsiaTheme="minorHAnsi"/>
          <w:lang w:eastAsia="en-US"/>
        </w:rPr>
        <w:t xml:space="preserve">Z kolei drugi subregion o gorszej sytuacji na rynku </w:t>
      </w:r>
      <w:r>
        <w:rPr>
          <w:rFonts w:eastAsiaTheme="minorHAnsi"/>
          <w:lang w:eastAsia="en-US"/>
        </w:rPr>
        <w:t>pracy to subregion łomżyński. W </w:t>
      </w:r>
      <w:r w:rsidRPr="006C2139">
        <w:rPr>
          <w:rFonts w:eastAsiaTheme="minorHAnsi"/>
          <w:lang w:eastAsia="en-US"/>
        </w:rPr>
        <w:t>całym analizowanym okresie czasowym to właśnie na tym obszarze stopa bezrobocia była najwyższa (wartości wyższe niż w całym kraju or</w:t>
      </w:r>
      <w:r>
        <w:rPr>
          <w:rFonts w:eastAsiaTheme="minorHAnsi"/>
          <w:lang w:eastAsia="en-US"/>
        </w:rPr>
        <w:t>az w województwie podlaskim). W </w:t>
      </w:r>
      <w:r w:rsidRPr="006C2139">
        <w:rPr>
          <w:rFonts w:eastAsiaTheme="minorHAnsi"/>
          <w:lang w:eastAsia="en-US"/>
        </w:rPr>
        <w:t>strukturze wiekowej bezrobotnych dominowali mieszkańcy najmłodsi oraz w wieku 25-34 lata.</w:t>
      </w:r>
      <w:r w:rsidR="00796EA2">
        <w:rPr>
          <w:rFonts w:eastAsiaTheme="minorHAnsi"/>
          <w:lang w:eastAsia="en-US"/>
        </w:rPr>
        <w:t xml:space="preserve"> </w:t>
      </w:r>
      <w:r w:rsidRPr="006C2139">
        <w:rPr>
          <w:rFonts w:eastAsiaTheme="minorHAnsi"/>
          <w:lang w:eastAsia="en-US"/>
        </w:rPr>
        <w:t>Subregion wyróżnia się ponadto największym odsetkiem osób długotrwale bezrobotnych.</w:t>
      </w:r>
      <w:bookmarkStart w:id="39" w:name="_Toc517180076"/>
      <w:bookmarkStart w:id="40" w:name="_Toc524682960"/>
    </w:p>
    <w:p w14:paraId="55484B8A" w14:textId="63CF97E4" w:rsidR="00BF2132" w:rsidRDefault="00BF2132" w:rsidP="00BF2132">
      <w:pPr>
        <w:spacing w:line="276" w:lineRule="auto"/>
        <w:ind w:left="66"/>
        <w:jc w:val="both"/>
        <w:rPr>
          <w:rFonts w:eastAsiaTheme="minorHAnsi"/>
          <w:lang w:eastAsia="en-US"/>
        </w:rPr>
      </w:pPr>
    </w:p>
    <w:p w14:paraId="2E03043C" w14:textId="77777777" w:rsidR="00A26D53" w:rsidRDefault="00A26D53" w:rsidP="00BF2132">
      <w:pPr>
        <w:spacing w:line="276" w:lineRule="auto"/>
        <w:ind w:left="66"/>
        <w:jc w:val="both"/>
        <w:rPr>
          <w:rFonts w:eastAsiaTheme="minorHAnsi"/>
          <w:lang w:eastAsia="en-US"/>
        </w:rPr>
      </w:pPr>
    </w:p>
    <w:p w14:paraId="4DBC0D63" w14:textId="77777777" w:rsidR="009663B9" w:rsidRDefault="009663B9" w:rsidP="00BF2132">
      <w:pPr>
        <w:spacing w:line="276" w:lineRule="auto"/>
        <w:ind w:left="66"/>
        <w:jc w:val="both"/>
        <w:rPr>
          <w:rFonts w:eastAsiaTheme="minorHAnsi"/>
          <w:lang w:eastAsia="en-US"/>
        </w:rPr>
      </w:pPr>
    </w:p>
    <w:p w14:paraId="5186C506" w14:textId="77777777" w:rsidR="00BF2132" w:rsidRDefault="00BF2132" w:rsidP="00BF2132">
      <w:pPr>
        <w:rPr>
          <w:rFonts w:eastAsiaTheme="minorHAnsi"/>
          <w:b/>
          <w:lang w:eastAsia="en-US"/>
        </w:rPr>
      </w:pPr>
      <w:r w:rsidRPr="003B283A">
        <w:rPr>
          <w:rFonts w:eastAsiaTheme="minorHAnsi"/>
          <w:b/>
          <w:lang w:eastAsia="en-US"/>
        </w:rPr>
        <w:lastRenderedPageBreak/>
        <w:t>Edukacja</w:t>
      </w:r>
      <w:bookmarkEnd w:id="39"/>
      <w:bookmarkEnd w:id="40"/>
    </w:p>
    <w:p w14:paraId="3A41537E" w14:textId="77777777" w:rsidR="00237D4B" w:rsidRPr="003B283A" w:rsidRDefault="00237D4B" w:rsidP="00BF2132">
      <w:pPr>
        <w:rPr>
          <w:rFonts w:eastAsiaTheme="minorHAnsi"/>
          <w:b/>
          <w:lang w:eastAsia="en-US"/>
        </w:rPr>
      </w:pPr>
    </w:p>
    <w:p w14:paraId="772CDA38"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W województwie podlaskim od kilku lat zmniejsza się liczba uczniów szkół ponadgimnazjalnych, co spowodowane było głównie wkraczaniem do szkół kolejnych roczników niżu demograficznego. Zmniejszyła się również liczba słuchaczy kształcących się w szkołach policealnych oraz liczba studentów.</w:t>
      </w:r>
      <w:r>
        <w:rPr>
          <w:rFonts w:eastAsiaTheme="minorHAnsi"/>
          <w:lang w:eastAsia="en-US"/>
        </w:rPr>
        <w:t xml:space="preserve"> Poniższa tabela prezentuje dane dot. szkół i</w:t>
      </w:r>
      <w:r w:rsidR="00237D4B">
        <w:rPr>
          <w:rFonts w:eastAsiaTheme="minorHAnsi"/>
          <w:lang w:eastAsia="en-US"/>
        </w:rPr>
        <w:t> </w:t>
      </w:r>
      <w:r>
        <w:rPr>
          <w:rFonts w:eastAsiaTheme="minorHAnsi"/>
          <w:lang w:eastAsia="en-US"/>
        </w:rPr>
        <w:t>uczniów w roku szkolnym 2018/2019.</w:t>
      </w:r>
    </w:p>
    <w:p w14:paraId="0EBC8132" w14:textId="77777777" w:rsidR="00BF2132" w:rsidRDefault="00BF2132" w:rsidP="00BF2132">
      <w:pPr>
        <w:spacing w:line="276" w:lineRule="auto"/>
        <w:ind w:firstLine="708"/>
        <w:jc w:val="both"/>
        <w:rPr>
          <w:rFonts w:eastAsiaTheme="minorHAnsi"/>
          <w:lang w:eastAsia="en-US"/>
        </w:rPr>
      </w:pPr>
    </w:p>
    <w:p w14:paraId="70B50F89" w14:textId="77777777" w:rsidR="00BF2132" w:rsidRPr="00237D4B" w:rsidRDefault="00237D4B" w:rsidP="00237D4B">
      <w:pPr>
        <w:pStyle w:val="Legenda"/>
        <w:jc w:val="center"/>
        <w:rPr>
          <w:rFonts w:ascii="Times New Roman" w:hAnsi="Times New Roman" w:cs="Times New Roman"/>
          <w:i w:val="0"/>
          <w:iCs/>
          <w:sz w:val="22"/>
        </w:rPr>
      </w:pPr>
      <w:bookmarkStart w:id="41" w:name="_Toc47351046"/>
      <w:r w:rsidRPr="00237D4B">
        <w:rPr>
          <w:rFonts w:ascii="Times New Roman" w:hAnsi="Times New Roman" w:cs="Times New Roman"/>
          <w:i w:val="0"/>
          <w:iCs/>
        </w:rPr>
        <w:t xml:space="preserve">Tabela </w:t>
      </w:r>
      <w:r w:rsidRPr="00237D4B">
        <w:rPr>
          <w:rFonts w:ascii="Times New Roman" w:hAnsi="Times New Roman" w:cs="Times New Roman"/>
          <w:i w:val="0"/>
          <w:iCs/>
        </w:rPr>
        <w:fldChar w:fldCharType="begin"/>
      </w:r>
      <w:r w:rsidRPr="00237D4B">
        <w:rPr>
          <w:rFonts w:ascii="Times New Roman" w:hAnsi="Times New Roman" w:cs="Times New Roman"/>
          <w:i w:val="0"/>
          <w:iCs/>
        </w:rPr>
        <w:instrText xml:space="preserve"> SEQ Tabela \* ARABIC </w:instrText>
      </w:r>
      <w:r w:rsidRPr="00237D4B">
        <w:rPr>
          <w:rFonts w:ascii="Times New Roman" w:hAnsi="Times New Roman" w:cs="Times New Roman"/>
          <w:i w:val="0"/>
          <w:iCs/>
        </w:rPr>
        <w:fldChar w:fldCharType="separate"/>
      </w:r>
      <w:r w:rsidR="00D07467">
        <w:rPr>
          <w:rFonts w:ascii="Times New Roman" w:hAnsi="Times New Roman" w:cs="Times New Roman"/>
          <w:i w:val="0"/>
          <w:iCs/>
          <w:noProof/>
        </w:rPr>
        <w:t>4</w:t>
      </w:r>
      <w:r w:rsidRPr="00237D4B">
        <w:rPr>
          <w:rFonts w:ascii="Times New Roman" w:hAnsi="Times New Roman" w:cs="Times New Roman"/>
          <w:i w:val="0"/>
          <w:iCs/>
        </w:rPr>
        <w:fldChar w:fldCharType="end"/>
      </w:r>
      <w:r w:rsidRPr="00237D4B">
        <w:rPr>
          <w:rFonts w:ascii="Times New Roman" w:hAnsi="Times New Roman" w:cs="Times New Roman"/>
          <w:i w:val="0"/>
          <w:iCs/>
        </w:rPr>
        <w:t xml:space="preserve">. </w:t>
      </w:r>
      <w:r w:rsidR="00BF2132" w:rsidRPr="00237D4B">
        <w:rPr>
          <w:rFonts w:ascii="Times New Roman" w:hAnsi="Times New Roman" w:cs="Times New Roman"/>
          <w:i w:val="0"/>
          <w:iCs/>
          <w:sz w:val="22"/>
        </w:rPr>
        <w:t xml:space="preserve">Szkoły ponadgimnazjalne i ponadpodstawowe dla młodzieży </w:t>
      </w:r>
      <w:r w:rsidRPr="00237D4B">
        <w:rPr>
          <w:rFonts w:ascii="Times New Roman" w:hAnsi="Times New Roman" w:cs="Times New Roman"/>
          <w:i w:val="0"/>
          <w:iCs/>
          <w:sz w:val="22"/>
        </w:rPr>
        <w:t xml:space="preserve">                                                                 </w:t>
      </w:r>
      <w:r w:rsidR="00BF2132" w:rsidRPr="00237D4B">
        <w:rPr>
          <w:rFonts w:ascii="Times New Roman" w:hAnsi="Times New Roman" w:cs="Times New Roman"/>
          <w:i w:val="0"/>
          <w:iCs/>
          <w:sz w:val="22"/>
        </w:rPr>
        <w:t>w województwie podlaskim w roku szkolnym 2018/2019</w:t>
      </w:r>
      <w:bookmarkEnd w:id="41"/>
    </w:p>
    <w:tbl>
      <w:tblPr>
        <w:tblStyle w:val="Tabelasiatki4akcent51"/>
        <w:tblW w:w="7911" w:type="dxa"/>
        <w:jc w:val="center"/>
        <w:tblLook w:val="04A0" w:firstRow="1" w:lastRow="0" w:firstColumn="1" w:lastColumn="0" w:noHBand="0" w:noVBand="1"/>
      </w:tblPr>
      <w:tblGrid>
        <w:gridCol w:w="4531"/>
        <w:gridCol w:w="960"/>
        <w:gridCol w:w="1200"/>
        <w:gridCol w:w="1220"/>
      </w:tblGrid>
      <w:tr w:rsidR="00BF2132" w:rsidRPr="00237D4B" w14:paraId="1CDD2002" w14:textId="77777777" w:rsidTr="00237D4B">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6D21F9B2" w14:textId="77777777" w:rsidR="00BF2132" w:rsidRPr="00237D4B" w:rsidRDefault="00BF2132" w:rsidP="00371C25">
            <w:pPr>
              <w:jc w:val="right"/>
              <w:rPr>
                <w:color w:val="000000"/>
                <w:sz w:val="20"/>
                <w:szCs w:val="20"/>
              </w:rPr>
            </w:pPr>
            <w:r w:rsidRPr="00237D4B">
              <w:rPr>
                <w:color w:val="000000"/>
                <w:sz w:val="20"/>
                <w:szCs w:val="20"/>
              </w:rPr>
              <w:t> </w:t>
            </w:r>
          </w:p>
        </w:tc>
        <w:tc>
          <w:tcPr>
            <w:tcW w:w="960" w:type="dxa"/>
            <w:vAlign w:val="center"/>
            <w:hideMark/>
          </w:tcPr>
          <w:p w14:paraId="4B75167A" w14:textId="77777777" w:rsidR="00BF2132" w:rsidRPr="00237D4B" w:rsidRDefault="00BF2132" w:rsidP="00237D4B">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szkoły</w:t>
            </w:r>
          </w:p>
        </w:tc>
        <w:tc>
          <w:tcPr>
            <w:tcW w:w="1200" w:type="dxa"/>
            <w:vAlign w:val="center"/>
            <w:hideMark/>
          </w:tcPr>
          <w:p w14:paraId="65EC270D" w14:textId="77777777" w:rsidR="00BF2132" w:rsidRPr="00237D4B" w:rsidRDefault="00BF2132" w:rsidP="00237D4B">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uczniowie</w:t>
            </w:r>
          </w:p>
        </w:tc>
        <w:tc>
          <w:tcPr>
            <w:tcW w:w="1220" w:type="dxa"/>
            <w:vAlign w:val="center"/>
            <w:hideMark/>
          </w:tcPr>
          <w:p w14:paraId="2FA30AAB" w14:textId="77777777" w:rsidR="00BF2132" w:rsidRPr="00237D4B" w:rsidRDefault="00BF2132" w:rsidP="00237D4B">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absolwenci</w:t>
            </w:r>
          </w:p>
        </w:tc>
      </w:tr>
      <w:tr w:rsidR="00BF2132" w:rsidRPr="00237D4B" w14:paraId="335D9CB2" w14:textId="77777777" w:rsidTr="00237D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6A21B70E" w14:textId="77777777" w:rsidR="00BF2132" w:rsidRPr="00237D4B" w:rsidRDefault="00BF2132" w:rsidP="00371C25">
            <w:pPr>
              <w:rPr>
                <w:color w:val="000000"/>
                <w:sz w:val="20"/>
                <w:szCs w:val="20"/>
              </w:rPr>
            </w:pPr>
            <w:r w:rsidRPr="00237D4B">
              <w:rPr>
                <w:color w:val="000000"/>
                <w:sz w:val="20"/>
                <w:szCs w:val="20"/>
              </w:rPr>
              <w:t>ogółem</w:t>
            </w:r>
          </w:p>
        </w:tc>
        <w:tc>
          <w:tcPr>
            <w:tcW w:w="960" w:type="dxa"/>
            <w:vAlign w:val="center"/>
            <w:hideMark/>
          </w:tcPr>
          <w:p w14:paraId="2A78751F"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185</w:t>
            </w:r>
          </w:p>
        </w:tc>
        <w:tc>
          <w:tcPr>
            <w:tcW w:w="1200" w:type="dxa"/>
            <w:vAlign w:val="center"/>
            <w:hideMark/>
          </w:tcPr>
          <w:p w14:paraId="6A31E25A"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35617</w:t>
            </w:r>
          </w:p>
        </w:tc>
        <w:tc>
          <w:tcPr>
            <w:tcW w:w="1220" w:type="dxa"/>
            <w:vAlign w:val="center"/>
            <w:hideMark/>
          </w:tcPr>
          <w:p w14:paraId="16C58A76"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10129</w:t>
            </w:r>
          </w:p>
        </w:tc>
      </w:tr>
      <w:tr w:rsidR="00BF2132" w:rsidRPr="00237D4B" w14:paraId="4DC30B11" w14:textId="77777777" w:rsidTr="00237D4B">
        <w:trPr>
          <w:trHeight w:val="281"/>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29512B9D" w14:textId="77777777" w:rsidR="00BF2132" w:rsidRPr="00237D4B" w:rsidRDefault="00BF2132" w:rsidP="00371C25">
            <w:pPr>
              <w:rPr>
                <w:color w:val="000000"/>
                <w:sz w:val="20"/>
                <w:szCs w:val="20"/>
              </w:rPr>
            </w:pPr>
            <w:r w:rsidRPr="00237D4B">
              <w:rPr>
                <w:color w:val="000000"/>
                <w:sz w:val="20"/>
                <w:szCs w:val="20"/>
              </w:rPr>
              <w:t>zasadnicze szkoły zawodowe</w:t>
            </w:r>
          </w:p>
        </w:tc>
        <w:tc>
          <w:tcPr>
            <w:tcW w:w="960" w:type="dxa"/>
            <w:vAlign w:val="center"/>
            <w:hideMark/>
          </w:tcPr>
          <w:p w14:paraId="2A02DC6F"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x</w:t>
            </w:r>
          </w:p>
        </w:tc>
        <w:tc>
          <w:tcPr>
            <w:tcW w:w="1200" w:type="dxa"/>
            <w:vAlign w:val="center"/>
            <w:hideMark/>
          </w:tcPr>
          <w:p w14:paraId="4ACF6338"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x</w:t>
            </w:r>
          </w:p>
        </w:tc>
        <w:tc>
          <w:tcPr>
            <w:tcW w:w="1220" w:type="dxa"/>
            <w:vAlign w:val="center"/>
            <w:hideMark/>
          </w:tcPr>
          <w:p w14:paraId="111E2D78"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993</w:t>
            </w:r>
          </w:p>
        </w:tc>
      </w:tr>
      <w:tr w:rsidR="00BF2132" w:rsidRPr="00237D4B" w14:paraId="730E19EC" w14:textId="77777777" w:rsidTr="00237D4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4E8C670A" w14:textId="77777777" w:rsidR="00BF2132" w:rsidRPr="00237D4B" w:rsidRDefault="00BF2132" w:rsidP="00371C25">
            <w:pPr>
              <w:rPr>
                <w:color w:val="000000"/>
                <w:sz w:val="20"/>
                <w:szCs w:val="20"/>
              </w:rPr>
            </w:pPr>
            <w:r w:rsidRPr="00237D4B">
              <w:rPr>
                <w:color w:val="000000"/>
                <w:sz w:val="20"/>
                <w:szCs w:val="20"/>
              </w:rPr>
              <w:t>szkoły branżowe I stopnia</w:t>
            </w:r>
          </w:p>
        </w:tc>
        <w:tc>
          <w:tcPr>
            <w:tcW w:w="960" w:type="dxa"/>
            <w:vAlign w:val="center"/>
            <w:hideMark/>
          </w:tcPr>
          <w:p w14:paraId="7B59B8A1"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42</w:t>
            </w:r>
          </w:p>
        </w:tc>
        <w:tc>
          <w:tcPr>
            <w:tcW w:w="1200" w:type="dxa"/>
            <w:vAlign w:val="center"/>
            <w:hideMark/>
          </w:tcPr>
          <w:p w14:paraId="3C0CFC10"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3212</w:t>
            </w:r>
          </w:p>
        </w:tc>
        <w:tc>
          <w:tcPr>
            <w:tcW w:w="1220" w:type="dxa"/>
            <w:vAlign w:val="center"/>
            <w:hideMark/>
          </w:tcPr>
          <w:p w14:paraId="592ECA27"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x</w:t>
            </w:r>
          </w:p>
        </w:tc>
      </w:tr>
      <w:tr w:rsidR="00BF2132" w:rsidRPr="00237D4B" w14:paraId="1C935290" w14:textId="77777777" w:rsidTr="00237D4B">
        <w:trPr>
          <w:trHeight w:val="300"/>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7F05782E" w14:textId="77777777" w:rsidR="00BF2132" w:rsidRPr="00237D4B" w:rsidRDefault="00BF2132" w:rsidP="00371C25">
            <w:pPr>
              <w:rPr>
                <w:color w:val="000000"/>
                <w:sz w:val="20"/>
                <w:szCs w:val="20"/>
              </w:rPr>
            </w:pPr>
            <w:r w:rsidRPr="00237D4B">
              <w:rPr>
                <w:color w:val="000000"/>
                <w:sz w:val="20"/>
                <w:szCs w:val="20"/>
              </w:rPr>
              <w:t>licea ogólnokształcące</w:t>
            </w:r>
          </w:p>
        </w:tc>
        <w:tc>
          <w:tcPr>
            <w:tcW w:w="960" w:type="dxa"/>
            <w:vAlign w:val="center"/>
            <w:hideMark/>
          </w:tcPr>
          <w:p w14:paraId="0FE069E2"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66</w:t>
            </w:r>
          </w:p>
        </w:tc>
        <w:tc>
          <w:tcPr>
            <w:tcW w:w="1200" w:type="dxa"/>
            <w:vAlign w:val="center"/>
            <w:hideMark/>
          </w:tcPr>
          <w:p w14:paraId="2F4ACF9B"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15962</w:t>
            </w:r>
          </w:p>
        </w:tc>
        <w:tc>
          <w:tcPr>
            <w:tcW w:w="1220" w:type="dxa"/>
            <w:vAlign w:val="center"/>
            <w:hideMark/>
          </w:tcPr>
          <w:p w14:paraId="640B323E"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5461</w:t>
            </w:r>
          </w:p>
        </w:tc>
      </w:tr>
      <w:tr w:rsidR="00BF2132" w:rsidRPr="00237D4B" w14:paraId="35DC6FDD" w14:textId="77777777" w:rsidTr="00237D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5AD31037" w14:textId="77777777" w:rsidR="00BF2132" w:rsidRPr="00237D4B" w:rsidRDefault="00BF2132" w:rsidP="00371C25">
            <w:pPr>
              <w:rPr>
                <w:color w:val="000000"/>
                <w:sz w:val="20"/>
                <w:szCs w:val="20"/>
              </w:rPr>
            </w:pPr>
            <w:r w:rsidRPr="00237D4B">
              <w:rPr>
                <w:color w:val="000000"/>
                <w:sz w:val="20"/>
                <w:szCs w:val="20"/>
              </w:rPr>
              <w:t>technika</w:t>
            </w:r>
          </w:p>
        </w:tc>
        <w:tc>
          <w:tcPr>
            <w:tcW w:w="960" w:type="dxa"/>
            <w:vAlign w:val="center"/>
            <w:hideMark/>
          </w:tcPr>
          <w:p w14:paraId="6E21E6C5"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58</w:t>
            </w:r>
          </w:p>
        </w:tc>
        <w:tc>
          <w:tcPr>
            <w:tcW w:w="1200" w:type="dxa"/>
            <w:vAlign w:val="center"/>
            <w:hideMark/>
          </w:tcPr>
          <w:p w14:paraId="259EF6C6"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15675</w:t>
            </w:r>
          </w:p>
        </w:tc>
        <w:tc>
          <w:tcPr>
            <w:tcW w:w="1220" w:type="dxa"/>
            <w:vAlign w:val="center"/>
            <w:hideMark/>
          </w:tcPr>
          <w:p w14:paraId="5E6DD049"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3509</w:t>
            </w:r>
          </w:p>
        </w:tc>
      </w:tr>
      <w:tr w:rsidR="00BF2132" w:rsidRPr="00237D4B" w14:paraId="7DE42E52" w14:textId="77777777" w:rsidTr="00237D4B">
        <w:trPr>
          <w:trHeight w:val="497"/>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64BC47FA" w14:textId="77777777" w:rsidR="00BF2132" w:rsidRPr="00237D4B" w:rsidRDefault="00BF2132" w:rsidP="00371C25">
            <w:pPr>
              <w:rPr>
                <w:color w:val="000000"/>
                <w:sz w:val="20"/>
                <w:szCs w:val="20"/>
              </w:rPr>
            </w:pPr>
            <w:r w:rsidRPr="00237D4B">
              <w:rPr>
                <w:color w:val="000000"/>
                <w:sz w:val="20"/>
                <w:szCs w:val="20"/>
              </w:rPr>
              <w:t>ogólnokształcące szkoły artystyczne dające uprawnienia zawodowe</w:t>
            </w:r>
          </w:p>
        </w:tc>
        <w:tc>
          <w:tcPr>
            <w:tcW w:w="960" w:type="dxa"/>
            <w:vAlign w:val="center"/>
            <w:hideMark/>
          </w:tcPr>
          <w:p w14:paraId="262221BB"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5</w:t>
            </w:r>
          </w:p>
        </w:tc>
        <w:tc>
          <w:tcPr>
            <w:tcW w:w="1200" w:type="dxa"/>
            <w:vAlign w:val="center"/>
            <w:hideMark/>
          </w:tcPr>
          <w:p w14:paraId="0674C998"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448</w:t>
            </w:r>
          </w:p>
        </w:tc>
        <w:tc>
          <w:tcPr>
            <w:tcW w:w="1220" w:type="dxa"/>
            <w:vAlign w:val="center"/>
            <w:hideMark/>
          </w:tcPr>
          <w:p w14:paraId="49668AB5"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95</w:t>
            </w:r>
          </w:p>
        </w:tc>
      </w:tr>
      <w:tr w:rsidR="00BF2132" w:rsidRPr="00237D4B" w14:paraId="7AFA7755" w14:textId="77777777" w:rsidTr="00237D4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35D2078F" w14:textId="77777777" w:rsidR="00BF2132" w:rsidRPr="00237D4B" w:rsidRDefault="00BF2132" w:rsidP="00371C25">
            <w:pPr>
              <w:rPr>
                <w:color w:val="000000"/>
                <w:sz w:val="20"/>
                <w:szCs w:val="20"/>
              </w:rPr>
            </w:pPr>
            <w:r w:rsidRPr="00237D4B">
              <w:rPr>
                <w:color w:val="000000"/>
                <w:sz w:val="20"/>
                <w:szCs w:val="20"/>
              </w:rPr>
              <w:t xml:space="preserve">szkoły specjalne przysposabiające do pracy </w:t>
            </w:r>
          </w:p>
        </w:tc>
        <w:tc>
          <w:tcPr>
            <w:tcW w:w="960" w:type="dxa"/>
            <w:vAlign w:val="center"/>
            <w:hideMark/>
          </w:tcPr>
          <w:p w14:paraId="5578D7E2"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14</w:t>
            </w:r>
          </w:p>
        </w:tc>
        <w:tc>
          <w:tcPr>
            <w:tcW w:w="1200" w:type="dxa"/>
            <w:vAlign w:val="center"/>
            <w:hideMark/>
          </w:tcPr>
          <w:p w14:paraId="17FED843"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320</w:t>
            </w:r>
          </w:p>
        </w:tc>
        <w:tc>
          <w:tcPr>
            <w:tcW w:w="1220" w:type="dxa"/>
            <w:vAlign w:val="center"/>
            <w:hideMark/>
          </w:tcPr>
          <w:p w14:paraId="26BB500B"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71</w:t>
            </w:r>
          </w:p>
        </w:tc>
      </w:tr>
    </w:tbl>
    <w:p w14:paraId="75C0E0B3" w14:textId="77777777" w:rsidR="00BF2132" w:rsidRPr="00237D4B" w:rsidRDefault="00BF2132" w:rsidP="00237D4B">
      <w:pPr>
        <w:autoSpaceDE w:val="0"/>
        <w:autoSpaceDN w:val="0"/>
        <w:adjustRightInd w:val="0"/>
        <w:jc w:val="center"/>
        <w:rPr>
          <w:rFonts w:eastAsiaTheme="minorHAnsi"/>
          <w:i/>
          <w:iCs/>
          <w:sz w:val="20"/>
          <w:szCs w:val="20"/>
          <w:lang w:eastAsia="en-US"/>
        </w:rPr>
      </w:pPr>
      <w:r w:rsidRPr="00237D4B">
        <w:rPr>
          <w:rFonts w:eastAsiaTheme="minorHAnsi"/>
          <w:i/>
          <w:iCs/>
          <w:sz w:val="20"/>
          <w:szCs w:val="20"/>
          <w:lang w:eastAsia="en-US"/>
        </w:rPr>
        <w:t>Źródło: opracowanie własne na podstawie: Edukacja i wychowanie w województwie podlaskim w roku szkolnym 2018/2019. Informacje sygnalne, Urząd Statystyczny w Białymstoku, Białystok, 30.09.2019 r., s.4.</w:t>
      </w:r>
    </w:p>
    <w:p w14:paraId="037937BB" w14:textId="77777777" w:rsidR="00BF2132" w:rsidRPr="006C2139" w:rsidRDefault="00BF2132" w:rsidP="00BF2132">
      <w:pPr>
        <w:spacing w:line="276" w:lineRule="auto"/>
        <w:ind w:firstLine="708"/>
        <w:jc w:val="both"/>
        <w:rPr>
          <w:rFonts w:eastAsiaTheme="minorHAnsi"/>
          <w:lang w:eastAsia="en-US"/>
        </w:rPr>
      </w:pPr>
    </w:p>
    <w:p w14:paraId="5C5BA86B"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Analizując sytuację województwa podlaskiego z uwzględnieniem współczynnika skolaryzacji </w:t>
      </w:r>
      <w:r>
        <w:rPr>
          <w:rFonts w:eastAsiaTheme="minorHAnsi"/>
          <w:lang w:eastAsia="en-US"/>
        </w:rPr>
        <w:t>zauważa się</w:t>
      </w:r>
      <w:r w:rsidRPr="006C2139">
        <w:rPr>
          <w:rFonts w:eastAsiaTheme="minorHAnsi"/>
          <w:lang w:eastAsia="en-US"/>
        </w:rPr>
        <w:t>, że jest ona zależna od poziomu kształcenia. W przypadku szkół podstawowych wartość współczynnika</w:t>
      </w:r>
      <w:r>
        <w:rPr>
          <w:rFonts w:eastAsiaTheme="minorHAnsi"/>
          <w:lang w:eastAsia="en-US"/>
        </w:rPr>
        <w:t xml:space="preserve"> w ostatnim czasie</w:t>
      </w:r>
      <w:r w:rsidRPr="006C2139">
        <w:rPr>
          <w:rFonts w:eastAsiaTheme="minorHAnsi"/>
          <w:lang w:eastAsia="en-US"/>
        </w:rPr>
        <w:t xml:space="preserve"> nieznacznie wzrosła,</w:t>
      </w:r>
      <w:r>
        <w:rPr>
          <w:rFonts w:eastAsiaTheme="minorHAnsi"/>
          <w:lang w:eastAsia="en-US"/>
        </w:rPr>
        <w:t xml:space="preserve"> lecz była niższa niż w kraju i </w:t>
      </w:r>
      <w:r w:rsidRPr="006C2139">
        <w:rPr>
          <w:rFonts w:eastAsiaTheme="minorHAnsi"/>
          <w:lang w:eastAsia="en-US"/>
        </w:rPr>
        <w:t>plasowała województwo na 10. pozycji. Wartość dla szkół</w:t>
      </w:r>
      <w:r>
        <w:rPr>
          <w:rFonts w:eastAsiaTheme="minorHAnsi"/>
          <w:lang w:eastAsia="en-US"/>
        </w:rPr>
        <w:t xml:space="preserve"> gimnazjalnych również spadła i </w:t>
      </w:r>
      <w:r w:rsidRPr="006C2139">
        <w:rPr>
          <w:rFonts w:eastAsiaTheme="minorHAnsi"/>
          <w:lang w:eastAsia="en-US"/>
        </w:rPr>
        <w:t>była niższa niż w Polsce, a województwo podlaskie znalazł</w:t>
      </w:r>
      <w:r>
        <w:rPr>
          <w:rFonts w:eastAsiaTheme="minorHAnsi"/>
          <w:lang w:eastAsia="en-US"/>
        </w:rPr>
        <w:t>o się również na 10. pozycji. W </w:t>
      </w:r>
      <w:r w:rsidRPr="006C2139">
        <w:rPr>
          <w:rFonts w:eastAsiaTheme="minorHAnsi"/>
          <w:lang w:eastAsia="en-US"/>
        </w:rPr>
        <w:t>przypadku zasadniczych szkół zawodowych skolaryzacja wzrosła, lecz pozostała najniższa w kraju. Pomimo, że wartość współczynnika spadła w przypadku liceów ogólnokształcących, to była wyższa niż w skali kraju i plasowała województwo na wysokiej 3. pozycji. Stosunkowo dobrą sytuację widzimy w odniesieniu do szkół policealnych – wielkość s</w:t>
      </w:r>
      <w:r>
        <w:rPr>
          <w:rFonts w:eastAsiaTheme="minorHAnsi"/>
          <w:lang w:eastAsia="en-US"/>
        </w:rPr>
        <w:t>k</w:t>
      </w:r>
      <w:r w:rsidRPr="006C2139">
        <w:rPr>
          <w:rFonts w:eastAsiaTheme="minorHAnsi"/>
          <w:lang w:eastAsia="en-US"/>
        </w:rPr>
        <w:t>olaryzacji wzrosła</w:t>
      </w:r>
      <w:r>
        <w:rPr>
          <w:rFonts w:eastAsiaTheme="minorHAnsi"/>
          <w:lang w:eastAsia="en-US"/>
        </w:rPr>
        <w:t>,</w:t>
      </w:r>
      <w:r w:rsidRPr="006C2139">
        <w:rPr>
          <w:rFonts w:eastAsiaTheme="minorHAnsi"/>
          <w:lang w:eastAsia="en-US"/>
        </w:rPr>
        <w:t xml:space="preserve"> szeregując województwo na 4.</w:t>
      </w:r>
      <w:r>
        <w:rPr>
          <w:rFonts w:eastAsiaTheme="minorHAnsi"/>
          <w:lang w:eastAsia="en-US"/>
        </w:rPr>
        <w:t xml:space="preserve"> miejscu w Polsce. Jednak już w </w:t>
      </w:r>
      <w:r w:rsidRPr="006C2139">
        <w:rPr>
          <w:rFonts w:eastAsiaTheme="minorHAnsi"/>
          <w:lang w:eastAsia="en-US"/>
        </w:rPr>
        <w:t>przypadku szkół zawodowych i ogólnozawodowych wartość współczyn</w:t>
      </w:r>
      <w:r>
        <w:rPr>
          <w:rFonts w:eastAsiaTheme="minorHAnsi"/>
          <w:lang w:eastAsia="en-US"/>
        </w:rPr>
        <w:t>nika spadła i była niższa niż w </w:t>
      </w:r>
      <w:r w:rsidRPr="006C2139">
        <w:rPr>
          <w:rFonts w:eastAsiaTheme="minorHAnsi"/>
          <w:lang w:eastAsia="en-US"/>
        </w:rPr>
        <w:t>skali kraju, a podlaskie</w:t>
      </w:r>
      <w:bookmarkStart w:id="42" w:name="_Toc517180080"/>
      <w:bookmarkStart w:id="43" w:name="_Toc524682964"/>
      <w:r>
        <w:rPr>
          <w:rFonts w:eastAsiaTheme="minorHAnsi"/>
          <w:lang w:eastAsia="en-US"/>
        </w:rPr>
        <w:t xml:space="preserve"> znalazło się na 11. pozycji.</w:t>
      </w:r>
    </w:p>
    <w:p w14:paraId="43590682" w14:textId="77777777" w:rsidR="00BF2132" w:rsidRDefault="00BF2132" w:rsidP="00BF2132">
      <w:pPr>
        <w:spacing w:line="276" w:lineRule="auto"/>
        <w:ind w:firstLine="708"/>
        <w:jc w:val="both"/>
        <w:rPr>
          <w:rFonts w:eastAsiaTheme="minorHAnsi"/>
          <w:lang w:eastAsia="en-US"/>
        </w:rPr>
      </w:pPr>
      <w:r>
        <w:rPr>
          <w:rFonts w:eastAsiaTheme="minorHAnsi"/>
          <w:lang w:eastAsia="en-US"/>
        </w:rPr>
        <w:t>Połowa aktywnych zawodowo mieszkańców województwa podlaskiego posiadała na koniec 2018 roku wykształcenie wyższe lub policealne oraz średnie zawodowe (odpowiednio 24,5% i 24,3%). Osób z wykształceniem średnim ogólnokształcącym było prawie 10%, a</w:t>
      </w:r>
      <w:r w:rsidR="009C178D">
        <w:rPr>
          <w:rFonts w:eastAsiaTheme="minorHAnsi"/>
          <w:lang w:eastAsia="en-US"/>
        </w:rPr>
        <w:t> </w:t>
      </w:r>
      <w:r>
        <w:rPr>
          <w:rFonts w:eastAsiaTheme="minorHAnsi"/>
          <w:lang w:eastAsia="en-US"/>
        </w:rPr>
        <w:t>z</w:t>
      </w:r>
      <w:r w:rsidR="009C178D">
        <w:rPr>
          <w:rFonts w:eastAsiaTheme="minorHAnsi"/>
          <w:lang w:eastAsia="en-US"/>
        </w:rPr>
        <w:t> </w:t>
      </w:r>
      <w:r>
        <w:rPr>
          <w:rFonts w:eastAsiaTheme="minorHAnsi"/>
          <w:lang w:eastAsia="en-US"/>
        </w:rPr>
        <w:t xml:space="preserve">zasadniczym zawodowym 19,2%. Ponad 1/5 społeczeństwa regionu (22,1%) legitymowała się najniższym wykształceniem, tj. gimnazjalnym, podstawowym i niższym. Kształtowanie się tych danych od 2001 roku prezentuje wykres poniżej.  </w:t>
      </w:r>
    </w:p>
    <w:p w14:paraId="495B89CF" w14:textId="77777777" w:rsidR="00BF2132" w:rsidRDefault="00BF2132" w:rsidP="00BF2132">
      <w:pPr>
        <w:spacing w:line="276" w:lineRule="auto"/>
        <w:ind w:firstLine="708"/>
        <w:jc w:val="both"/>
        <w:rPr>
          <w:rFonts w:eastAsiaTheme="minorHAnsi"/>
          <w:lang w:eastAsia="en-US"/>
        </w:rPr>
      </w:pPr>
    </w:p>
    <w:p w14:paraId="57C2A935" w14:textId="77777777" w:rsidR="00A365BD" w:rsidRDefault="00A365BD" w:rsidP="00BF2132">
      <w:pPr>
        <w:spacing w:line="276" w:lineRule="auto"/>
        <w:ind w:firstLine="708"/>
        <w:jc w:val="both"/>
        <w:rPr>
          <w:rFonts w:eastAsiaTheme="minorHAnsi"/>
          <w:lang w:eastAsia="en-US"/>
        </w:rPr>
      </w:pPr>
    </w:p>
    <w:p w14:paraId="61E23C61" w14:textId="77777777" w:rsidR="00BF2132" w:rsidRPr="009C178D" w:rsidRDefault="009C178D" w:rsidP="009C178D">
      <w:pPr>
        <w:pStyle w:val="Legenda"/>
        <w:jc w:val="center"/>
        <w:rPr>
          <w:rFonts w:ascii="Times New Roman" w:hAnsi="Times New Roman" w:cs="Times New Roman"/>
          <w:i w:val="0"/>
          <w:iCs/>
        </w:rPr>
      </w:pPr>
      <w:bookmarkStart w:id="44" w:name="_Toc47351073"/>
      <w:r w:rsidRPr="009C178D">
        <w:rPr>
          <w:rFonts w:ascii="Times New Roman" w:hAnsi="Times New Roman" w:cs="Times New Roman"/>
          <w:i w:val="0"/>
          <w:iCs/>
        </w:rPr>
        <w:lastRenderedPageBreak/>
        <w:t xml:space="preserve">Wykres </w:t>
      </w:r>
      <w:r w:rsidRPr="009C178D">
        <w:rPr>
          <w:rFonts w:ascii="Times New Roman" w:hAnsi="Times New Roman" w:cs="Times New Roman"/>
          <w:i w:val="0"/>
          <w:iCs/>
        </w:rPr>
        <w:fldChar w:fldCharType="begin"/>
      </w:r>
      <w:r w:rsidRPr="009C178D">
        <w:rPr>
          <w:rFonts w:ascii="Times New Roman" w:hAnsi="Times New Roman" w:cs="Times New Roman"/>
          <w:i w:val="0"/>
          <w:iCs/>
        </w:rPr>
        <w:instrText xml:space="preserve"> SEQ Wykres \* ARABIC </w:instrText>
      </w:r>
      <w:r w:rsidRPr="009C178D">
        <w:rPr>
          <w:rFonts w:ascii="Times New Roman" w:hAnsi="Times New Roman" w:cs="Times New Roman"/>
          <w:i w:val="0"/>
          <w:iCs/>
        </w:rPr>
        <w:fldChar w:fldCharType="separate"/>
      </w:r>
      <w:r w:rsidR="00D07467">
        <w:rPr>
          <w:rFonts w:ascii="Times New Roman" w:hAnsi="Times New Roman" w:cs="Times New Roman"/>
          <w:i w:val="0"/>
          <w:iCs/>
          <w:noProof/>
        </w:rPr>
        <w:t>7</w:t>
      </w:r>
      <w:r w:rsidRPr="009C178D">
        <w:rPr>
          <w:rFonts w:ascii="Times New Roman" w:hAnsi="Times New Roman" w:cs="Times New Roman"/>
          <w:i w:val="0"/>
          <w:iCs/>
        </w:rPr>
        <w:fldChar w:fldCharType="end"/>
      </w:r>
      <w:r w:rsidRPr="009C178D">
        <w:rPr>
          <w:rFonts w:ascii="Times New Roman" w:hAnsi="Times New Roman" w:cs="Times New Roman"/>
          <w:i w:val="0"/>
          <w:iCs/>
        </w:rPr>
        <w:t xml:space="preserve">. </w:t>
      </w:r>
      <w:r w:rsidR="00BF2132" w:rsidRPr="009C178D">
        <w:rPr>
          <w:rFonts w:ascii="Times New Roman" w:hAnsi="Times New Roman" w:cs="Times New Roman"/>
          <w:i w:val="0"/>
          <w:iCs/>
        </w:rPr>
        <w:t>Ludność ogółem wg BAEL wg typu wykształcenia w województwie podlaskim w latach 2001-2018 (tys. osób)</w:t>
      </w:r>
      <w:bookmarkEnd w:id="44"/>
    </w:p>
    <w:p w14:paraId="3F33452E" w14:textId="77777777" w:rsidR="00BF2132" w:rsidRDefault="00BF2132" w:rsidP="009C178D">
      <w:pPr>
        <w:spacing w:line="276" w:lineRule="auto"/>
        <w:ind w:left="-284"/>
        <w:jc w:val="center"/>
        <w:rPr>
          <w:rFonts w:eastAsiaTheme="minorHAnsi"/>
          <w:lang w:eastAsia="en-US"/>
        </w:rPr>
      </w:pPr>
      <w:r>
        <w:rPr>
          <w:noProof/>
        </w:rPr>
        <w:drawing>
          <wp:inline distT="0" distB="0" distL="0" distR="0" wp14:anchorId="7C6A47E5" wp14:editId="3160C898">
            <wp:extent cx="6264275" cy="2771775"/>
            <wp:effectExtent l="0" t="0" r="3175" b="952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CF1DDCA" w14:textId="77777777" w:rsidR="00BF2132" w:rsidRPr="009C178D" w:rsidRDefault="00BF2132" w:rsidP="009C178D">
      <w:pPr>
        <w:spacing w:line="276" w:lineRule="auto"/>
        <w:jc w:val="center"/>
        <w:rPr>
          <w:rFonts w:eastAsiaTheme="minorHAnsi"/>
          <w:i/>
          <w:iCs/>
          <w:sz w:val="28"/>
          <w:szCs w:val="28"/>
          <w:lang w:eastAsia="en-US"/>
        </w:rPr>
      </w:pPr>
      <w:r w:rsidRPr="009C178D">
        <w:rPr>
          <w:rFonts w:eastAsiaTheme="minorHAnsi"/>
          <w:i/>
          <w:iCs/>
          <w:sz w:val="22"/>
          <w:szCs w:val="28"/>
          <w:lang w:eastAsia="en-US"/>
        </w:rPr>
        <w:t xml:space="preserve">Źródło: opracowanie własne na podstawie </w:t>
      </w:r>
      <w:r w:rsidRPr="009C178D">
        <w:rPr>
          <w:i/>
          <w:iCs/>
          <w:sz w:val="22"/>
          <w:szCs w:val="28"/>
        </w:rPr>
        <w:t>GUS BDL (</w:t>
      </w:r>
      <w:r w:rsidRPr="009C178D">
        <w:rPr>
          <w:rFonts w:eastAsiaTheme="majorEastAsia"/>
          <w:i/>
          <w:iCs/>
          <w:sz w:val="22"/>
          <w:szCs w:val="28"/>
        </w:rPr>
        <w:t>https://bdl.stat.gov.pl/</w:t>
      </w:r>
      <w:r w:rsidRPr="009C178D">
        <w:rPr>
          <w:i/>
          <w:iCs/>
          <w:sz w:val="22"/>
          <w:szCs w:val="28"/>
        </w:rPr>
        <w:t xml:space="preserve"> - 09.01.2020 r.)</w:t>
      </w:r>
    </w:p>
    <w:p w14:paraId="55D64D52" w14:textId="77777777" w:rsidR="00BF2132" w:rsidRPr="00072BBD" w:rsidRDefault="00BF2132" w:rsidP="00BF2132">
      <w:pPr>
        <w:spacing w:line="276" w:lineRule="auto"/>
        <w:jc w:val="both"/>
        <w:rPr>
          <w:rFonts w:eastAsiaTheme="minorHAnsi"/>
          <w:lang w:eastAsia="en-US"/>
        </w:rPr>
      </w:pPr>
    </w:p>
    <w:p w14:paraId="196132CF" w14:textId="77777777" w:rsidR="009C178D" w:rsidRDefault="009C178D" w:rsidP="00BF2132">
      <w:pPr>
        <w:rPr>
          <w:b/>
          <w:lang w:eastAsia="en-US"/>
        </w:rPr>
      </w:pPr>
    </w:p>
    <w:p w14:paraId="40E6F7E1" w14:textId="77777777" w:rsidR="00BF2132" w:rsidRDefault="00BF2132" w:rsidP="00BF2132">
      <w:pPr>
        <w:rPr>
          <w:b/>
          <w:lang w:eastAsia="en-US"/>
        </w:rPr>
      </w:pPr>
      <w:r w:rsidRPr="003B283A">
        <w:rPr>
          <w:b/>
          <w:lang w:eastAsia="en-US"/>
        </w:rPr>
        <w:t>Bezpieczeństwo</w:t>
      </w:r>
      <w:bookmarkEnd w:id="42"/>
      <w:bookmarkEnd w:id="43"/>
    </w:p>
    <w:p w14:paraId="77C053EB" w14:textId="77777777" w:rsidR="009C178D" w:rsidRPr="003B283A" w:rsidRDefault="009C178D" w:rsidP="00BF2132">
      <w:pPr>
        <w:rPr>
          <w:b/>
          <w:lang w:eastAsia="en-US"/>
        </w:rPr>
      </w:pPr>
    </w:p>
    <w:p w14:paraId="28604EC4"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Województwo podlaskie jest jednym z najbezpieczniejszych w kraju, biorąc pod uwagę liczbę stwierdzonych przestępstw w przeliczeniu na 1000 mieszkańców.</w:t>
      </w:r>
      <w:r w:rsidRPr="006C2139">
        <w:rPr>
          <w:rFonts w:eastAsiaTheme="minorHAnsi"/>
          <w:color w:val="000000"/>
          <w:lang w:eastAsia="en-US"/>
        </w:rPr>
        <w:t xml:space="preserve"> </w:t>
      </w:r>
      <w:r>
        <w:rPr>
          <w:rFonts w:eastAsiaTheme="minorHAnsi"/>
          <w:lang w:eastAsia="en-US"/>
        </w:rPr>
        <w:t>Tak jak w </w:t>
      </w:r>
      <w:r w:rsidRPr="006C2139">
        <w:rPr>
          <w:rFonts w:eastAsiaTheme="minorHAnsi"/>
          <w:lang w:eastAsia="en-US"/>
        </w:rPr>
        <w:t>całej Polsce</w:t>
      </w:r>
      <w:r>
        <w:rPr>
          <w:rFonts w:eastAsiaTheme="minorHAnsi"/>
          <w:lang w:eastAsia="en-US"/>
        </w:rPr>
        <w:t>,</w:t>
      </w:r>
      <w:r w:rsidRPr="006C2139">
        <w:rPr>
          <w:rFonts w:eastAsiaTheme="minorHAnsi"/>
          <w:lang w:eastAsia="en-US"/>
        </w:rPr>
        <w:t xml:space="preserve"> najczęściej stwierdzanymi były przestępstwa kryminalne</w:t>
      </w:r>
      <w:r>
        <w:rPr>
          <w:rFonts w:eastAsiaTheme="minorHAnsi"/>
          <w:lang w:eastAsia="en-US"/>
        </w:rPr>
        <w:t>. O</w:t>
      </w:r>
      <w:r w:rsidRPr="006C2139">
        <w:rPr>
          <w:rFonts w:eastAsiaTheme="minorHAnsi"/>
          <w:lang w:eastAsia="en-US"/>
        </w:rPr>
        <w:t>gólna liczba stwierdzonych</w:t>
      </w:r>
      <w:r>
        <w:rPr>
          <w:rFonts w:eastAsiaTheme="minorHAnsi"/>
          <w:lang w:eastAsia="en-US"/>
        </w:rPr>
        <w:t xml:space="preserve"> czynów karalnych</w:t>
      </w:r>
      <w:r w:rsidRPr="006C2139">
        <w:rPr>
          <w:rFonts w:eastAsiaTheme="minorHAnsi"/>
          <w:lang w:eastAsia="en-US"/>
        </w:rPr>
        <w:t xml:space="preserve"> </w:t>
      </w:r>
      <w:r>
        <w:rPr>
          <w:rFonts w:eastAsiaTheme="minorHAnsi"/>
          <w:lang w:eastAsia="en-US"/>
        </w:rPr>
        <w:t xml:space="preserve">systematycznie </w:t>
      </w:r>
      <w:r w:rsidRPr="006C2139">
        <w:rPr>
          <w:rFonts w:eastAsiaTheme="minorHAnsi"/>
          <w:lang w:eastAsia="en-US"/>
        </w:rPr>
        <w:t xml:space="preserve">maleje. </w:t>
      </w:r>
      <w:r>
        <w:rPr>
          <w:rFonts w:eastAsiaTheme="minorHAnsi"/>
          <w:lang w:eastAsia="en-US"/>
        </w:rPr>
        <w:t>Liczba przestępstw stwierdzonych przez Policję w zakończonych postępowaniach przygotowawczych w roku 2018 wyniosła w</w:t>
      </w:r>
      <w:r w:rsidR="009C178D">
        <w:rPr>
          <w:rFonts w:eastAsiaTheme="minorHAnsi"/>
          <w:lang w:eastAsia="en-US"/>
        </w:rPr>
        <w:t> </w:t>
      </w:r>
      <w:r>
        <w:rPr>
          <w:rFonts w:eastAsiaTheme="minorHAnsi"/>
          <w:lang w:eastAsia="en-US"/>
        </w:rPr>
        <w:t xml:space="preserve">całym województwie 17,1 tys. (w roku 2002 – 34 tys.). </w:t>
      </w:r>
    </w:p>
    <w:p w14:paraId="11BA7A5D" w14:textId="77777777" w:rsidR="00BF2132" w:rsidRDefault="00BF2132" w:rsidP="00BF2132">
      <w:pPr>
        <w:spacing w:line="276" w:lineRule="auto"/>
        <w:ind w:firstLine="708"/>
        <w:jc w:val="both"/>
        <w:rPr>
          <w:rFonts w:eastAsiaTheme="minorHAnsi"/>
          <w:lang w:eastAsia="en-US"/>
        </w:rPr>
      </w:pPr>
    </w:p>
    <w:p w14:paraId="39F50E5D" w14:textId="77777777" w:rsidR="00BF2132" w:rsidRPr="00D41624" w:rsidRDefault="00D41624" w:rsidP="00D41624">
      <w:pPr>
        <w:ind w:firstLine="708"/>
        <w:jc w:val="center"/>
        <w:rPr>
          <w:rFonts w:eastAsiaTheme="minorHAnsi"/>
          <w:b/>
          <w:bCs/>
          <w:lang w:eastAsia="en-US"/>
        </w:rPr>
      </w:pPr>
      <w:bookmarkStart w:id="45" w:name="_Hlk32612449"/>
      <w:bookmarkStart w:id="46" w:name="_Toc47351074"/>
      <w:r w:rsidRPr="00D41624">
        <w:rPr>
          <w:b/>
          <w:bCs/>
        </w:rPr>
        <w:t xml:space="preserve">Wykres </w:t>
      </w:r>
      <w:r w:rsidRPr="00D41624">
        <w:rPr>
          <w:b/>
          <w:bCs/>
        </w:rPr>
        <w:fldChar w:fldCharType="begin"/>
      </w:r>
      <w:r w:rsidRPr="00D41624">
        <w:rPr>
          <w:b/>
          <w:bCs/>
        </w:rPr>
        <w:instrText xml:space="preserve"> SEQ Wykres \* ARABIC </w:instrText>
      </w:r>
      <w:r w:rsidRPr="00D41624">
        <w:rPr>
          <w:b/>
          <w:bCs/>
        </w:rPr>
        <w:fldChar w:fldCharType="separate"/>
      </w:r>
      <w:r w:rsidR="00D07467">
        <w:rPr>
          <w:b/>
          <w:bCs/>
          <w:noProof/>
        </w:rPr>
        <w:t>8</w:t>
      </w:r>
      <w:r w:rsidRPr="00D41624">
        <w:rPr>
          <w:b/>
          <w:bCs/>
        </w:rPr>
        <w:fldChar w:fldCharType="end"/>
      </w:r>
      <w:r w:rsidRPr="00D41624">
        <w:rPr>
          <w:b/>
          <w:bCs/>
        </w:rPr>
        <w:t xml:space="preserve">. </w:t>
      </w:r>
      <w:bookmarkEnd w:id="45"/>
      <w:r w:rsidR="00BF2132" w:rsidRPr="00D41624">
        <w:rPr>
          <w:rFonts w:eastAsiaTheme="minorHAnsi"/>
          <w:b/>
          <w:bCs/>
          <w:lang w:eastAsia="en-US"/>
        </w:rPr>
        <w:t>Liczba przestępstw stwierdzonych przez Policję w zakończonych postępowaniach przygotowawczych w latach 2002-2018 w województwie podlaskim</w:t>
      </w:r>
      <w:bookmarkEnd w:id="46"/>
    </w:p>
    <w:p w14:paraId="0934D1B1" w14:textId="77777777" w:rsidR="00BF2132" w:rsidRDefault="00BF2132" w:rsidP="00F0734F">
      <w:pPr>
        <w:spacing w:line="276" w:lineRule="auto"/>
        <w:ind w:left="-284" w:firstLine="284"/>
        <w:jc w:val="both"/>
        <w:rPr>
          <w:rFonts w:eastAsiaTheme="minorHAnsi"/>
          <w:lang w:eastAsia="en-US"/>
        </w:rPr>
      </w:pPr>
      <w:r>
        <w:rPr>
          <w:noProof/>
        </w:rPr>
        <w:drawing>
          <wp:inline distT="0" distB="0" distL="0" distR="0" wp14:anchorId="1F6BA93C" wp14:editId="68FC3008">
            <wp:extent cx="5759450" cy="2094230"/>
            <wp:effectExtent l="0" t="0" r="12700" b="127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A5D26DA" w14:textId="77777777" w:rsidR="00BF2132" w:rsidRPr="00F0734F" w:rsidRDefault="00BF2132" w:rsidP="00F0734F">
      <w:pPr>
        <w:spacing w:line="276" w:lineRule="auto"/>
        <w:jc w:val="center"/>
        <w:rPr>
          <w:rFonts w:eastAsiaTheme="minorHAnsi"/>
          <w:i/>
          <w:iCs/>
          <w:sz w:val="28"/>
          <w:szCs w:val="28"/>
          <w:lang w:eastAsia="en-US"/>
        </w:rPr>
      </w:pPr>
      <w:r w:rsidRPr="00F0734F">
        <w:rPr>
          <w:rFonts w:eastAsiaTheme="minorHAnsi"/>
          <w:i/>
          <w:iCs/>
          <w:sz w:val="22"/>
          <w:szCs w:val="28"/>
          <w:lang w:eastAsia="en-US"/>
        </w:rPr>
        <w:t xml:space="preserve">Źródło: opracowanie własne na podstawie </w:t>
      </w:r>
      <w:r w:rsidRPr="00F0734F">
        <w:rPr>
          <w:i/>
          <w:iCs/>
          <w:sz w:val="22"/>
          <w:szCs w:val="28"/>
        </w:rPr>
        <w:t>GUS BDL (</w:t>
      </w:r>
      <w:r w:rsidRPr="00F0734F">
        <w:rPr>
          <w:rFonts w:eastAsiaTheme="majorEastAsia"/>
          <w:i/>
          <w:iCs/>
          <w:sz w:val="22"/>
          <w:szCs w:val="28"/>
        </w:rPr>
        <w:t>https://bdl.stat.gov.pl/</w:t>
      </w:r>
      <w:r w:rsidRPr="00F0734F">
        <w:rPr>
          <w:i/>
          <w:iCs/>
          <w:sz w:val="22"/>
          <w:szCs w:val="28"/>
        </w:rPr>
        <w:t xml:space="preserve"> - 09.01.2020 r.)</w:t>
      </w:r>
    </w:p>
    <w:p w14:paraId="72A851D5" w14:textId="77777777" w:rsidR="00BF2132" w:rsidRDefault="00BF2132" w:rsidP="00BF2132">
      <w:pPr>
        <w:spacing w:line="276" w:lineRule="auto"/>
        <w:jc w:val="both"/>
        <w:rPr>
          <w:rFonts w:eastAsiaTheme="minorHAnsi"/>
          <w:lang w:eastAsia="en-US"/>
        </w:rPr>
      </w:pPr>
      <w:r w:rsidRPr="006C2139">
        <w:rPr>
          <w:rFonts w:eastAsiaTheme="minorHAnsi"/>
          <w:lang w:eastAsia="en-US"/>
        </w:rPr>
        <w:lastRenderedPageBreak/>
        <w:t xml:space="preserve">Największa liczba przestępstw </w:t>
      </w:r>
      <w:r>
        <w:rPr>
          <w:rFonts w:eastAsiaTheme="minorHAnsi"/>
          <w:lang w:eastAsia="en-US"/>
        </w:rPr>
        <w:t>notowana</w:t>
      </w:r>
      <w:r w:rsidRPr="006C2139">
        <w:rPr>
          <w:rFonts w:eastAsiaTheme="minorHAnsi"/>
          <w:lang w:eastAsia="en-US"/>
        </w:rPr>
        <w:t xml:space="preserve"> </w:t>
      </w:r>
      <w:r>
        <w:rPr>
          <w:rFonts w:eastAsiaTheme="minorHAnsi"/>
          <w:lang w:eastAsia="en-US"/>
        </w:rPr>
        <w:t>była</w:t>
      </w:r>
      <w:r w:rsidRPr="006C2139">
        <w:rPr>
          <w:rFonts w:eastAsiaTheme="minorHAnsi"/>
          <w:lang w:eastAsia="en-US"/>
        </w:rPr>
        <w:t xml:space="preserve"> w </w:t>
      </w:r>
      <w:r>
        <w:rPr>
          <w:rFonts w:eastAsiaTheme="minorHAnsi"/>
          <w:lang w:eastAsia="en-US"/>
        </w:rPr>
        <w:t xml:space="preserve">Białymstoku, Suwałkach i powiecie białostockim. Wykres poniżej prezentuje dane bezwzględne dot. tego zjawiska. Analizując je, należy pamiętać o liczbie mieszkańców danego </w:t>
      </w:r>
      <w:r w:rsidR="00F0734F">
        <w:rPr>
          <w:rFonts w:eastAsiaTheme="minorHAnsi"/>
          <w:lang w:eastAsia="en-US"/>
        </w:rPr>
        <w:t xml:space="preserve"> </w:t>
      </w:r>
      <w:r>
        <w:rPr>
          <w:rFonts w:eastAsiaTheme="minorHAnsi"/>
          <w:lang w:eastAsia="en-US"/>
        </w:rPr>
        <w:t>powiatu, co</w:t>
      </w:r>
      <w:r w:rsidRPr="006C2139">
        <w:rPr>
          <w:rFonts w:eastAsiaTheme="minorHAnsi"/>
          <w:lang w:eastAsia="en-US"/>
        </w:rPr>
        <w:t xml:space="preserve"> przekłada się na większą liczbę potencjalnych sprawców przestępstw.</w:t>
      </w:r>
      <w:r w:rsidR="00F0734F">
        <w:rPr>
          <w:rFonts w:eastAsiaTheme="minorHAnsi"/>
          <w:lang w:eastAsia="en-US"/>
        </w:rPr>
        <w:t xml:space="preserve"> </w:t>
      </w:r>
      <w:r w:rsidRPr="006C2139">
        <w:rPr>
          <w:rFonts w:eastAsiaTheme="minorHAnsi"/>
          <w:lang w:eastAsia="en-US"/>
        </w:rPr>
        <w:t xml:space="preserve">Według danych </w:t>
      </w:r>
      <w:r>
        <w:rPr>
          <w:rFonts w:eastAsiaTheme="minorHAnsi"/>
          <w:lang w:eastAsia="en-US"/>
        </w:rPr>
        <w:t xml:space="preserve">za </w:t>
      </w:r>
      <w:r w:rsidRPr="006C2139">
        <w:rPr>
          <w:rFonts w:eastAsiaTheme="minorHAnsi"/>
          <w:lang w:eastAsia="en-US"/>
        </w:rPr>
        <w:t>201</w:t>
      </w:r>
      <w:r>
        <w:rPr>
          <w:rFonts w:eastAsiaTheme="minorHAnsi"/>
          <w:lang w:eastAsia="en-US"/>
        </w:rPr>
        <w:t>8 rok</w:t>
      </w:r>
      <w:r w:rsidRPr="006C2139">
        <w:rPr>
          <w:rFonts w:eastAsiaTheme="minorHAnsi"/>
          <w:lang w:eastAsia="en-US"/>
        </w:rPr>
        <w:t xml:space="preserve"> w województwie podlaskim wykryto sprawców </w:t>
      </w:r>
      <w:r>
        <w:rPr>
          <w:rFonts w:eastAsiaTheme="minorHAnsi"/>
          <w:lang w:eastAsia="en-US"/>
        </w:rPr>
        <w:t>75,4</w:t>
      </w:r>
      <w:r w:rsidRPr="006C2139">
        <w:rPr>
          <w:rFonts w:eastAsiaTheme="minorHAnsi"/>
          <w:lang w:eastAsia="en-US"/>
        </w:rPr>
        <w:t xml:space="preserve">% przestępstw (więcej niż w latach poprzednich), </w:t>
      </w:r>
      <w:r>
        <w:rPr>
          <w:rFonts w:eastAsiaTheme="minorHAnsi"/>
          <w:lang w:eastAsia="en-US"/>
        </w:rPr>
        <w:t>a średnia w Polsce wyniosła 73,4%</w:t>
      </w:r>
      <w:r w:rsidRPr="006C2139">
        <w:rPr>
          <w:rFonts w:eastAsiaTheme="minorHAnsi"/>
          <w:lang w:eastAsia="en-US"/>
        </w:rPr>
        <w:t>.</w:t>
      </w:r>
    </w:p>
    <w:p w14:paraId="3E585403" w14:textId="77777777" w:rsidR="00BF2132" w:rsidRDefault="00BF2132" w:rsidP="00F0734F">
      <w:pPr>
        <w:jc w:val="both"/>
        <w:rPr>
          <w:rFonts w:eastAsiaTheme="minorHAnsi"/>
          <w:lang w:eastAsia="en-US"/>
        </w:rPr>
      </w:pPr>
    </w:p>
    <w:p w14:paraId="5D9BC5D7" w14:textId="77777777" w:rsidR="00BF2132" w:rsidRPr="00074FBD" w:rsidRDefault="00F0734F" w:rsidP="00F0734F">
      <w:pPr>
        <w:jc w:val="center"/>
        <w:rPr>
          <w:rFonts w:eastAsiaTheme="minorHAnsi"/>
          <w:b/>
          <w:lang w:eastAsia="en-US"/>
        </w:rPr>
      </w:pPr>
      <w:bookmarkStart w:id="47" w:name="_Toc47351075"/>
      <w:r w:rsidRPr="00D41624">
        <w:rPr>
          <w:b/>
          <w:bCs/>
        </w:rPr>
        <w:t xml:space="preserve">Wykres </w:t>
      </w:r>
      <w:r w:rsidRPr="00D41624">
        <w:rPr>
          <w:b/>
          <w:bCs/>
        </w:rPr>
        <w:fldChar w:fldCharType="begin"/>
      </w:r>
      <w:r w:rsidRPr="00D41624">
        <w:rPr>
          <w:b/>
          <w:bCs/>
        </w:rPr>
        <w:instrText xml:space="preserve"> SEQ Wykres \* ARABIC </w:instrText>
      </w:r>
      <w:r w:rsidRPr="00D41624">
        <w:rPr>
          <w:b/>
          <w:bCs/>
        </w:rPr>
        <w:fldChar w:fldCharType="separate"/>
      </w:r>
      <w:r w:rsidR="00D07467">
        <w:rPr>
          <w:b/>
          <w:bCs/>
          <w:noProof/>
        </w:rPr>
        <w:t>9</w:t>
      </w:r>
      <w:r w:rsidRPr="00D41624">
        <w:rPr>
          <w:b/>
          <w:bCs/>
        </w:rPr>
        <w:fldChar w:fldCharType="end"/>
      </w:r>
      <w:r w:rsidRPr="00D41624">
        <w:rPr>
          <w:b/>
          <w:bCs/>
        </w:rPr>
        <w:t xml:space="preserve">. </w:t>
      </w:r>
      <w:r w:rsidR="00BF2132" w:rsidRPr="00074FBD">
        <w:rPr>
          <w:rFonts w:eastAsiaTheme="minorHAnsi"/>
          <w:b/>
          <w:lang w:eastAsia="en-US"/>
        </w:rPr>
        <w:t>Liczba przestępstw stwierdzonych przez Policję w zakończonych postępowaniach przygotowawczych</w:t>
      </w:r>
      <w:r w:rsidR="00BF2132">
        <w:rPr>
          <w:rFonts w:eastAsiaTheme="minorHAnsi"/>
          <w:b/>
          <w:lang w:eastAsia="en-US"/>
        </w:rPr>
        <w:t xml:space="preserve"> (rok 2013, 2016 i 2018)</w:t>
      </w:r>
      <w:bookmarkEnd w:id="47"/>
    </w:p>
    <w:p w14:paraId="3C019F46" w14:textId="77777777" w:rsidR="00BF2132" w:rsidRDefault="00BF2132" w:rsidP="00F0734F">
      <w:pPr>
        <w:spacing w:line="276" w:lineRule="auto"/>
        <w:jc w:val="center"/>
        <w:rPr>
          <w:rFonts w:eastAsiaTheme="minorHAnsi"/>
          <w:lang w:eastAsia="en-US"/>
        </w:rPr>
      </w:pPr>
      <w:r>
        <w:rPr>
          <w:noProof/>
        </w:rPr>
        <w:drawing>
          <wp:inline distT="0" distB="0" distL="0" distR="0" wp14:anchorId="6B45CDAC" wp14:editId="2DCB8151">
            <wp:extent cx="4733925" cy="4410075"/>
            <wp:effectExtent l="0" t="0" r="9525" b="952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54815ED" w14:textId="77777777" w:rsidR="00BF2132" w:rsidRPr="00F0734F" w:rsidRDefault="00BF2132" w:rsidP="00F0734F">
      <w:pPr>
        <w:spacing w:line="276" w:lineRule="auto"/>
        <w:jc w:val="center"/>
        <w:rPr>
          <w:rFonts w:eastAsiaTheme="minorHAnsi"/>
          <w:i/>
          <w:iCs/>
          <w:sz w:val="28"/>
          <w:szCs w:val="28"/>
          <w:lang w:eastAsia="en-US"/>
        </w:rPr>
      </w:pPr>
      <w:r w:rsidRPr="00F0734F">
        <w:rPr>
          <w:rFonts w:eastAsiaTheme="minorHAnsi"/>
          <w:i/>
          <w:iCs/>
          <w:sz w:val="22"/>
          <w:szCs w:val="28"/>
          <w:lang w:eastAsia="en-US"/>
        </w:rPr>
        <w:t xml:space="preserve">Źródło: opracowanie własne na podstawie </w:t>
      </w:r>
      <w:r w:rsidRPr="00F0734F">
        <w:rPr>
          <w:i/>
          <w:iCs/>
          <w:sz w:val="22"/>
          <w:szCs w:val="28"/>
        </w:rPr>
        <w:t>GUS BDL (</w:t>
      </w:r>
      <w:r w:rsidRPr="00F0734F">
        <w:rPr>
          <w:rFonts w:eastAsiaTheme="majorEastAsia"/>
          <w:i/>
          <w:iCs/>
          <w:sz w:val="22"/>
          <w:szCs w:val="28"/>
        </w:rPr>
        <w:t>https://bdl.stat.gov.pl/</w:t>
      </w:r>
      <w:r w:rsidRPr="00F0734F">
        <w:rPr>
          <w:i/>
          <w:iCs/>
          <w:sz w:val="22"/>
          <w:szCs w:val="28"/>
        </w:rPr>
        <w:t xml:space="preserve"> - 09.01.2020 r.)</w:t>
      </w:r>
    </w:p>
    <w:p w14:paraId="597DE23D" w14:textId="77777777" w:rsidR="00BF2132" w:rsidRPr="00F0734F" w:rsidRDefault="00BF2132" w:rsidP="00F0734F">
      <w:pPr>
        <w:spacing w:line="276" w:lineRule="auto"/>
        <w:jc w:val="center"/>
        <w:rPr>
          <w:rFonts w:eastAsiaTheme="minorHAnsi"/>
          <w:i/>
          <w:iCs/>
          <w:sz w:val="28"/>
          <w:szCs w:val="28"/>
          <w:lang w:eastAsia="en-US"/>
        </w:rPr>
      </w:pPr>
    </w:p>
    <w:p w14:paraId="4D5D2064" w14:textId="60D41152" w:rsidR="00BF2132" w:rsidRDefault="00BF2132" w:rsidP="00BF2132">
      <w:pPr>
        <w:spacing w:line="276" w:lineRule="auto"/>
        <w:jc w:val="both"/>
        <w:rPr>
          <w:rFonts w:eastAsiaTheme="minorHAnsi"/>
          <w:lang w:eastAsia="en-US"/>
        </w:rPr>
      </w:pPr>
      <w:r w:rsidRPr="006C2139">
        <w:rPr>
          <w:rFonts w:eastAsiaTheme="minorHAnsi"/>
          <w:lang w:eastAsia="en-US"/>
        </w:rPr>
        <w:t>Zjawisko przemocy w rodzinie jest w województwie podlaskim problemem narastającym. W roku 2017 wzrosła liczba sporządzonych formularzy procedury „Niebieskiej Karty” (formularzy A, C, D), rodzin wobec których wszczęto procedurę „Niebieskiej Karty” oraz ogólna liczba rodzin objętych procedurą. Spada natomiast liczba rodzin, w których procedura zostaje zakończona. Ofiarami przemocy domowej zdecydowanie częściej są kobiety, a co za tym idzie</w:t>
      </w:r>
      <w:r>
        <w:rPr>
          <w:rFonts w:eastAsiaTheme="minorHAnsi"/>
          <w:lang w:eastAsia="en-US"/>
        </w:rPr>
        <w:t xml:space="preserve">, </w:t>
      </w:r>
      <w:r w:rsidRPr="006C2139">
        <w:rPr>
          <w:rFonts w:eastAsiaTheme="minorHAnsi"/>
          <w:lang w:eastAsia="en-US"/>
        </w:rPr>
        <w:t>w programach korekcyjno-edukacyjnych skierowanych do osób stosujących przemoc w rodzinie uczestniczą głównie mężczyźni (w roku 2017 stanowili 97,8% uczestników).</w:t>
      </w:r>
    </w:p>
    <w:p w14:paraId="42A9709F" w14:textId="77777777" w:rsidR="00A26D53" w:rsidRPr="006C2139" w:rsidRDefault="00A26D53" w:rsidP="00BF2132">
      <w:pPr>
        <w:spacing w:line="276" w:lineRule="auto"/>
        <w:jc w:val="both"/>
        <w:rPr>
          <w:rFonts w:eastAsiaTheme="minorHAnsi"/>
          <w:lang w:eastAsia="en-US"/>
        </w:rPr>
      </w:pPr>
    </w:p>
    <w:p w14:paraId="08B07B31" w14:textId="77777777" w:rsidR="00BF2132" w:rsidRDefault="00BF2132" w:rsidP="00BF2132">
      <w:pPr>
        <w:rPr>
          <w:b/>
          <w:lang w:eastAsia="en-US"/>
        </w:rPr>
      </w:pPr>
      <w:bookmarkStart w:id="48" w:name="_Toc517180084"/>
      <w:bookmarkStart w:id="49" w:name="_Toc524682968"/>
      <w:r w:rsidRPr="003B283A">
        <w:rPr>
          <w:b/>
          <w:lang w:eastAsia="en-US"/>
        </w:rPr>
        <w:lastRenderedPageBreak/>
        <w:t>Pomoc społeczna</w:t>
      </w:r>
      <w:bookmarkEnd w:id="48"/>
      <w:bookmarkEnd w:id="49"/>
    </w:p>
    <w:p w14:paraId="7572B8A0" w14:textId="77777777" w:rsidR="00F0734F" w:rsidRPr="003B283A" w:rsidRDefault="00F0734F" w:rsidP="00BF2132">
      <w:pPr>
        <w:rPr>
          <w:b/>
          <w:lang w:eastAsia="en-US"/>
        </w:rPr>
      </w:pPr>
    </w:p>
    <w:p w14:paraId="4D21CA4F" w14:textId="77777777" w:rsidR="00BF2132" w:rsidRPr="006C2139" w:rsidRDefault="00BF2132" w:rsidP="00BF2132">
      <w:pPr>
        <w:spacing w:line="276" w:lineRule="auto"/>
        <w:ind w:firstLine="708"/>
        <w:jc w:val="both"/>
        <w:rPr>
          <w:rFonts w:eastAsiaTheme="minorHAnsi"/>
          <w:lang w:eastAsia="en-US"/>
        </w:rPr>
      </w:pPr>
      <w:r>
        <w:rPr>
          <w:rFonts w:eastAsiaTheme="minorHAnsi"/>
          <w:lang w:eastAsia="en-US"/>
        </w:rPr>
        <w:t>L</w:t>
      </w:r>
      <w:r w:rsidRPr="006C2139">
        <w:rPr>
          <w:rFonts w:eastAsiaTheme="minorHAnsi"/>
          <w:lang w:eastAsia="en-US"/>
        </w:rPr>
        <w:t>iczba osób korzystających z</w:t>
      </w:r>
      <w:r>
        <w:rPr>
          <w:rFonts w:eastAsiaTheme="minorHAnsi"/>
          <w:lang w:eastAsia="en-US"/>
        </w:rPr>
        <w:t xml:space="preserve">e świadczeń </w:t>
      </w:r>
      <w:r w:rsidRPr="006C2139">
        <w:rPr>
          <w:rFonts w:eastAsiaTheme="minorHAnsi"/>
          <w:lang w:eastAsia="en-US"/>
        </w:rPr>
        <w:t xml:space="preserve">pomocy społecznej w przeliczeniu na 10 tys. ludności </w:t>
      </w:r>
      <w:r>
        <w:rPr>
          <w:rFonts w:eastAsiaTheme="minorHAnsi"/>
          <w:lang w:eastAsia="en-US"/>
        </w:rPr>
        <w:t xml:space="preserve">jest </w:t>
      </w:r>
      <w:r w:rsidRPr="006C2139">
        <w:rPr>
          <w:rFonts w:eastAsiaTheme="minorHAnsi"/>
          <w:lang w:eastAsia="en-US"/>
        </w:rPr>
        <w:t>w województwie podlaskim wyższa niż średnia dla kraju</w:t>
      </w:r>
      <w:r>
        <w:rPr>
          <w:rFonts w:eastAsiaTheme="minorHAnsi"/>
          <w:lang w:eastAsia="en-US"/>
        </w:rPr>
        <w:t xml:space="preserve"> i wyniosła na koniec 2018 roku 437 (średnia w kraju = 339,7). W</w:t>
      </w:r>
      <w:r w:rsidRPr="006C2139">
        <w:rPr>
          <w:rFonts w:eastAsiaTheme="minorHAnsi"/>
          <w:lang w:eastAsia="en-US"/>
        </w:rPr>
        <w:t xml:space="preserve">artość ta </w:t>
      </w:r>
      <w:r>
        <w:rPr>
          <w:rFonts w:eastAsiaTheme="minorHAnsi"/>
          <w:lang w:eastAsia="en-US"/>
        </w:rPr>
        <w:t xml:space="preserve">w ostatnich latach </w:t>
      </w:r>
      <w:r w:rsidRPr="006C2139">
        <w:rPr>
          <w:rFonts w:eastAsiaTheme="minorHAnsi"/>
          <w:lang w:eastAsia="en-US"/>
        </w:rPr>
        <w:t>maleje</w:t>
      </w:r>
      <w:r>
        <w:rPr>
          <w:rFonts w:eastAsiaTheme="minorHAnsi"/>
          <w:lang w:eastAsia="en-US"/>
        </w:rPr>
        <w:t xml:space="preserve"> zarówno w</w:t>
      </w:r>
      <w:r w:rsidR="00F0734F">
        <w:rPr>
          <w:rFonts w:eastAsiaTheme="minorHAnsi"/>
          <w:lang w:eastAsia="en-US"/>
        </w:rPr>
        <w:t> </w:t>
      </w:r>
      <w:r>
        <w:rPr>
          <w:rFonts w:eastAsiaTheme="minorHAnsi"/>
          <w:lang w:eastAsia="en-US"/>
        </w:rPr>
        <w:t>województwie, jak i w całej Polsce</w:t>
      </w:r>
      <w:r w:rsidRPr="006C2139">
        <w:rPr>
          <w:rFonts w:eastAsiaTheme="minorHAnsi"/>
          <w:lang w:eastAsia="en-US"/>
        </w:rPr>
        <w:t>. W roku 201</w:t>
      </w:r>
      <w:r>
        <w:rPr>
          <w:rFonts w:eastAsiaTheme="minorHAnsi"/>
          <w:lang w:eastAsia="en-US"/>
        </w:rPr>
        <w:t>8</w:t>
      </w:r>
      <w:r w:rsidRPr="006C2139">
        <w:rPr>
          <w:rFonts w:eastAsiaTheme="minorHAnsi"/>
          <w:lang w:eastAsia="en-US"/>
        </w:rPr>
        <w:t xml:space="preserve"> województwo znalazło się na </w:t>
      </w:r>
      <w:r>
        <w:rPr>
          <w:rFonts w:eastAsiaTheme="minorHAnsi"/>
          <w:lang w:eastAsia="en-US"/>
        </w:rPr>
        <w:t>13.</w:t>
      </w:r>
      <w:r w:rsidRPr="006C2139">
        <w:rPr>
          <w:rFonts w:eastAsiaTheme="minorHAnsi"/>
          <w:lang w:eastAsia="en-US"/>
        </w:rPr>
        <w:t xml:space="preserve"> pozycji w kraju pod względem wielkości tego wskaźnika</w:t>
      </w:r>
      <w:r>
        <w:rPr>
          <w:rFonts w:eastAsiaTheme="minorHAnsi"/>
          <w:lang w:eastAsia="en-US"/>
        </w:rPr>
        <w:t>,</w:t>
      </w:r>
      <w:r w:rsidRPr="006C2139">
        <w:rPr>
          <w:rFonts w:eastAsiaTheme="minorHAnsi"/>
          <w:lang w:eastAsia="en-US"/>
        </w:rPr>
        <w:t xml:space="preserve"> co pokazuje, że w porównaniu do innych województw</w:t>
      </w:r>
      <w:r>
        <w:rPr>
          <w:rFonts w:eastAsiaTheme="minorHAnsi"/>
          <w:lang w:eastAsia="en-US"/>
        </w:rPr>
        <w:t>,</w:t>
      </w:r>
      <w:r w:rsidRPr="006C2139">
        <w:rPr>
          <w:rFonts w:eastAsiaTheme="minorHAnsi"/>
          <w:lang w:eastAsia="en-US"/>
        </w:rPr>
        <w:t xml:space="preserve"> w województwie podlaskim stosunkowo </w:t>
      </w:r>
      <w:r>
        <w:rPr>
          <w:rFonts w:eastAsiaTheme="minorHAnsi"/>
          <w:lang w:eastAsia="en-US"/>
        </w:rPr>
        <w:t>dużo</w:t>
      </w:r>
      <w:r w:rsidRPr="006C2139">
        <w:rPr>
          <w:rFonts w:eastAsiaTheme="minorHAnsi"/>
          <w:lang w:eastAsia="en-US"/>
        </w:rPr>
        <w:t xml:space="preserve"> osób zmuszonych jest do sięgania po pomoc społeczną. </w:t>
      </w:r>
    </w:p>
    <w:p w14:paraId="245B2007" w14:textId="3A198FC8" w:rsidR="00BF2132" w:rsidRDefault="00BF2132" w:rsidP="00BF2132">
      <w:pPr>
        <w:spacing w:line="276" w:lineRule="auto"/>
        <w:ind w:firstLine="708"/>
        <w:jc w:val="both"/>
        <w:rPr>
          <w:rFonts w:eastAsiaTheme="minorHAnsi"/>
          <w:lang w:eastAsia="en-US"/>
        </w:rPr>
      </w:pPr>
      <w:r>
        <w:rPr>
          <w:rFonts w:eastAsiaTheme="minorHAnsi"/>
          <w:lang w:eastAsia="en-US"/>
        </w:rPr>
        <w:t>Nieznacznie z</w:t>
      </w:r>
      <w:r w:rsidRPr="006C2139">
        <w:rPr>
          <w:rFonts w:eastAsiaTheme="minorHAnsi"/>
          <w:lang w:eastAsia="en-US"/>
        </w:rPr>
        <w:t>mniejsz</w:t>
      </w:r>
      <w:r>
        <w:rPr>
          <w:rFonts w:eastAsiaTheme="minorHAnsi"/>
          <w:lang w:eastAsia="en-US"/>
        </w:rPr>
        <w:t>a</w:t>
      </w:r>
      <w:r w:rsidRPr="006C2139">
        <w:rPr>
          <w:rFonts w:eastAsiaTheme="minorHAnsi"/>
          <w:lang w:eastAsia="en-US"/>
        </w:rPr>
        <w:t xml:space="preserve"> się skala ubóstwa, a</w:t>
      </w:r>
      <w:r>
        <w:rPr>
          <w:rFonts w:eastAsiaTheme="minorHAnsi"/>
          <w:lang w:eastAsia="en-US"/>
        </w:rPr>
        <w:t>le</w:t>
      </w:r>
      <w:r w:rsidRPr="006C2139">
        <w:rPr>
          <w:rFonts w:eastAsiaTheme="minorHAnsi"/>
          <w:lang w:eastAsia="en-US"/>
        </w:rPr>
        <w:t xml:space="preserve"> średnia odnotowana dla województwa podlaskiego </w:t>
      </w:r>
      <w:r>
        <w:rPr>
          <w:rFonts w:eastAsiaTheme="minorHAnsi"/>
          <w:lang w:eastAsia="en-US"/>
        </w:rPr>
        <w:t>jest nadal wyższa</w:t>
      </w:r>
      <w:r w:rsidRPr="006C2139">
        <w:rPr>
          <w:rFonts w:eastAsiaTheme="minorHAnsi"/>
          <w:lang w:eastAsia="en-US"/>
        </w:rPr>
        <w:t xml:space="preserve"> niż wartość dla kraju. </w:t>
      </w:r>
      <w:r>
        <w:rPr>
          <w:rFonts w:eastAsiaTheme="minorHAnsi"/>
          <w:lang w:eastAsia="en-US"/>
        </w:rPr>
        <w:t>N</w:t>
      </w:r>
      <w:r w:rsidRPr="006C2139">
        <w:rPr>
          <w:rFonts w:eastAsiaTheme="minorHAnsi"/>
          <w:lang w:eastAsia="en-US"/>
        </w:rPr>
        <w:t>iezmiennie najczęstszym powodem korzystania z pomocy społecznej w województwie podlaskim jest właśnie ubóstwo. Występowaniu ubóstwa skrajnego sprzyjają m.in. utrzymywanie się z tzw. niezarobkowych źródeł, wielodzietność, niepełnosprawność</w:t>
      </w:r>
      <w:r>
        <w:rPr>
          <w:rFonts w:eastAsiaTheme="minorHAnsi"/>
          <w:lang w:eastAsia="en-US"/>
        </w:rPr>
        <w:t xml:space="preserve"> czy </w:t>
      </w:r>
      <w:r w:rsidRPr="006C2139">
        <w:rPr>
          <w:rFonts w:eastAsiaTheme="minorHAnsi"/>
          <w:lang w:eastAsia="en-US"/>
        </w:rPr>
        <w:t>niskie wykształcenie.</w:t>
      </w:r>
    </w:p>
    <w:p w14:paraId="56E87286" w14:textId="77777777" w:rsidR="00BF2132" w:rsidRDefault="00BF2132" w:rsidP="00BF2132">
      <w:pPr>
        <w:spacing w:line="276" w:lineRule="auto"/>
        <w:jc w:val="both"/>
        <w:rPr>
          <w:rFonts w:eastAsiaTheme="minorHAnsi"/>
          <w:lang w:eastAsia="en-US"/>
        </w:rPr>
      </w:pPr>
    </w:p>
    <w:p w14:paraId="2E7E718C" w14:textId="38E8929C" w:rsidR="00BF2132" w:rsidRPr="009663F8" w:rsidRDefault="009740E4" w:rsidP="00F0734F">
      <w:pPr>
        <w:jc w:val="center"/>
        <w:rPr>
          <w:rFonts w:eastAsiaTheme="minorHAnsi"/>
          <w:b/>
          <w:lang w:eastAsia="en-US"/>
        </w:rPr>
      </w:pPr>
      <w:bookmarkStart w:id="50" w:name="_Toc47351076"/>
      <w:r w:rsidRPr="00D41624">
        <w:rPr>
          <w:b/>
          <w:bCs/>
        </w:rPr>
        <w:t xml:space="preserve">Wykres </w:t>
      </w:r>
      <w:r w:rsidRPr="00D41624">
        <w:rPr>
          <w:b/>
          <w:bCs/>
        </w:rPr>
        <w:fldChar w:fldCharType="begin"/>
      </w:r>
      <w:r w:rsidRPr="00D41624">
        <w:rPr>
          <w:b/>
          <w:bCs/>
        </w:rPr>
        <w:instrText xml:space="preserve"> SEQ Wykres \* ARABIC </w:instrText>
      </w:r>
      <w:r w:rsidRPr="00D41624">
        <w:rPr>
          <w:b/>
          <w:bCs/>
        </w:rPr>
        <w:fldChar w:fldCharType="separate"/>
      </w:r>
      <w:r w:rsidR="00D07467">
        <w:rPr>
          <w:b/>
          <w:bCs/>
          <w:noProof/>
        </w:rPr>
        <w:t>10</w:t>
      </w:r>
      <w:r w:rsidRPr="00D41624">
        <w:rPr>
          <w:b/>
          <w:bCs/>
        </w:rPr>
        <w:fldChar w:fldCharType="end"/>
      </w:r>
      <w:r w:rsidRPr="00D41624">
        <w:rPr>
          <w:b/>
          <w:bCs/>
        </w:rPr>
        <w:t xml:space="preserve">. </w:t>
      </w:r>
      <w:r w:rsidR="00BF2132" w:rsidRPr="009663F8">
        <w:rPr>
          <w:rFonts w:eastAsiaTheme="minorHAnsi"/>
          <w:b/>
          <w:lang w:eastAsia="en-US"/>
        </w:rPr>
        <w:t>Wskaźniki zasięgu ubóstwa</w:t>
      </w:r>
      <w:r w:rsidR="00BF2132">
        <w:rPr>
          <w:rFonts w:eastAsiaTheme="minorHAnsi"/>
          <w:b/>
          <w:lang w:eastAsia="en-US"/>
        </w:rPr>
        <w:t xml:space="preserve"> w województwie podlaskim </w:t>
      </w:r>
      <w:r>
        <w:rPr>
          <w:rFonts w:eastAsiaTheme="minorHAnsi"/>
          <w:b/>
          <w:lang w:eastAsia="en-US"/>
        </w:rPr>
        <w:t xml:space="preserve">                                               </w:t>
      </w:r>
      <w:r w:rsidR="00BF2132">
        <w:rPr>
          <w:rFonts w:eastAsiaTheme="minorHAnsi"/>
          <w:b/>
          <w:lang w:eastAsia="en-US"/>
        </w:rPr>
        <w:t>w latach 2011-2018</w:t>
      </w:r>
      <w:r w:rsidR="00BF2132" w:rsidRPr="009663F8">
        <w:rPr>
          <w:rFonts w:eastAsiaTheme="minorHAnsi"/>
          <w:b/>
          <w:lang w:eastAsia="en-US"/>
        </w:rPr>
        <w:t xml:space="preserve"> - % osób w gosp. dom. o wydatkach poniżej:</w:t>
      </w:r>
      <w:bookmarkEnd w:id="50"/>
    </w:p>
    <w:p w14:paraId="43D6CCCB" w14:textId="77777777" w:rsidR="00BF2132" w:rsidRDefault="00BF2132" w:rsidP="00BF2132">
      <w:pPr>
        <w:spacing w:after="160" w:line="276" w:lineRule="auto"/>
        <w:jc w:val="both"/>
        <w:rPr>
          <w:rFonts w:eastAsiaTheme="minorHAnsi"/>
          <w:lang w:eastAsia="en-US"/>
        </w:rPr>
      </w:pPr>
      <w:r>
        <w:rPr>
          <w:noProof/>
        </w:rPr>
        <w:drawing>
          <wp:inline distT="0" distB="0" distL="0" distR="0" wp14:anchorId="6E1E8AA0" wp14:editId="732CD52B">
            <wp:extent cx="5759450" cy="2616200"/>
            <wp:effectExtent l="0" t="0" r="12700" b="1270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27B65C9" w14:textId="77777777" w:rsidR="00BF2132" w:rsidRPr="00F0734F" w:rsidRDefault="00BF2132" w:rsidP="00F0734F">
      <w:pPr>
        <w:spacing w:line="276" w:lineRule="auto"/>
        <w:jc w:val="center"/>
        <w:rPr>
          <w:rFonts w:eastAsiaTheme="minorHAnsi"/>
          <w:i/>
          <w:iCs/>
          <w:sz w:val="28"/>
          <w:szCs w:val="28"/>
          <w:lang w:eastAsia="en-US"/>
        </w:rPr>
      </w:pPr>
      <w:r w:rsidRPr="00F0734F">
        <w:rPr>
          <w:rFonts w:eastAsiaTheme="minorHAnsi"/>
          <w:i/>
          <w:iCs/>
          <w:sz w:val="22"/>
          <w:szCs w:val="28"/>
          <w:lang w:eastAsia="en-US"/>
        </w:rPr>
        <w:t xml:space="preserve">Źródło: opracowanie własne na podstawie </w:t>
      </w:r>
      <w:r w:rsidRPr="00F0734F">
        <w:rPr>
          <w:i/>
          <w:iCs/>
          <w:sz w:val="22"/>
          <w:szCs w:val="28"/>
        </w:rPr>
        <w:t>GUS BDL (</w:t>
      </w:r>
      <w:r w:rsidRPr="00F0734F">
        <w:rPr>
          <w:rFonts w:eastAsiaTheme="majorEastAsia"/>
          <w:i/>
          <w:iCs/>
          <w:sz w:val="22"/>
          <w:szCs w:val="28"/>
        </w:rPr>
        <w:t>https://bdl.stat.gov.pl/</w:t>
      </w:r>
      <w:r w:rsidRPr="00F0734F">
        <w:rPr>
          <w:i/>
          <w:iCs/>
          <w:sz w:val="22"/>
          <w:szCs w:val="28"/>
        </w:rPr>
        <w:t xml:space="preserve"> - 09.01.2020 r.)</w:t>
      </w:r>
    </w:p>
    <w:p w14:paraId="72FC81EB" w14:textId="77777777" w:rsidR="00BF2132" w:rsidRDefault="00BF2132" w:rsidP="00BF2132">
      <w:pPr>
        <w:spacing w:after="160" w:line="276" w:lineRule="auto"/>
        <w:jc w:val="both"/>
        <w:rPr>
          <w:rFonts w:eastAsiaTheme="minorHAnsi"/>
          <w:lang w:eastAsia="en-US"/>
        </w:rPr>
      </w:pPr>
    </w:p>
    <w:p w14:paraId="5C111386" w14:textId="77777777" w:rsidR="00BF2132" w:rsidRPr="006C2139" w:rsidRDefault="00BF2132" w:rsidP="00BF2132">
      <w:pPr>
        <w:spacing w:line="276" w:lineRule="auto"/>
        <w:ind w:firstLine="708"/>
        <w:jc w:val="both"/>
        <w:rPr>
          <w:rFonts w:eastAsiaTheme="minorHAnsi"/>
          <w:lang w:eastAsia="en-US"/>
        </w:rPr>
      </w:pPr>
      <w:r w:rsidRPr="006C2139">
        <w:rPr>
          <w:rFonts w:eastAsiaTheme="minorHAnsi"/>
          <w:lang w:eastAsia="en-US"/>
        </w:rPr>
        <w:t>Za zjawisko niepokojące należy uznać wysoki i stale rosnący odsetek osób długotrwale korzystających ze świadczeń pomocy społecznej. To</w:t>
      </w:r>
      <w:r>
        <w:rPr>
          <w:rFonts w:eastAsiaTheme="minorHAnsi"/>
          <w:lang w:eastAsia="en-US"/>
        </w:rPr>
        <w:t>,</w:t>
      </w:r>
      <w:r w:rsidRPr="006C2139">
        <w:rPr>
          <w:rFonts w:eastAsiaTheme="minorHAnsi"/>
          <w:lang w:eastAsia="en-US"/>
        </w:rPr>
        <w:t xml:space="preserve"> co początkowo miało na celu kompensację utraty dochodów, stosowanym wyłącznie w celu zmniejszenia nierówności, a także zapobieżenia wykluczenia społecznego, w niedługim okresie stało się dla wielu ludzi elementem łatwego zarobku, a także wytłumaczeniem dla dezaktywizacji zawodowej. Dla wielu pomoc społeczna stała się elementem codziennego życia, a jej rozbudowana forma </w:t>
      </w:r>
      <w:r w:rsidRPr="006C2139">
        <w:rPr>
          <w:rFonts w:eastAsiaTheme="minorHAnsi"/>
          <w:lang w:eastAsia="en-US"/>
        </w:rPr>
        <w:lastRenderedPageBreak/>
        <w:t>stopniowo przyczyniała się do uzależnienia, prowadząc do potęgowania zjawiska bezradności społecznej</w:t>
      </w:r>
      <w:r w:rsidRPr="006C2139">
        <w:rPr>
          <w:rFonts w:eastAsiaTheme="minorHAnsi"/>
          <w:vertAlign w:val="superscript"/>
          <w:lang w:eastAsia="en-US"/>
        </w:rPr>
        <w:footnoteReference w:id="37"/>
      </w:r>
      <w:r>
        <w:rPr>
          <w:rFonts w:eastAsiaTheme="minorHAnsi"/>
          <w:lang w:eastAsia="en-US"/>
        </w:rPr>
        <w:t>.</w:t>
      </w:r>
    </w:p>
    <w:p w14:paraId="1626DEF6"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Problem stanowi również duży udział osób będących w wieku produkcyjnym w ogóle beneficjentów. Innymi słowy, duża część mieszkańców pobierających świadczenia pomocy społecznej, to osoby w wieku aktywności zawodowej, czyli zdolne do uzyskiwania dochodów (wyłączając osoby niemogące podjąć zatrudnienia z uwagi na stan zdrowia; pamiętać należy, że niepełnosprawność oraz długotrwała lub ciężka choroba to stosunkowo częste przyczyny p</w:t>
      </w:r>
      <w:bookmarkStart w:id="51" w:name="_Toc517180088"/>
      <w:bookmarkStart w:id="52" w:name="_Toc524682972"/>
      <w:r>
        <w:rPr>
          <w:rFonts w:eastAsiaTheme="minorHAnsi"/>
          <w:lang w:eastAsia="en-US"/>
        </w:rPr>
        <w:t>rzyznawania pomocy społecznej).</w:t>
      </w:r>
    </w:p>
    <w:p w14:paraId="6C4450B1" w14:textId="77777777" w:rsidR="00BF2132" w:rsidRDefault="00BF2132" w:rsidP="00BF2132">
      <w:pPr>
        <w:spacing w:line="276" w:lineRule="auto"/>
        <w:jc w:val="both"/>
        <w:rPr>
          <w:rFonts w:eastAsiaTheme="minorHAnsi"/>
          <w:lang w:eastAsia="en-US"/>
        </w:rPr>
      </w:pPr>
    </w:p>
    <w:p w14:paraId="13D88187" w14:textId="77777777" w:rsidR="00BF2132" w:rsidRDefault="00BF2132" w:rsidP="00BF2132">
      <w:pPr>
        <w:rPr>
          <w:b/>
          <w:lang w:eastAsia="en-US"/>
        </w:rPr>
      </w:pPr>
      <w:r w:rsidRPr="003B283A">
        <w:rPr>
          <w:b/>
          <w:lang w:eastAsia="en-US"/>
        </w:rPr>
        <w:t>Problem uzależnień</w:t>
      </w:r>
      <w:bookmarkEnd w:id="51"/>
      <w:bookmarkEnd w:id="52"/>
    </w:p>
    <w:p w14:paraId="73EDC8D2" w14:textId="77777777" w:rsidR="00F0734F" w:rsidRPr="003B283A" w:rsidRDefault="00F0734F" w:rsidP="00BF2132">
      <w:pPr>
        <w:rPr>
          <w:rFonts w:eastAsiaTheme="minorHAnsi"/>
          <w:b/>
          <w:lang w:eastAsia="en-US"/>
        </w:rPr>
      </w:pPr>
    </w:p>
    <w:p w14:paraId="043E03A6" w14:textId="562F57AD"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Problem uzależnień w województwie podlaskim zdaje się maleć. Ponieważ zjawisko to, w szczególności narkomania, może mieć charakter ukryty, czyni je to niezwykle trudnym do zdiagnozowania. Mimo to liczba pacjentów leczących się odwykowo z uzależniania od alkoholu w podlaskich placówkach spadła. </w:t>
      </w:r>
      <w:r>
        <w:rPr>
          <w:rFonts w:eastAsiaTheme="minorHAnsi"/>
          <w:lang w:eastAsia="en-US"/>
        </w:rPr>
        <w:t>S</w:t>
      </w:r>
      <w:r w:rsidRPr="006C2139">
        <w:rPr>
          <w:rFonts w:eastAsiaTheme="minorHAnsi"/>
          <w:lang w:eastAsia="en-US"/>
        </w:rPr>
        <w:t>kala przyznawania pomocy społecznej ze względu na wystąpienia problemu nadużywania alkoholu oraz narkomanii</w:t>
      </w:r>
      <w:r>
        <w:rPr>
          <w:rFonts w:eastAsiaTheme="minorHAnsi"/>
          <w:lang w:eastAsia="en-US"/>
        </w:rPr>
        <w:t xml:space="preserve"> maleje</w:t>
      </w:r>
      <w:r w:rsidRPr="006C2139">
        <w:rPr>
          <w:rFonts w:eastAsiaTheme="minorHAnsi"/>
          <w:lang w:eastAsia="en-US"/>
        </w:rPr>
        <w:t xml:space="preserve">, przy czym pomoc dużo częściej przyznawana </w:t>
      </w:r>
      <w:r>
        <w:rPr>
          <w:rFonts w:eastAsiaTheme="minorHAnsi"/>
          <w:lang w:eastAsia="en-US"/>
        </w:rPr>
        <w:t>jest</w:t>
      </w:r>
      <w:r w:rsidRPr="006C2139">
        <w:rPr>
          <w:rFonts w:eastAsiaTheme="minorHAnsi"/>
          <w:lang w:eastAsia="en-US"/>
        </w:rPr>
        <w:t xml:space="preserve"> w pierwszym przypadku.</w:t>
      </w:r>
      <w:r>
        <w:rPr>
          <w:rFonts w:eastAsiaTheme="minorHAnsi"/>
          <w:lang w:eastAsia="en-US"/>
        </w:rPr>
        <w:t xml:space="preserve"> </w:t>
      </w:r>
      <w:r w:rsidRPr="006C2139">
        <w:rPr>
          <w:rFonts w:eastAsiaTheme="minorHAnsi"/>
          <w:lang w:eastAsia="en-US"/>
        </w:rPr>
        <w:t>Problem narasta jednak w</w:t>
      </w:r>
      <w:r w:rsidR="00F0734F">
        <w:rPr>
          <w:rFonts w:eastAsiaTheme="minorHAnsi"/>
          <w:lang w:eastAsia="en-US"/>
        </w:rPr>
        <w:t> </w:t>
      </w:r>
      <w:r w:rsidRPr="006C2139">
        <w:rPr>
          <w:rFonts w:eastAsiaTheme="minorHAnsi"/>
          <w:lang w:eastAsia="en-US"/>
        </w:rPr>
        <w:t>subregionie bielskim, gdzie wzrosła liczba decyzji o przyznaniu pomocy społecznej zarówno z uwagi na wystąpienie problemu alkoholizmu</w:t>
      </w:r>
      <w:r>
        <w:rPr>
          <w:rFonts w:eastAsiaTheme="minorHAnsi"/>
          <w:lang w:eastAsia="en-US"/>
        </w:rPr>
        <w:t>,</w:t>
      </w:r>
      <w:r w:rsidRPr="006C2139">
        <w:rPr>
          <w:rFonts w:eastAsiaTheme="minorHAnsi"/>
          <w:lang w:eastAsia="en-US"/>
        </w:rPr>
        <w:t xml:space="preserve"> jak i narkomanii (w pierwszym przypadku wzrost odnotowano rów</w:t>
      </w:r>
      <w:r>
        <w:rPr>
          <w:rFonts w:eastAsiaTheme="minorHAnsi"/>
          <w:lang w:eastAsia="en-US"/>
        </w:rPr>
        <w:t xml:space="preserve">nież w subregionie łomżyńskim). </w:t>
      </w:r>
      <w:r w:rsidRPr="006C2139">
        <w:rPr>
          <w:rFonts w:eastAsiaTheme="minorHAnsi"/>
          <w:lang w:eastAsia="en-US"/>
        </w:rPr>
        <w:t>Raporty z realizacji „Programu przeciwdziałania narkomanii w województwie podlaskim na lata 2014-2018” pokazują jednak, że wzrosła liczba podejrzanych, stwierdzonych oraz wykrytych przestę</w:t>
      </w:r>
      <w:r w:rsidR="009663B9">
        <w:rPr>
          <w:rFonts w:eastAsiaTheme="minorHAnsi"/>
          <w:lang w:eastAsia="en-US"/>
        </w:rPr>
        <w:t>pstw związanych z </w:t>
      </w:r>
      <w:r>
        <w:rPr>
          <w:rFonts w:eastAsiaTheme="minorHAnsi"/>
          <w:lang w:eastAsia="en-US"/>
        </w:rPr>
        <w:t xml:space="preserve">narkotykami. </w:t>
      </w:r>
      <w:r w:rsidRPr="006C2139">
        <w:rPr>
          <w:rFonts w:eastAsiaTheme="minorHAnsi"/>
          <w:lang w:eastAsia="en-US"/>
        </w:rPr>
        <w:t>Grupą szczególnie narażoną na wystąpienie problemu narkomanii są osoby mające mniej niż 18 lat oraz mężczyźni, a narkotykiem najczęściej zabezpieczanym przez podlaską Policję (</w:t>
      </w:r>
      <w:r>
        <w:rPr>
          <w:rFonts w:eastAsiaTheme="minorHAnsi"/>
          <w:lang w:eastAsia="en-US"/>
        </w:rPr>
        <w:t>głównie białostocką) była marihuana.</w:t>
      </w:r>
    </w:p>
    <w:p w14:paraId="5A1EA562" w14:textId="77777777" w:rsidR="00A365BD" w:rsidRDefault="00A365BD">
      <w:pPr>
        <w:spacing w:after="200" w:line="276" w:lineRule="auto"/>
        <w:rPr>
          <w:rFonts w:cstheme="minorBidi"/>
          <w:szCs w:val="36"/>
        </w:rPr>
      </w:pPr>
      <w:r>
        <w:rPr>
          <w:rFonts w:cstheme="minorBidi"/>
          <w:szCs w:val="36"/>
        </w:rPr>
        <w:br w:type="page"/>
      </w:r>
    </w:p>
    <w:p w14:paraId="64BB95A3" w14:textId="77777777" w:rsidR="006E57C6" w:rsidRPr="00C80440" w:rsidRDefault="006E57C6" w:rsidP="00477285">
      <w:pPr>
        <w:pStyle w:val="Nagwek1"/>
        <w:numPr>
          <w:ilvl w:val="0"/>
          <w:numId w:val="24"/>
        </w:numPr>
        <w:ind w:left="567" w:hanging="567"/>
      </w:pPr>
      <w:bookmarkStart w:id="53" w:name="_Toc31975030"/>
      <w:bookmarkStart w:id="54" w:name="_Toc32604331"/>
      <w:r>
        <w:lastRenderedPageBreak/>
        <w:t>Załącznik nr 2 - sektor ekonomii społecznej w województwie podlaskim</w:t>
      </w:r>
      <w:bookmarkEnd w:id="53"/>
      <w:bookmarkEnd w:id="54"/>
      <w:r>
        <w:t xml:space="preserve"> </w:t>
      </w:r>
    </w:p>
    <w:p w14:paraId="0B6883C8" w14:textId="77777777" w:rsidR="006E57C6" w:rsidRDefault="006E57C6" w:rsidP="006E57C6"/>
    <w:p w14:paraId="439442E8" w14:textId="77777777" w:rsidR="006E57C6" w:rsidRDefault="006E57C6" w:rsidP="00477285">
      <w:pPr>
        <w:pStyle w:val="Nagwek2"/>
        <w:numPr>
          <w:ilvl w:val="1"/>
          <w:numId w:val="24"/>
        </w:numPr>
        <w:ind w:left="567" w:hanging="567"/>
      </w:pPr>
      <w:bookmarkStart w:id="55" w:name="_Toc32604332"/>
      <w:bookmarkStart w:id="56" w:name="_Toc31975031"/>
      <w:r>
        <w:t>Podmioty ekonomii społecznej</w:t>
      </w:r>
      <w:bookmarkEnd w:id="55"/>
    </w:p>
    <w:p w14:paraId="29D7A16A" w14:textId="77777777" w:rsidR="00137B12" w:rsidRDefault="00137B12" w:rsidP="006E57C6">
      <w:pPr>
        <w:spacing w:before="120" w:line="276" w:lineRule="auto"/>
        <w:rPr>
          <w:b/>
        </w:rPr>
      </w:pPr>
    </w:p>
    <w:p w14:paraId="50581EE5" w14:textId="77777777" w:rsidR="006E57C6" w:rsidRPr="006E57C6" w:rsidRDefault="006E57C6" w:rsidP="006E57C6">
      <w:pPr>
        <w:spacing w:before="120" w:line="276" w:lineRule="auto"/>
        <w:rPr>
          <w:b/>
        </w:rPr>
      </w:pPr>
      <w:r w:rsidRPr="006E57C6">
        <w:rPr>
          <w:b/>
        </w:rPr>
        <w:t>Przedsiębiorstwa społeczne</w:t>
      </w:r>
      <w:bookmarkEnd w:id="56"/>
    </w:p>
    <w:p w14:paraId="5FA62AA7" w14:textId="4EDAF269" w:rsidR="006E57C6" w:rsidRPr="00BA3A37" w:rsidRDefault="006E57C6" w:rsidP="006E57C6">
      <w:pPr>
        <w:tabs>
          <w:tab w:val="left" w:pos="5190"/>
        </w:tabs>
        <w:spacing w:after="200" w:line="276" w:lineRule="auto"/>
        <w:ind w:firstLine="709"/>
        <w:jc w:val="both"/>
        <w:rPr>
          <w:rFonts w:eastAsiaTheme="minorHAnsi"/>
          <w:szCs w:val="22"/>
          <w:lang w:eastAsia="en-US"/>
        </w:rPr>
      </w:pPr>
      <w:r>
        <w:rPr>
          <w:rFonts w:eastAsiaTheme="minorHAnsi"/>
          <w:szCs w:val="22"/>
          <w:lang w:eastAsia="en-US"/>
        </w:rPr>
        <w:t>Na</w:t>
      </w:r>
      <w:r w:rsidRPr="0001088D">
        <w:rPr>
          <w:rFonts w:eastAsiaTheme="minorHAnsi"/>
          <w:szCs w:val="22"/>
          <w:lang w:eastAsia="en-US"/>
        </w:rPr>
        <w:t xml:space="preserve"> tereni</w:t>
      </w:r>
      <w:r>
        <w:rPr>
          <w:rFonts w:eastAsiaTheme="minorHAnsi"/>
          <w:szCs w:val="22"/>
          <w:lang w:eastAsia="en-US"/>
        </w:rPr>
        <w:t>e województwa podlaskiego w 2019</w:t>
      </w:r>
      <w:r w:rsidRPr="0001088D">
        <w:rPr>
          <w:rFonts w:eastAsiaTheme="minorHAnsi"/>
          <w:szCs w:val="22"/>
          <w:lang w:eastAsia="en-US"/>
        </w:rPr>
        <w:t xml:space="preserve"> r. działało łącznie </w:t>
      </w:r>
      <w:r>
        <w:rPr>
          <w:rFonts w:eastAsiaTheme="minorHAnsi"/>
          <w:szCs w:val="22"/>
          <w:lang w:eastAsia="en-US"/>
        </w:rPr>
        <w:t>8</w:t>
      </w:r>
      <w:r w:rsidRPr="0001088D">
        <w:rPr>
          <w:rFonts w:eastAsiaTheme="minorHAnsi"/>
          <w:szCs w:val="22"/>
          <w:lang w:eastAsia="en-US"/>
        </w:rPr>
        <w:t>1 przedsiębiorstw społecznych</w:t>
      </w:r>
      <w:r>
        <w:rPr>
          <w:rFonts w:eastAsiaTheme="minorHAnsi"/>
          <w:szCs w:val="22"/>
          <w:lang w:eastAsia="en-US"/>
        </w:rPr>
        <w:t>,</w:t>
      </w:r>
      <w:r w:rsidRPr="0001088D">
        <w:rPr>
          <w:rFonts w:eastAsiaTheme="minorHAnsi"/>
          <w:szCs w:val="22"/>
          <w:lang w:eastAsia="en-US"/>
        </w:rPr>
        <w:t xml:space="preserve"> spełniających warunki PS określone przez Min</w:t>
      </w:r>
      <w:r w:rsidR="009663B9">
        <w:rPr>
          <w:rFonts w:eastAsiaTheme="minorHAnsi"/>
          <w:szCs w:val="22"/>
          <w:lang w:eastAsia="en-US"/>
        </w:rPr>
        <w:t>isterstwo Rozwoju i Finansów. W </w:t>
      </w:r>
      <w:r>
        <w:rPr>
          <w:rFonts w:eastAsiaTheme="minorHAnsi"/>
          <w:szCs w:val="22"/>
          <w:lang w:eastAsia="en-US"/>
        </w:rPr>
        <w:t xml:space="preserve">stosunku do 2018 roku liczba ta wzrosła o ponad 30%. Szczególnie zwiększyła się liczba fundacji – z 14 do 25 ogółem w regionie. W </w:t>
      </w:r>
      <w:r w:rsidRPr="0001088D">
        <w:rPr>
          <w:rFonts w:eastAsiaTheme="minorHAnsi"/>
          <w:szCs w:val="22"/>
          <w:lang w:eastAsia="en-US"/>
        </w:rPr>
        <w:t>poniższym zestawieniu tabelarycznym przedstawiono informacje na temat liczb</w:t>
      </w:r>
      <w:r>
        <w:rPr>
          <w:rFonts w:eastAsiaTheme="minorHAnsi"/>
          <w:szCs w:val="22"/>
          <w:lang w:eastAsia="en-US"/>
        </w:rPr>
        <w:t xml:space="preserve">y przedsiębiorstw społecznych z </w:t>
      </w:r>
      <w:r w:rsidRPr="0001088D">
        <w:rPr>
          <w:rFonts w:eastAsiaTheme="minorHAnsi"/>
          <w:szCs w:val="22"/>
          <w:lang w:eastAsia="en-US"/>
        </w:rPr>
        <w:t>podziałem na subregiony</w:t>
      </w:r>
      <w:r>
        <w:rPr>
          <w:rFonts w:eastAsiaTheme="minorHAnsi"/>
          <w:szCs w:val="22"/>
          <w:lang w:eastAsia="en-US"/>
        </w:rPr>
        <w:t>,</w:t>
      </w:r>
      <w:r w:rsidRPr="0001088D">
        <w:rPr>
          <w:rFonts w:eastAsiaTheme="minorHAnsi"/>
          <w:szCs w:val="22"/>
          <w:lang w:eastAsia="en-US"/>
        </w:rPr>
        <w:t xml:space="preserve"> uwzględniając formę prawną przedsiębiorstwa społecznego</w:t>
      </w:r>
      <w:r>
        <w:rPr>
          <w:rFonts w:eastAsiaTheme="minorHAnsi"/>
          <w:szCs w:val="22"/>
          <w:lang w:eastAsia="en-US"/>
        </w:rPr>
        <w:t xml:space="preserve"> w latach 2018-2019.</w:t>
      </w:r>
    </w:p>
    <w:p w14:paraId="04BF455A" w14:textId="77777777" w:rsidR="006E57C6" w:rsidRPr="00137B12" w:rsidRDefault="00137B12" w:rsidP="00137B12">
      <w:pPr>
        <w:pStyle w:val="Legenda"/>
        <w:jc w:val="center"/>
        <w:rPr>
          <w:rFonts w:ascii="Times New Roman" w:hAnsi="Times New Roman" w:cs="Times New Roman"/>
          <w:i w:val="0"/>
          <w:iCs/>
          <w:szCs w:val="24"/>
        </w:rPr>
      </w:pPr>
      <w:bookmarkStart w:id="57" w:name="_Hlk32613152"/>
      <w:bookmarkStart w:id="58" w:name="_Toc4579120"/>
      <w:bookmarkStart w:id="59" w:name="_Toc47351047"/>
      <w:r w:rsidRPr="00137B12">
        <w:rPr>
          <w:rFonts w:ascii="Times New Roman" w:hAnsi="Times New Roman" w:cs="Times New Roman"/>
          <w:i w:val="0"/>
          <w:iCs/>
        </w:rPr>
        <w:t xml:space="preserve">Tabela </w:t>
      </w:r>
      <w:r w:rsidRPr="00137B12">
        <w:rPr>
          <w:rFonts w:ascii="Times New Roman" w:hAnsi="Times New Roman" w:cs="Times New Roman"/>
          <w:i w:val="0"/>
          <w:iCs/>
        </w:rPr>
        <w:fldChar w:fldCharType="begin"/>
      </w:r>
      <w:r w:rsidRPr="00137B12">
        <w:rPr>
          <w:rFonts w:ascii="Times New Roman" w:hAnsi="Times New Roman" w:cs="Times New Roman"/>
          <w:i w:val="0"/>
          <w:iCs/>
        </w:rPr>
        <w:instrText xml:space="preserve"> SEQ Tabela \* ARABIC </w:instrText>
      </w:r>
      <w:r w:rsidRPr="00137B12">
        <w:rPr>
          <w:rFonts w:ascii="Times New Roman" w:hAnsi="Times New Roman" w:cs="Times New Roman"/>
          <w:i w:val="0"/>
          <w:iCs/>
        </w:rPr>
        <w:fldChar w:fldCharType="separate"/>
      </w:r>
      <w:r w:rsidR="00D07467">
        <w:rPr>
          <w:rFonts w:ascii="Times New Roman" w:hAnsi="Times New Roman" w:cs="Times New Roman"/>
          <w:i w:val="0"/>
          <w:iCs/>
          <w:noProof/>
        </w:rPr>
        <w:t>5</w:t>
      </w:r>
      <w:r w:rsidRPr="00137B12">
        <w:rPr>
          <w:rFonts w:ascii="Times New Roman" w:hAnsi="Times New Roman" w:cs="Times New Roman"/>
          <w:i w:val="0"/>
          <w:iCs/>
        </w:rPr>
        <w:fldChar w:fldCharType="end"/>
      </w:r>
      <w:r w:rsidRPr="00137B12">
        <w:rPr>
          <w:rFonts w:ascii="Times New Roman" w:hAnsi="Times New Roman" w:cs="Times New Roman"/>
          <w:i w:val="0"/>
          <w:iCs/>
          <w:szCs w:val="24"/>
        </w:rPr>
        <w:t xml:space="preserve">. </w:t>
      </w:r>
      <w:bookmarkEnd w:id="57"/>
      <w:r w:rsidR="006E57C6" w:rsidRPr="00137B12">
        <w:rPr>
          <w:rFonts w:ascii="Times New Roman" w:hAnsi="Times New Roman" w:cs="Times New Roman"/>
          <w:i w:val="0"/>
          <w:iCs/>
          <w:szCs w:val="24"/>
        </w:rPr>
        <w:t>Formy prawne przedsiębiorstw społecznych w województwie podlaskim</w:t>
      </w:r>
      <w:bookmarkEnd w:id="58"/>
      <w:bookmarkEnd w:id="59"/>
    </w:p>
    <w:tbl>
      <w:tblPr>
        <w:tblStyle w:val="Tabela-Siatka"/>
        <w:tblW w:w="9288" w:type="dxa"/>
        <w:tblLayout w:type="fixed"/>
        <w:tblLook w:val="04A0" w:firstRow="1" w:lastRow="0" w:firstColumn="1" w:lastColumn="0" w:noHBand="0" w:noVBand="1"/>
      </w:tblPr>
      <w:tblGrid>
        <w:gridCol w:w="1246"/>
        <w:gridCol w:w="804"/>
        <w:gridCol w:w="804"/>
        <w:gridCol w:w="804"/>
        <w:gridCol w:w="804"/>
        <w:gridCol w:w="805"/>
        <w:gridCol w:w="937"/>
        <w:gridCol w:w="850"/>
        <w:gridCol w:w="851"/>
        <w:gridCol w:w="708"/>
        <w:gridCol w:w="675"/>
      </w:tblGrid>
      <w:tr w:rsidR="00A365BD" w:rsidRPr="008679D5" w14:paraId="23BD3951" w14:textId="77777777" w:rsidTr="008679D5">
        <w:tc>
          <w:tcPr>
            <w:tcW w:w="1246" w:type="dxa"/>
            <w:vMerge w:val="restart"/>
            <w:shd w:val="clear" w:color="auto" w:fill="DDD9C3" w:themeFill="background2" w:themeFillShade="E6"/>
            <w:vAlign w:val="center"/>
          </w:tcPr>
          <w:p w14:paraId="38D44AC3" w14:textId="77777777" w:rsidR="00A365BD" w:rsidRPr="008679D5" w:rsidRDefault="00A365BD" w:rsidP="008679D5">
            <w:pPr>
              <w:jc w:val="center"/>
              <w:rPr>
                <w:sz w:val="20"/>
                <w:szCs w:val="20"/>
              </w:rPr>
            </w:pPr>
            <w:r w:rsidRPr="008679D5">
              <w:rPr>
                <w:sz w:val="20"/>
                <w:szCs w:val="20"/>
              </w:rPr>
              <w:t>Subregion</w:t>
            </w:r>
          </w:p>
        </w:tc>
        <w:tc>
          <w:tcPr>
            <w:tcW w:w="1608" w:type="dxa"/>
            <w:gridSpan w:val="2"/>
            <w:shd w:val="clear" w:color="auto" w:fill="DDD9C3" w:themeFill="background2" w:themeFillShade="E6"/>
            <w:vAlign w:val="center"/>
          </w:tcPr>
          <w:p w14:paraId="4344F61A" w14:textId="77777777" w:rsidR="00A365BD" w:rsidRPr="008679D5" w:rsidRDefault="00A365BD" w:rsidP="008679D5">
            <w:pPr>
              <w:jc w:val="center"/>
              <w:rPr>
                <w:sz w:val="20"/>
                <w:szCs w:val="20"/>
              </w:rPr>
            </w:pPr>
            <w:r w:rsidRPr="008679D5">
              <w:rPr>
                <w:sz w:val="20"/>
                <w:szCs w:val="20"/>
              </w:rPr>
              <w:t>Fundacja</w:t>
            </w:r>
          </w:p>
        </w:tc>
        <w:tc>
          <w:tcPr>
            <w:tcW w:w="1608" w:type="dxa"/>
            <w:gridSpan w:val="2"/>
            <w:shd w:val="clear" w:color="auto" w:fill="DDD9C3" w:themeFill="background2" w:themeFillShade="E6"/>
            <w:vAlign w:val="center"/>
          </w:tcPr>
          <w:p w14:paraId="47A2266D" w14:textId="77777777" w:rsidR="00A365BD" w:rsidRPr="008679D5" w:rsidRDefault="00A365BD" w:rsidP="008679D5">
            <w:pPr>
              <w:jc w:val="center"/>
              <w:rPr>
                <w:sz w:val="20"/>
                <w:szCs w:val="20"/>
              </w:rPr>
            </w:pPr>
            <w:r w:rsidRPr="008679D5">
              <w:rPr>
                <w:sz w:val="20"/>
                <w:szCs w:val="20"/>
              </w:rPr>
              <w:t>Spółdzielnia socjalna</w:t>
            </w:r>
          </w:p>
        </w:tc>
        <w:tc>
          <w:tcPr>
            <w:tcW w:w="1742" w:type="dxa"/>
            <w:gridSpan w:val="2"/>
            <w:shd w:val="clear" w:color="auto" w:fill="DDD9C3" w:themeFill="background2" w:themeFillShade="E6"/>
            <w:vAlign w:val="center"/>
          </w:tcPr>
          <w:p w14:paraId="32A8FB6A" w14:textId="77777777" w:rsidR="00A365BD" w:rsidRPr="008679D5" w:rsidRDefault="00A365BD" w:rsidP="008679D5">
            <w:pPr>
              <w:jc w:val="center"/>
              <w:rPr>
                <w:sz w:val="20"/>
                <w:szCs w:val="20"/>
              </w:rPr>
            </w:pPr>
            <w:r w:rsidRPr="008679D5">
              <w:rPr>
                <w:sz w:val="20"/>
                <w:szCs w:val="20"/>
              </w:rPr>
              <w:t>Spółka non profit (sp. z o.o.)</w:t>
            </w:r>
          </w:p>
        </w:tc>
        <w:tc>
          <w:tcPr>
            <w:tcW w:w="1701" w:type="dxa"/>
            <w:gridSpan w:val="2"/>
            <w:shd w:val="clear" w:color="auto" w:fill="DDD9C3" w:themeFill="background2" w:themeFillShade="E6"/>
            <w:vAlign w:val="center"/>
          </w:tcPr>
          <w:p w14:paraId="17C1E6DB" w14:textId="77777777" w:rsidR="00A365BD" w:rsidRPr="008679D5" w:rsidRDefault="00A365BD" w:rsidP="008679D5">
            <w:pPr>
              <w:jc w:val="center"/>
              <w:rPr>
                <w:sz w:val="20"/>
                <w:szCs w:val="20"/>
              </w:rPr>
            </w:pPr>
            <w:r w:rsidRPr="008679D5">
              <w:rPr>
                <w:sz w:val="20"/>
                <w:szCs w:val="20"/>
              </w:rPr>
              <w:t>Stowarzyszenie</w:t>
            </w:r>
          </w:p>
        </w:tc>
        <w:tc>
          <w:tcPr>
            <w:tcW w:w="1383" w:type="dxa"/>
            <w:gridSpan w:val="2"/>
            <w:shd w:val="clear" w:color="auto" w:fill="DDD9C3" w:themeFill="background2" w:themeFillShade="E6"/>
            <w:vAlign w:val="center"/>
          </w:tcPr>
          <w:p w14:paraId="04C20EC4" w14:textId="77777777" w:rsidR="00A365BD" w:rsidRPr="008679D5" w:rsidRDefault="00A365BD" w:rsidP="008679D5">
            <w:pPr>
              <w:jc w:val="center"/>
              <w:rPr>
                <w:b/>
                <w:sz w:val="20"/>
                <w:szCs w:val="20"/>
              </w:rPr>
            </w:pPr>
            <w:r w:rsidRPr="008679D5">
              <w:rPr>
                <w:b/>
                <w:sz w:val="20"/>
                <w:szCs w:val="20"/>
              </w:rPr>
              <w:t>razem</w:t>
            </w:r>
          </w:p>
        </w:tc>
      </w:tr>
      <w:tr w:rsidR="00A365BD" w:rsidRPr="008679D5" w14:paraId="68422A52" w14:textId="77777777" w:rsidTr="008679D5">
        <w:tc>
          <w:tcPr>
            <w:tcW w:w="1246" w:type="dxa"/>
            <w:vMerge/>
          </w:tcPr>
          <w:p w14:paraId="2D4C902D" w14:textId="77777777" w:rsidR="00A365BD" w:rsidRPr="008679D5" w:rsidRDefault="00A365BD" w:rsidP="00371C25">
            <w:pPr>
              <w:rPr>
                <w:sz w:val="20"/>
                <w:szCs w:val="20"/>
              </w:rPr>
            </w:pPr>
          </w:p>
        </w:tc>
        <w:tc>
          <w:tcPr>
            <w:tcW w:w="804" w:type="dxa"/>
            <w:shd w:val="clear" w:color="auto" w:fill="DAEEF3" w:themeFill="accent5" w:themeFillTint="33"/>
          </w:tcPr>
          <w:p w14:paraId="6D43C737" w14:textId="77777777" w:rsidR="00A365BD" w:rsidRPr="008679D5" w:rsidRDefault="00A365BD" w:rsidP="008679D5">
            <w:pPr>
              <w:jc w:val="center"/>
              <w:rPr>
                <w:sz w:val="20"/>
                <w:szCs w:val="20"/>
              </w:rPr>
            </w:pPr>
            <w:r w:rsidRPr="008679D5">
              <w:rPr>
                <w:sz w:val="20"/>
                <w:szCs w:val="20"/>
              </w:rPr>
              <w:t>2018</w:t>
            </w:r>
          </w:p>
        </w:tc>
        <w:tc>
          <w:tcPr>
            <w:tcW w:w="804" w:type="dxa"/>
            <w:shd w:val="clear" w:color="auto" w:fill="DAEEF3" w:themeFill="accent5" w:themeFillTint="33"/>
          </w:tcPr>
          <w:p w14:paraId="5C3E8403" w14:textId="77777777" w:rsidR="00A365BD" w:rsidRPr="008679D5" w:rsidRDefault="00A365BD" w:rsidP="008679D5">
            <w:pPr>
              <w:jc w:val="center"/>
              <w:rPr>
                <w:sz w:val="20"/>
                <w:szCs w:val="20"/>
              </w:rPr>
            </w:pPr>
            <w:r w:rsidRPr="008679D5">
              <w:rPr>
                <w:sz w:val="20"/>
                <w:szCs w:val="20"/>
              </w:rPr>
              <w:t>2019</w:t>
            </w:r>
          </w:p>
        </w:tc>
        <w:tc>
          <w:tcPr>
            <w:tcW w:w="804" w:type="dxa"/>
            <w:shd w:val="clear" w:color="auto" w:fill="DAEEF3" w:themeFill="accent5" w:themeFillTint="33"/>
          </w:tcPr>
          <w:p w14:paraId="655B4AD1" w14:textId="77777777" w:rsidR="00A365BD" w:rsidRPr="008679D5" w:rsidRDefault="00A365BD" w:rsidP="008679D5">
            <w:pPr>
              <w:jc w:val="center"/>
              <w:rPr>
                <w:sz w:val="20"/>
                <w:szCs w:val="20"/>
              </w:rPr>
            </w:pPr>
            <w:r w:rsidRPr="008679D5">
              <w:rPr>
                <w:sz w:val="20"/>
                <w:szCs w:val="20"/>
              </w:rPr>
              <w:t>2018</w:t>
            </w:r>
          </w:p>
        </w:tc>
        <w:tc>
          <w:tcPr>
            <w:tcW w:w="804" w:type="dxa"/>
            <w:shd w:val="clear" w:color="auto" w:fill="DAEEF3" w:themeFill="accent5" w:themeFillTint="33"/>
          </w:tcPr>
          <w:p w14:paraId="7A522B0F" w14:textId="77777777" w:rsidR="00A365BD" w:rsidRPr="008679D5" w:rsidRDefault="00A365BD" w:rsidP="008679D5">
            <w:pPr>
              <w:jc w:val="center"/>
              <w:rPr>
                <w:sz w:val="20"/>
                <w:szCs w:val="20"/>
              </w:rPr>
            </w:pPr>
            <w:r w:rsidRPr="008679D5">
              <w:rPr>
                <w:sz w:val="20"/>
                <w:szCs w:val="20"/>
              </w:rPr>
              <w:t>2019</w:t>
            </w:r>
          </w:p>
        </w:tc>
        <w:tc>
          <w:tcPr>
            <w:tcW w:w="805" w:type="dxa"/>
            <w:shd w:val="clear" w:color="auto" w:fill="DAEEF3" w:themeFill="accent5" w:themeFillTint="33"/>
          </w:tcPr>
          <w:p w14:paraId="3D4AD74F" w14:textId="77777777" w:rsidR="00A365BD" w:rsidRPr="008679D5" w:rsidRDefault="00A365BD" w:rsidP="008679D5">
            <w:pPr>
              <w:jc w:val="center"/>
              <w:rPr>
                <w:sz w:val="20"/>
                <w:szCs w:val="20"/>
              </w:rPr>
            </w:pPr>
            <w:r w:rsidRPr="008679D5">
              <w:rPr>
                <w:sz w:val="20"/>
                <w:szCs w:val="20"/>
              </w:rPr>
              <w:t>2018</w:t>
            </w:r>
          </w:p>
        </w:tc>
        <w:tc>
          <w:tcPr>
            <w:tcW w:w="937" w:type="dxa"/>
            <w:shd w:val="clear" w:color="auto" w:fill="DAEEF3" w:themeFill="accent5" w:themeFillTint="33"/>
          </w:tcPr>
          <w:p w14:paraId="7B32CB16" w14:textId="77777777" w:rsidR="00A365BD" w:rsidRPr="008679D5" w:rsidRDefault="00A365BD" w:rsidP="008679D5">
            <w:pPr>
              <w:jc w:val="center"/>
              <w:rPr>
                <w:sz w:val="20"/>
                <w:szCs w:val="20"/>
              </w:rPr>
            </w:pPr>
            <w:r w:rsidRPr="008679D5">
              <w:rPr>
                <w:sz w:val="20"/>
                <w:szCs w:val="20"/>
              </w:rPr>
              <w:t>2019</w:t>
            </w:r>
          </w:p>
        </w:tc>
        <w:tc>
          <w:tcPr>
            <w:tcW w:w="850" w:type="dxa"/>
            <w:shd w:val="clear" w:color="auto" w:fill="DAEEF3" w:themeFill="accent5" w:themeFillTint="33"/>
          </w:tcPr>
          <w:p w14:paraId="66A5FF94" w14:textId="77777777" w:rsidR="00A365BD" w:rsidRPr="008679D5" w:rsidRDefault="00A365BD" w:rsidP="008679D5">
            <w:pPr>
              <w:jc w:val="center"/>
              <w:rPr>
                <w:sz w:val="20"/>
                <w:szCs w:val="20"/>
              </w:rPr>
            </w:pPr>
            <w:r w:rsidRPr="008679D5">
              <w:rPr>
                <w:sz w:val="20"/>
                <w:szCs w:val="20"/>
              </w:rPr>
              <w:t>2018</w:t>
            </w:r>
          </w:p>
        </w:tc>
        <w:tc>
          <w:tcPr>
            <w:tcW w:w="851" w:type="dxa"/>
            <w:shd w:val="clear" w:color="auto" w:fill="DAEEF3" w:themeFill="accent5" w:themeFillTint="33"/>
          </w:tcPr>
          <w:p w14:paraId="094AC2E3" w14:textId="77777777" w:rsidR="00A365BD" w:rsidRPr="008679D5" w:rsidRDefault="00A365BD" w:rsidP="008679D5">
            <w:pPr>
              <w:jc w:val="center"/>
              <w:rPr>
                <w:sz w:val="20"/>
                <w:szCs w:val="20"/>
              </w:rPr>
            </w:pPr>
            <w:r w:rsidRPr="008679D5">
              <w:rPr>
                <w:sz w:val="20"/>
                <w:szCs w:val="20"/>
              </w:rPr>
              <w:t>2019</w:t>
            </w:r>
          </w:p>
        </w:tc>
        <w:tc>
          <w:tcPr>
            <w:tcW w:w="708" w:type="dxa"/>
            <w:shd w:val="clear" w:color="auto" w:fill="DAEEF3" w:themeFill="accent5" w:themeFillTint="33"/>
          </w:tcPr>
          <w:p w14:paraId="14232415" w14:textId="77777777" w:rsidR="00A365BD" w:rsidRPr="008679D5" w:rsidRDefault="00A365BD" w:rsidP="008679D5">
            <w:pPr>
              <w:jc w:val="center"/>
              <w:rPr>
                <w:b/>
                <w:sz w:val="20"/>
                <w:szCs w:val="20"/>
              </w:rPr>
            </w:pPr>
            <w:r w:rsidRPr="008679D5">
              <w:rPr>
                <w:b/>
                <w:sz w:val="20"/>
                <w:szCs w:val="20"/>
              </w:rPr>
              <w:t>2018</w:t>
            </w:r>
          </w:p>
        </w:tc>
        <w:tc>
          <w:tcPr>
            <w:tcW w:w="675" w:type="dxa"/>
            <w:shd w:val="clear" w:color="auto" w:fill="DAEEF3" w:themeFill="accent5" w:themeFillTint="33"/>
          </w:tcPr>
          <w:p w14:paraId="232BF426" w14:textId="77777777" w:rsidR="00A365BD" w:rsidRPr="008679D5" w:rsidRDefault="00A365BD" w:rsidP="008679D5">
            <w:pPr>
              <w:jc w:val="center"/>
              <w:rPr>
                <w:b/>
                <w:sz w:val="20"/>
                <w:szCs w:val="20"/>
              </w:rPr>
            </w:pPr>
            <w:r w:rsidRPr="008679D5">
              <w:rPr>
                <w:b/>
                <w:sz w:val="20"/>
                <w:szCs w:val="20"/>
              </w:rPr>
              <w:t>2019</w:t>
            </w:r>
          </w:p>
        </w:tc>
      </w:tr>
      <w:tr w:rsidR="00A365BD" w:rsidRPr="008679D5" w14:paraId="03F2FF0A" w14:textId="77777777" w:rsidTr="008679D5">
        <w:tc>
          <w:tcPr>
            <w:tcW w:w="1246" w:type="dxa"/>
            <w:shd w:val="clear" w:color="auto" w:fill="DDD9C3" w:themeFill="background2" w:themeFillShade="E6"/>
          </w:tcPr>
          <w:p w14:paraId="4D5E87CB" w14:textId="77777777" w:rsidR="00A365BD" w:rsidRPr="008679D5" w:rsidRDefault="00A365BD" w:rsidP="00371C25">
            <w:pPr>
              <w:rPr>
                <w:sz w:val="20"/>
                <w:szCs w:val="20"/>
              </w:rPr>
            </w:pPr>
            <w:r w:rsidRPr="008679D5">
              <w:rPr>
                <w:sz w:val="20"/>
                <w:szCs w:val="20"/>
              </w:rPr>
              <w:t>bielski</w:t>
            </w:r>
          </w:p>
        </w:tc>
        <w:tc>
          <w:tcPr>
            <w:tcW w:w="804" w:type="dxa"/>
          </w:tcPr>
          <w:p w14:paraId="3E8C6830" w14:textId="77777777" w:rsidR="00A365BD" w:rsidRPr="008679D5" w:rsidRDefault="00A365BD" w:rsidP="00371C25">
            <w:pPr>
              <w:jc w:val="right"/>
              <w:rPr>
                <w:sz w:val="20"/>
                <w:szCs w:val="20"/>
              </w:rPr>
            </w:pPr>
            <w:r w:rsidRPr="008679D5">
              <w:rPr>
                <w:sz w:val="20"/>
                <w:szCs w:val="20"/>
              </w:rPr>
              <w:t>0</w:t>
            </w:r>
          </w:p>
        </w:tc>
        <w:tc>
          <w:tcPr>
            <w:tcW w:w="804" w:type="dxa"/>
          </w:tcPr>
          <w:p w14:paraId="2B85D36E" w14:textId="77777777" w:rsidR="00A365BD" w:rsidRPr="008679D5" w:rsidRDefault="00A365BD" w:rsidP="00371C25">
            <w:pPr>
              <w:jc w:val="right"/>
              <w:rPr>
                <w:sz w:val="20"/>
                <w:szCs w:val="20"/>
              </w:rPr>
            </w:pPr>
            <w:r w:rsidRPr="008679D5">
              <w:rPr>
                <w:sz w:val="20"/>
                <w:szCs w:val="20"/>
              </w:rPr>
              <w:t>2</w:t>
            </w:r>
          </w:p>
        </w:tc>
        <w:tc>
          <w:tcPr>
            <w:tcW w:w="804" w:type="dxa"/>
          </w:tcPr>
          <w:p w14:paraId="480CDC35" w14:textId="77777777" w:rsidR="00A365BD" w:rsidRPr="008679D5" w:rsidRDefault="00A365BD" w:rsidP="00371C25">
            <w:pPr>
              <w:jc w:val="right"/>
              <w:rPr>
                <w:sz w:val="20"/>
                <w:szCs w:val="20"/>
              </w:rPr>
            </w:pPr>
            <w:r w:rsidRPr="008679D5">
              <w:rPr>
                <w:sz w:val="20"/>
                <w:szCs w:val="20"/>
              </w:rPr>
              <w:t>2</w:t>
            </w:r>
          </w:p>
        </w:tc>
        <w:tc>
          <w:tcPr>
            <w:tcW w:w="804" w:type="dxa"/>
          </w:tcPr>
          <w:p w14:paraId="3068AE67" w14:textId="77777777" w:rsidR="00A365BD" w:rsidRPr="008679D5" w:rsidRDefault="00A365BD" w:rsidP="00371C25">
            <w:pPr>
              <w:jc w:val="right"/>
              <w:rPr>
                <w:sz w:val="20"/>
                <w:szCs w:val="20"/>
              </w:rPr>
            </w:pPr>
            <w:r w:rsidRPr="008679D5">
              <w:rPr>
                <w:sz w:val="20"/>
                <w:szCs w:val="20"/>
              </w:rPr>
              <w:t>2</w:t>
            </w:r>
          </w:p>
        </w:tc>
        <w:tc>
          <w:tcPr>
            <w:tcW w:w="805" w:type="dxa"/>
          </w:tcPr>
          <w:p w14:paraId="3AF77465" w14:textId="77777777" w:rsidR="00A365BD" w:rsidRPr="008679D5" w:rsidRDefault="00A365BD" w:rsidP="00371C25">
            <w:pPr>
              <w:jc w:val="right"/>
              <w:rPr>
                <w:sz w:val="20"/>
                <w:szCs w:val="20"/>
              </w:rPr>
            </w:pPr>
            <w:r w:rsidRPr="008679D5">
              <w:rPr>
                <w:sz w:val="20"/>
                <w:szCs w:val="20"/>
              </w:rPr>
              <w:t>0</w:t>
            </w:r>
          </w:p>
        </w:tc>
        <w:tc>
          <w:tcPr>
            <w:tcW w:w="937" w:type="dxa"/>
          </w:tcPr>
          <w:p w14:paraId="42390B67" w14:textId="77777777" w:rsidR="00A365BD" w:rsidRPr="008679D5" w:rsidRDefault="00A365BD" w:rsidP="00371C25">
            <w:pPr>
              <w:jc w:val="right"/>
              <w:rPr>
                <w:sz w:val="20"/>
                <w:szCs w:val="20"/>
              </w:rPr>
            </w:pPr>
            <w:r w:rsidRPr="008679D5">
              <w:rPr>
                <w:sz w:val="20"/>
                <w:szCs w:val="20"/>
              </w:rPr>
              <w:t>0</w:t>
            </w:r>
          </w:p>
        </w:tc>
        <w:tc>
          <w:tcPr>
            <w:tcW w:w="850" w:type="dxa"/>
          </w:tcPr>
          <w:p w14:paraId="2177378D" w14:textId="77777777" w:rsidR="00A365BD" w:rsidRPr="008679D5" w:rsidRDefault="00A365BD" w:rsidP="00371C25">
            <w:pPr>
              <w:jc w:val="right"/>
              <w:rPr>
                <w:sz w:val="20"/>
                <w:szCs w:val="20"/>
              </w:rPr>
            </w:pPr>
            <w:r w:rsidRPr="008679D5">
              <w:rPr>
                <w:sz w:val="20"/>
                <w:szCs w:val="20"/>
              </w:rPr>
              <w:t>0</w:t>
            </w:r>
          </w:p>
        </w:tc>
        <w:tc>
          <w:tcPr>
            <w:tcW w:w="851" w:type="dxa"/>
          </w:tcPr>
          <w:p w14:paraId="759ADA7C" w14:textId="77777777" w:rsidR="00A365BD" w:rsidRPr="008679D5" w:rsidRDefault="00A365BD" w:rsidP="00371C25">
            <w:pPr>
              <w:jc w:val="right"/>
              <w:rPr>
                <w:sz w:val="20"/>
                <w:szCs w:val="20"/>
              </w:rPr>
            </w:pPr>
            <w:r w:rsidRPr="008679D5">
              <w:rPr>
                <w:sz w:val="20"/>
                <w:szCs w:val="20"/>
              </w:rPr>
              <w:t>2</w:t>
            </w:r>
          </w:p>
        </w:tc>
        <w:tc>
          <w:tcPr>
            <w:tcW w:w="708" w:type="dxa"/>
            <w:shd w:val="clear" w:color="auto" w:fill="DDD9C3" w:themeFill="background2" w:themeFillShade="E6"/>
            <w:vAlign w:val="bottom"/>
          </w:tcPr>
          <w:p w14:paraId="50BCC513" w14:textId="77777777" w:rsidR="00A365BD" w:rsidRPr="008679D5" w:rsidRDefault="00A365BD" w:rsidP="00371C25">
            <w:pPr>
              <w:jc w:val="right"/>
              <w:rPr>
                <w:b/>
                <w:color w:val="000000"/>
                <w:sz w:val="20"/>
                <w:szCs w:val="20"/>
              </w:rPr>
            </w:pPr>
            <w:r w:rsidRPr="008679D5">
              <w:rPr>
                <w:b/>
                <w:color w:val="000000"/>
                <w:sz w:val="20"/>
                <w:szCs w:val="20"/>
              </w:rPr>
              <w:t>2</w:t>
            </w:r>
          </w:p>
        </w:tc>
        <w:tc>
          <w:tcPr>
            <w:tcW w:w="675" w:type="dxa"/>
            <w:shd w:val="clear" w:color="auto" w:fill="DDD9C3" w:themeFill="background2" w:themeFillShade="E6"/>
            <w:vAlign w:val="bottom"/>
          </w:tcPr>
          <w:p w14:paraId="74E157D2" w14:textId="77777777" w:rsidR="00A365BD" w:rsidRPr="008679D5" w:rsidRDefault="00A365BD" w:rsidP="00371C25">
            <w:pPr>
              <w:jc w:val="right"/>
              <w:rPr>
                <w:b/>
                <w:color w:val="000000"/>
                <w:sz w:val="20"/>
                <w:szCs w:val="20"/>
              </w:rPr>
            </w:pPr>
            <w:r w:rsidRPr="008679D5">
              <w:rPr>
                <w:b/>
                <w:color w:val="000000"/>
                <w:sz w:val="20"/>
                <w:szCs w:val="20"/>
              </w:rPr>
              <w:t>6</w:t>
            </w:r>
          </w:p>
        </w:tc>
      </w:tr>
      <w:tr w:rsidR="00A365BD" w:rsidRPr="008679D5" w14:paraId="603D2264" w14:textId="77777777" w:rsidTr="008679D5">
        <w:tc>
          <w:tcPr>
            <w:tcW w:w="1246" w:type="dxa"/>
            <w:shd w:val="clear" w:color="auto" w:fill="DDD9C3" w:themeFill="background2" w:themeFillShade="E6"/>
          </w:tcPr>
          <w:p w14:paraId="1C2EDDE7" w14:textId="77777777" w:rsidR="00A365BD" w:rsidRPr="008679D5" w:rsidRDefault="00A365BD" w:rsidP="00371C25">
            <w:pPr>
              <w:rPr>
                <w:sz w:val="20"/>
                <w:szCs w:val="20"/>
              </w:rPr>
            </w:pPr>
            <w:r w:rsidRPr="008679D5">
              <w:rPr>
                <w:sz w:val="20"/>
                <w:szCs w:val="20"/>
              </w:rPr>
              <w:t>łomżyński</w:t>
            </w:r>
          </w:p>
        </w:tc>
        <w:tc>
          <w:tcPr>
            <w:tcW w:w="804" w:type="dxa"/>
          </w:tcPr>
          <w:p w14:paraId="4D03B465" w14:textId="77777777" w:rsidR="00A365BD" w:rsidRPr="008679D5" w:rsidRDefault="00A365BD" w:rsidP="00371C25">
            <w:pPr>
              <w:jc w:val="right"/>
              <w:rPr>
                <w:sz w:val="20"/>
                <w:szCs w:val="20"/>
              </w:rPr>
            </w:pPr>
            <w:r w:rsidRPr="008679D5">
              <w:rPr>
                <w:sz w:val="20"/>
                <w:szCs w:val="20"/>
              </w:rPr>
              <w:t>11</w:t>
            </w:r>
          </w:p>
        </w:tc>
        <w:tc>
          <w:tcPr>
            <w:tcW w:w="804" w:type="dxa"/>
          </w:tcPr>
          <w:p w14:paraId="222C597D" w14:textId="77777777" w:rsidR="00A365BD" w:rsidRPr="008679D5" w:rsidRDefault="00A365BD" w:rsidP="00371C25">
            <w:pPr>
              <w:jc w:val="right"/>
              <w:rPr>
                <w:sz w:val="20"/>
                <w:szCs w:val="20"/>
              </w:rPr>
            </w:pPr>
            <w:r w:rsidRPr="008679D5">
              <w:rPr>
                <w:sz w:val="20"/>
                <w:szCs w:val="20"/>
              </w:rPr>
              <w:t>18</w:t>
            </w:r>
          </w:p>
        </w:tc>
        <w:tc>
          <w:tcPr>
            <w:tcW w:w="804" w:type="dxa"/>
          </w:tcPr>
          <w:p w14:paraId="1A71DF3D" w14:textId="77777777" w:rsidR="00A365BD" w:rsidRPr="008679D5" w:rsidRDefault="00A365BD" w:rsidP="00371C25">
            <w:pPr>
              <w:jc w:val="right"/>
              <w:rPr>
                <w:sz w:val="20"/>
                <w:szCs w:val="20"/>
              </w:rPr>
            </w:pPr>
            <w:r w:rsidRPr="008679D5">
              <w:rPr>
                <w:sz w:val="20"/>
                <w:szCs w:val="20"/>
              </w:rPr>
              <w:t>8</w:t>
            </w:r>
          </w:p>
        </w:tc>
        <w:tc>
          <w:tcPr>
            <w:tcW w:w="804" w:type="dxa"/>
          </w:tcPr>
          <w:p w14:paraId="1D8DDDEF" w14:textId="77777777" w:rsidR="00A365BD" w:rsidRPr="008679D5" w:rsidRDefault="00A365BD" w:rsidP="00371C25">
            <w:pPr>
              <w:jc w:val="right"/>
              <w:rPr>
                <w:sz w:val="20"/>
                <w:szCs w:val="20"/>
              </w:rPr>
            </w:pPr>
            <w:r w:rsidRPr="008679D5">
              <w:rPr>
                <w:sz w:val="20"/>
                <w:szCs w:val="20"/>
              </w:rPr>
              <w:t>7</w:t>
            </w:r>
          </w:p>
        </w:tc>
        <w:tc>
          <w:tcPr>
            <w:tcW w:w="805" w:type="dxa"/>
          </w:tcPr>
          <w:p w14:paraId="6687EB32" w14:textId="77777777" w:rsidR="00A365BD" w:rsidRPr="008679D5" w:rsidRDefault="00A365BD" w:rsidP="00371C25">
            <w:pPr>
              <w:jc w:val="right"/>
              <w:rPr>
                <w:sz w:val="20"/>
                <w:szCs w:val="20"/>
              </w:rPr>
            </w:pPr>
            <w:r w:rsidRPr="008679D5">
              <w:rPr>
                <w:sz w:val="20"/>
                <w:szCs w:val="20"/>
              </w:rPr>
              <w:t>1</w:t>
            </w:r>
          </w:p>
        </w:tc>
        <w:tc>
          <w:tcPr>
            <w:tcW w:w="937" w:type="dxa"/>
          </w:tcPr>
          <w:p w14:paraId="0756C10C" w14:textId="77777777" w:rsidR="00A365BD" w:rsidRPr="008679D5" w:rsidRDefault="00A365BD" w:rsidP="00371C25">
            <w:pPr>
              <w:jc w:val="right"/>
              <w:rPr>
                <w:sz w:val="20"/>
                <w:szCs w:val="20"/>
              </w:rPr>
            </w:pPr>
            <w:r w:rsidRPr="008679D5">
              <w:rPr>
                <w:sz w:val="20"/>
                <w:szCs w:val="20"/>
              </w:rPr>
              <w:t>1</w:t>
            </w:r>
          </w:p>
        </w:tc>
        <w:tc>
          <w:tcPr>
            <w:tcW w:w="850" w:type="dxa"/>
          </w:tcPr>
          <w:p w14:paraId="2638A1B5" w14:textId="77777777" w:rsidR="00A365BD" w:rsidRPr="008679D5" w:rsidRDefault="00A365BD" w:rsidP="00371C25">
            <w:pPr>
              <w:jc w:val="right"/>
              <w:rPr>
                <w:sz w:val="20"/>
                <w:szCs w:val="20"/>
              </w:rPr>
            </w:pPr>
            <w:r w:rsidRPr="008679D5">
              <w:rPr>
                <w:sz w:val="20"/>
                <w:szCs w:val="20"/>
              </w:rPr>
              <w:t>0</w:t>
            </w:r>
          </w:p>
        </w:tc>
        <w:tc>
          <w:tcPr>
            <w:tcW w:w="851" w:type="dxa"/>
          </w:tcPr>
          <w:p w14:paraId="65A06702" w14:textId="77777777" w:rsidR="00A365BD" w:rsidRPr="008679D5" w:rsidRDefault="00A365BD" w:rsidP="00371C25">
            <w:pPr>
              <w:jc w:val="right"/>
              <w:rPr>
                <w:sz w:val="20"/>
                <w:szCs w:val="20"/>
              </w:rPr>
            </w:pPr>
            <w:r w:rsidRPr="008679D5">
              <w:rPr>
                <w:sz w:val="20"/>
                <w:szCs w:val="20"/>
              </w:rPr>
              <w:t>1</w:t>
            </w:r>
          </w:p>
        </w:tc>
        <w:tc>
          <w:tcPr>
            <w:tcW w:w="708" w:type="dxa"/>
            <w:shd w:val="clear" w:color="auto" w:fill="DDD9C3" w:themeFill="background2" w:themeFillShade="E6"/>
            <w:vAlign w:val="bottom"/>
          </w:tcPr>
          <w:p w14:paraId="559C91CA" w14:textId="77777777" w:rsidR="00A365BD" w:rsidRPr="008679D5" w:rsidRDefault="00A365BD" w:rsidP="00371C25">
            <w:pPr>
              <w:jc w:val="right"/>
              <w:rPr>
                <w:b/>
                <w:color w:val="000000"/>
                <w:sz w:val="20"/>
                <w:szCs w:val="20"/>
              </w:rPr>
            </w:pPr>
            <w:r w:rsidRPr="008679D5">
              <w:rPr>
                <w:b/>
                <w:color w:val="000000"/>
                <w:sz w:val="20"/>
                <w:szCs w:val="20"/>
              </w:rPr>
              <w:t>20</w:t>
            </w:r>
          </w:p>
        </w:tc>
        <w:tc>
          <w:tcPr>
            <w:tcW w:w="675" w:type="dxa"/>
            <w:shd w:val="clear" w:color="auto" w:fill="DDD9C3" w:themeFill="background2" w:themeFillShade="E6"/>
            <w:vAlign w:val="bottom"/>
          </w:tcPr>
          <w:p w14:paraId="7291D8F5" w14:textId="77777777" w:rsidR="00A365BD" w:rsidRPr="008679D5" w:rsidRDefault="00A365BD" w:rsidP="00371C25">
            <w:pPr>
              <w:jc w:val="right"/>
              <w:rPr>
                <w:b/>
                <w:color w:val="000000"/>
                <w:sz w:val="20"/>
                <w:szCs w:val="20"/>
              </w:rPr>
            </w:pPr>
            <w:r w:rsidRPr="008679D5">
              <w:rPr>
                <w:b/>
                <w:color w:val="000000"/>
                <w:sz w:val="20"/>
                <w:szCs w:val="20"/>
              </w:rPr>
              <w:t>27</w:t>
            </w:r>
          </w:p>
        </w:tc>
      </w:tr>
      <w:tr w:rsidR="00A365BD" w:rsidRPr="008679D5" w14:paraId="6A607496" w14:textId="77777777" w:rsidTr="008679D5">
        <w:tc>
          <w:tcPr>
            <w:tcW w:w="1246" w:type="dxa"/>
            <w:shd w:val="clear" w:color="auto" w:fill="DDD9C3" w:themeFill="background2" w:themeFillShade="E6"/>
          </w:tcPr>
          <w:p w14:paraId="245D4C0B" w14:textId="77777777" w:rsidR="00A365BD" w:rsidRPr="008679D5" w:rsidRDefault="00A365BD" w:rsidP="00371C25">
            <w:pPr>
              <w:rPr>
                <w:sz w:val="20"/>
                <w:szCs w:val="20"/>
              </w:rPr>
            </w:pPr>
            <w:r w:rsidRPr="008679D5">
              <w:rPr>
                <w:sz w:val="20"/>
                <w:szCs w:val="20"/>
              </w:rPr>
              <w:t>białostocki</w:t>
            </w:r>
          </w:p>
        </w:tc>
        <w:tc>
          <w:tcPr>
            <w:tcW w:w="804" w:type="dxa"/>
          </w:tcPr>
          <w:p w14:paraId="2A3B032F" w14:textId="77777777" w:rsidR="00A365BD" w:rsidRPr="008679D5" w:rsidRDefault="00A365BD" w:rsidP="00371C25">
            <w:pPr>
              <w:jc w:val="right"/>
              <w:rPr>
                <w:sz w:val="20"/>
                <w:szCs w:val="20"/>
              </w:rPr>
            </w:pPr>
            <w:r w:rsidRPr="008679D5">
              <w:rPr>
                <w:sz w:val="20"/>
                <w:szCs w:val="20"/>
              </w:rPr>
              <w:t>3</w:t>
            </w:r>
          </w:p>
        </w:tc>
        <w:tc>
          <w:tcPr>
            <w:tcW w:w="804" w:type="dxa"/>
          </w:tcPr>
          <w:p w14:paraId="34F5FCF7" w14:textId="77777777" w:rsidR="00A365BD" w:rsidRPr="008679D5" w:rsidRDefault="00A365BD" w:rsidP="00371C25">
            <w:pPr>
              <w:jc w:val="right"/>
              <w:rPr>
                <w:sz w:val="20"/>
                <w:szCs w:val="20"/>
              </w:rPr>
            </w:pPr>
            <w:r w:rsidRPr="008679D5">
              <w:rPr>
                <w:sz w:val="20"/>
                <w:szCs w:val="20"/>
              </w:rPr>
              <w:t>5</w:t>
            </w:r>
          </w:p>
        </w:tc>
        <w:tc>
          <w:tcPr>
            <w:tcW w:w="804" w:type="dxa"/>
          </w:tcPr>
          <w:p w14:paraId="5BF64FDE" w14:textId="77777777" w:rsidR="00A365BD" w:rsidRPr="008679D5" w:rsidRDefault="00A365BD" w:rsidP="00371C25">
            <w:pPr>
              <w:jc w:val="right"/>
              <w:rPr>
                <w:sz w:val="20"/>
                <w:szCs w:val="20"/>
              </w:rPr>
            </w:pPr>
            <w:r w:rsidRPr="008679D5">
              <w:rPr>
                <w:sz w:val="20"/>
                <w:szCs w:val="20"/>
              </w:rPr>
              <w:t>6</w:t>
            </w:r>
          </w:p>
        </w:tc>
        <w:tc>
          <w:tcPr>
            <w:tcW w:w="804" w:type="dxa"/>
          </w:tcPr>
          <w:p w14:paraId="1362E413" w14:textId="77777777" w:rsidR="00A365BD" w:rsidRPr="008679D5" w:rsidRDefault="00A365BD" w:rsidP="00371C25">
            <w:pPr>
              <w:jc w:val="right"/>
              <w:rPr>
                <w:sz w:val="20"/>
                <w:szCs w:val="20"/>
              </w:rPr>
            </w:pPr>
            <w:r w:rsidRPr="008679D5">
              <w:rPr>
                <w:sz w:val="20"/>
                <w:szCs w:val="20"/>
              </w:rPr>
              <w:t>10</w:t>
            </w:r>
          </w:p>
        </w:tc>
        <w:tc>
          <w:tcPr>
            <w:tcW w:w="805" w:type="dxa"/>
          </w:tcPr>
          <w:p w14:paraId="53D45A02" w14:textId="77777777" w:rsidR="00A365BD" w:rsidRPr="008679D5" w:rsidRDefault="00A365BD" w:rsidP="00371C25">
            <w:pPr>
              <w:jc w:val="right"/>
              <w:rPr>
                <w:sz w:val="20"/>
                <w:szCs w:val="20"/>
              </w:rPr>
            </w:pPr>
            <w:r w:rsidRPr="008679D5">
              <w:rPr>
                <w:sz w:val="20"/>
                <w:szCs w:val="20"/>
              </w:rPr>
              <w:t>7</w:t>
            </w:r>
          </w:p>
        </w:tc>
        <w:tc>
          <w:tcPr>
            <w:tcW w:w="937" w:type="dxa"/>
          </w:tcPr>
          <w:p w14:paraId="148DE5E8" w14:textId="77777777" w:rsidR="00A365BD" w:rsidRPr="008679D5" w:rsidRDefault="00A365BD" w:rsidP="00371C25">
            <w:pPr>
              <w:jc w:val="right"/>
              <w:rPr>
                <w:sz w:val="20"/>
                <w:szCs w:val="20"/>
              </w:rPr>
            </w:pPr>
            <w:r w:rsidRPr="008679D5">
              <w:rPr>
                <w:sz w:val="20"/>
                <w:szCs w:val="20"/>
              </w:rPr>
              <w:t>11</w:t>
            </w:r>
          </w:p>
        </w:tc>
        <w:tc>
          <w:tcPr>
            <w:tcW w:w="850" w:type="dxa"/>
          </w:tcPr>
          <w:p w14:paraId="22B9AD54" w14:textId="77777777" w:rsidR="00A365BD" w:rsidRPr="008679D5" w:rsidRDefault="00A365BD" w:rsidP="00371C25">
            <w:pPr>
              <w:jc w:val="right"/>
              <w:rPr>
                <w:sz w:val="20"/>
                <w:szCs w:val="20"/>
              </w:rPr>
            </w:pPr>
            <w:r w:rsidRPr="008679D5">
              <w:rPr>
                <w:sz w:val="20"/>
                <w:szCs w:val="20"/>
              </w:rPr>
              <w:t>1</w:t>
            </w:r>
          </w:p>
        </w:tc>
        <w:tc>
          <w:tcPr>
            <w:tcW w:w="851" w:type="dxa"/>
          </w:tcPr>
          <w:p w14:paraId="483B4442" w14:textId="77777777" w:rsidR="00A365BD" w:rsidRPr="008679D5" w:rsidRDefault="00A365BD" w:rsidP="00371C25">
            <w:pPr>
              <w:jc w:val="right"/>
              <w:rPr>
                <w:sz w:val="20"/>
                <w:szCs w:val="20"/>
              </w:rPr>
            </w:pPr>
            <w:r w:rsidRPr="008679D5">
              <w:rPr>
                <w:sz w:val="20"/>
                <w:szCs w:val="20"/>
              </w:rPr>
              <w:t>4</w:t>
            </w:r>
          </w:p>
        </w:tc>
        <w:tc>
          <w:tcPr>
            <w:tcW w:w="708" w:type="dxa"/>
            <w:shd w:val="clear" w:color="auto" w:fill="DDD9C3" w:themeFill="background2" w:themeFillShade="E6"/>
            <w:vAlign w:val="bottom"/>
          </w:tcPr>
          <w:p w14:paraId="24B68287" w14:textId="77777777" w:rsidR="00A365BD" w:rsidRPr="008679D5" w:rsidRDefault="00A365BD" w:rsidP="00371C25">
            <w:pPr>
              <w:jc w:val="right"/>
              <w:rPr>
                <w:b/>
                <w:color w:val="000000"/>
                <w:sz w:val="20"/>
                <w:szCs w:val="20"/>
              </w:rPr>
            </w:pPr>
            <w:r w:rsidRPr="008679D5">
              <w:rPr>
                <w:b/>
                <w:color w:val="000000"/>
                <w:sz w:val="20"/>
                <w:szCs w:val="20"/>
              </w:rPr>
              <w:t>17</w:t>
            </w:r>
          </w:p>
        </w:tc>
        <w:tc>
          <w:tcPr>
            <w:tcW w:w="675" w:type="dxa"/>
            <w:shd w:val="clear" w:color="auto" w:fill="DDD9C3" w:themeFill="background2" w:themeFillShade="E6"/>
            <w:vAlign w:val="bottom"/>
          </w:tcPr>
          <w:p w14:paraId="08BA33C3" w14:textId="77777777" w:rsidR="00A365BD" w:rsidRPr="008679D5" w:rsidRDefault="00A365BD" w:rsidP="00371C25">
            <w:pPr>
              <w:jc w:val="right"/>
              <w:rPr>
                <w:b/>
                <w:color w:val="000000"/>
                <w:sz w:val="20"/>
                <w:szCs w:val="20"/>
              </w:rPr>
            </w:pPr>
            <w:r w:rsidRPr="008679D5">
              <w:rPr>
                <w:b/>
                <w:color w:val="000000"/>
                <w:sz w:val="20"/>
                <w:szCs w:val="20"/>
              </w:rPr>
              <w:t>30</w:t>
            </w:r>
          </w:p>
        </w:tc>
      </w:tr>
      <w:tr w:rsidR="00A365BD" w:rsidRPr="008679D5" w14:paraId="0C992713" w14:textId="77777777" w:rsidTr="008679D5">
        <w:tc>
          <w:tcPr>
            <w:tcW w:w="1246" w:type="dxa"/>
            <w:shd w:val="clear" w:color="auto" w:fill="DDD9C3" w:themeFill="background2" w:themeFillShade="E6"/>
          </w:tcPr>
          <w:p w14:paraId="116599E7" w14:textId="77777777" w:rsidR="00A365BD" w:rsidRPr="008679D5" w:rsidRDefault="00A365BD" w:rsidP="00371C25">
            <w:pPr>
              <w:rPr>
                <w:sz w:val="20"/>
                <w:szCs w:val="20"/>
              </w:rPr>
            </w:pPr>
            <w:r w:rsidRPr="008679D5">
              <w:rPr>
                <w:sz w:val="20"/>
                <w:szCs w:val="20"/>
              </w:rPr>
              <w:t>suwalski</w:t>
            </w:r>
          </w:p>
        </w:tc>
        <w:tc>
          <w:tcPr>
            <w:tcW w:w="804" w:type="dxa"/>
          </w:tcPr>
          <w:p w14:paraId="01CDEC9E" w14:textId="77777777" w:rsidR="00A365BD" w:rsidRPr="008679D5" w:rsidRDefault="00A365BD" w:rsidP="00371C25">
            <w:pPr>
              <w:jc w:val="right"/>
              <w:rPr>
                <w:sz w:val="20"/>
                <w:szCs w:val="20"/>
              </w:rPr>
            </w:pPr>
            <w:r w:rsidRPr="008679D5">
              <w:rPr>
                <w:sz w:val="20"/>
                <w:szCs w:val="20"/>
              </w:rPr>
              <w:t>0</w:t>
            </w:r>
          </w:p>
        </w:tc>
        <w:tc>
          <w:tcPr>
            <w:tcW w:w="804" w:type="dxa"/>
          </w:tcPr>
          <w:p w14:paraId="53FB17A1" w14:textId="77777777" w:rsidR="00A365BD" w:rsidRPr="008679D5" w:rsidRDefault="00A365BD" w:rsidP="00371C25">
            <w:pPr>
              <w:jc w:val="right"/>
              <w:rPr>
                <w:sz w:val="20"/>
                <w:szCs w:val="20"/>
              </w:rPr>
            </w:pPr>
            <w:r w:rsidRPr="008679D5">
              <w:rPr>
                <w:sz w:val="20"/>
                <w:szCs w:val="20"/>
              </w:rPr>
              <w:t>0</w:t>
            </w:r>
          </w:p>
        </w:tc>
        <w:tc>
          <w:tcPr>
            <w:tcW w:w="804" w:type="dxa"/>
          </w:tcPr>
          <w:p w14:paraId="62C6581A" w14:textId="77777777" w:rsidR="00A365BD" w:rsidRPr="008679D5" w:rsidRDefault="00A365BD" w:rsidP="00371C25">
            <w:pPr>
              <w:jc w:val="right"/>
              <w:rPr>
                <w:sz w:val="20"/>
                <w:szCs w:val="20"/>
              </w:rPr>
            </w:pPr>
            <w:r w:rsidRPr="008679D5">
              <w:rPr>
                <w:sz w:val="20"/>
                <w:szCs w:val="20"/>
              </w:rPr>
              <w:t>10</w:t>
            </w:r>
          </w:p>
        </w:tc>
        <w:tc>
          <w:tcPr>
            <w:tcW w:w="804" w:type="dxa"/>
          </w:tcPr>
          <w:p w14:paraId="6E2EBB67" w14:textId="77777777" w:rsidR="00A365BD" w:rsidRPr="008679D5" w:rsidRDefault="00A365BD" w:rsidP="00371C25">
            <w:pPr>
              <w:jc w:val="right"/>
              <w:rPr>
                <w:sz w:val="20"/>
                <w:szCs w:val="20"/>
              </w:rPr>
            </w:pPr>
            <w:r w:rsidRPr="008679D5">
              <w:rPr>
                <w:sz w:val="20"/>
                <w:szCs w:val="20"/>
              </w:rPr>
              <w:t>12</w:t>
            </w:r>
          </w:p>
        </w:tc>
        <w:tc>
          <w:tcPr>
            <w:tcW w:w="805" w:type="dxa"/>
          </w:tcPr>
          <w:p w14:paraId="11D85615" w14:textId="77777777" w:rsidR="00A365BD" w:rsidRPr="008679D5" w:rsidRDefault="00A365BD" w:rsidP="00371C25">
            <w:pPr>
              <w:jc w:val="right"/>
              <w:rPr>
                <w:sz w:val="20"/>
                <w:szCs w:val="20"/>
              </w:rPr>
            </w:pPr>
            <w:r w:rsidRPr="008679D5">
              <w:rPr>
                <w:sz w:val="20"/>
                <w:szCs w:val="20"/>
              </w:rPr>
              <w:t>11</w:t>
            </w:r>
          </w:p>
        </w:tc>
        <w:tc>
          <w:tcPr>
            <w:tcW w:w="937" w:type="dxa"/>
          </w:tcPr>
          <w:p w14:paraId="336B1A41" w14:textId="77777777" w:rsidR="00A365BD" w:rsidRPr="008679D5" w:rsidRDefault="00A365BD" w:rsidP="00371C25">
            <w:pPr>
              <w:jc w:val="right"/>
              <w:rPr>
                <w:sz w:val="20"/>
                <w:szCs w:val="20"/>
              </w:rPr>
            </w:pPr>
            <w:r w:rsidRPr="008679D5">
              <w:rPr>
                <w:sz w:val="20"/>
                <w:szCs w:val="20"/>
              </w:rPr>
              <w:t>5</w:t>
            </w:r>
          </w:p>
        </w:tc>
        <w:tc>
          <w:tcPr>
            <w:tcW w:w="850" w:type="dxa"/>
          </w:tcPr>
          <w:p w14:paraId="2EDAF30D" w14:textId="77777777" w:rsidR="00A365BD" w:rsidRPr="008679D5" w:rsidRDefault="00A365BD" w:rsidP="00371C25">
            <w:pPr>
              <w:jc w:val="right"/>
              <w:rPr>
                <w:sz w:val="20"/>
                <w:szCs w:val="20"/>
              </w:rPr>
            </w:pPr>
            <w:r w:rsidRPr="008679D5">
              <w:rPr>
                <w:sz w:val="20"/>
                <w:szCs w:val="20"/>
              </w:rPr>
              <w:t>1</w:t>
            </w:r>
          </w:p>
        </w:tc>
        <w:tc>
          <w:tcPr>
            <w:tcW w:w="851" w:type="dxa"/>
          </w:tcPr>
          <w:p w14:paraId="20AAFF7C" w14:textId="77777777" w:rsidR="00A365BD" w:rsidRPr="008679D5" w:rsidRDefault="00A365BD" w:rsidP="00371C25">
            <w:pPr>
              <w:jc w:val="right"/>
              <w:rPr>
                <w:sz w:val="20"/>
                <w:szCs w:val="20"/>
              </w:rPr>
            </w:pPr>
            <w:r w:rsidRPr="008679D5">
              <w:rPr>
                <w:sz w:val="20"/>
                <w:szCs w:val="20"/>
              </w:rPr>
              <w:t>1</w:t>
            </w:r>
          </w:p>
        </w:tc>
        <w:tc>
          <w:tcPr>
            <w:tcW w:w="708" w:type="dxa"/>
            <w:shd w:val="clear" w:color="auto" w:fill="DDD9C3" w:themeFill="background2" w:themeFillShade="E6"/>
            <w:vAlign w:val="bottom"/>
          </w:tcPr>
          <w:p w14:paraId="5B17EFA4" w14:textId="77777777" w:rsidR="00A365BD" w:rsidRPr="008679D5" w:rsidRDefault="00A365BD" w:rsidP="00371C25">
            <w:pPr>
              <w:jc w:val="right"/>
              <w:rPr>
                <w:b/>
                <w:color w:val="000000"/>
                <w:sz w:val="20"/>
                <w:szCs w:val="20"/>
              </w:rPr>
            </w:pPr>
            <w:r w:rsidRPr="008679D5">
              <w:rPr>
                <w:b/>
                <w:color w:val="000000"/>
                <w:sz w:val="20"/>
                <w:szCs w:val="20"/>
              </w:rPr>
              <w:t>22</w:t>
            </w:r>
          </w:p>
        </w:tc>
        <w:tc>
          <w:tcPr>
            <w:tcW w:w="675" w:type="dxa"/>
            <w:shd w:val="clear" w:color="auto" w:fill="DDD9C3" w:themeFill="background2" w:themeFillShade="E6"/>
            <w:vAlign w:val="bottom"/>
          </w:tcPr>
          <w:p w14:paraId="40515E3D" w14:textId="77777777" w:rsidR="00A365BD" w:rsidRPr="008679D5" w:rsidRDefault="00A365BD" w:rsidP="00371C25">
            <w:pPr>
              <w:jc w:val="right"/>
              <w:rPr>
                <w:b/>
                <w:color w:val="000000"/>
                <w:sz w:val="20"/>
                <w:szCs w:val="20"/>
              </w:rPr>
            </w:pPr>
            <w:r w:rsidRPr="008679D5">
              <w:rPr>
                <w:b/>
                <w:color w:val="000000"/>
                <w:sz w:val="20"/>
                <w:szCs w:val="20"/>
              </w:rPr>
              <w:t>18</w:t>
            </w:r>
          </w:p>
        </w:tc>
      </w:tr>
      <w:tr w:rsidR="00A365BD" w:rsidRPr="008679D5" w14:paraId="773BFF54" w14:textId="77777777" w:rsidTr="008679D5">
        <w:tc>
          <w:tcPr>
            <w:tcW w:w="1246" w:type="dxa"/>
            <w:shd w:val="clear" w:color="auto" w:fill="DDD9C3" w:themeFill="background2" w:themeFillShade="E6"/>
          </w:tcPr>
          <w:p w14:paraId="6A7CC05E" w14:textId="77777777" w:rsidR="00A365BD" w:rsidRPr="008679D5" w:rsidRDefault="00A365BD" w:rsidP="00371C25">
            <w:pPr>
              <w:rPr>
                <w:b/>
                <w:sz w:val="20"/>
                <w:szCs w:val="20"/>
              </w:rPr>
            </w:pPr>
            <w:r w:rsidRPr="008679D5">
              <w:rPr>
                <w:b/>
                <w:sz w:val="20"/>
                <w:szCs w:val="20"/>
              </w:rPr>
              <w:t>suma</w:t>
            </w:r>
          </w:p>
        </w:tc>
        <w:tc>
          <w:tcPr>
            <w:tcW w:w="804" w:type="dxa"/>
            <w:shd w:val="clear" w:color="auto" w:fill="DDD9C3" w:themeFill="background2" w:themeFillShade="E6"/>
          </w:tcPr>
          <w:p w14:paraId="4EECC664" w14:textId="77777777" w:rsidR="00A365BD" w:rsidRPr="008679D5" w:rsidRDefault="00A365BD" w:rsidP="00371C25">
            <w:pPr>
              <w:jc w:val="right"/>
              <w:rPr>
                <w:b/>
                <w:sz w:val="20"/>
                <w:szCs w:val="20"/>
              </w:rPr>
            </w:pPr>
            <w:r w:rsidRPr="008679D5">
              <w:rPr>
                <w:b/>
                <w:sz w:val="20"/>
                <w:szCs w:val="20"/>
              </w:rPr>
              <w:t>14</w:t>
            </w:r>
          </w:p>
        </w:tc>
        <w:tc>
          <w:tcPr>
            <w:tcW w:w="804" w:type="dxa"/>
            <w:shd w:val="clear" w:color="auto" w:fill="DDD9C3" w:themeFill="background2" w:themeFillShade="E6"/>
          </w:tcPr>
          <w:p w14:paraId="6C83C7E9" w14:textId="77777777" w:rsidR="00A365BD" w:rsidRPr="008679D5" w:rsidRDefault="00A365BD" w:rsidP="00371C25">
            <w:pPr>
              <w:jc w:val="right"/>
              <w:rPr>
                <w:b/>
                <w:sz w:val="20"/>
                <w:szCs w:val="20"/>
              </w:rPr>
            </w:pPr>
            <w:r w:rsidRPr="008679D5">
              <w:rPr>
                <w:b/>
                <w:sz w:val="20"/>
                <w:szCs w:val="20"/>
              </w:rPr>
              <w:t>25</w:t>
            </w:r>
          </w:p>
        </w:tc>
        <w:tc>
          <w:tcPr>
            <w:tcW w:w="804" w:type="dxa"/>
            <w:shd w:val="clear" w:color="auto" w:fill="DDD9C3" w:themeFill="background2" w:themeFillShade="E6"/>
          </w:tcPr>
          <w:p w14:paraId="169930D4" w14:textId="77777777" w:rsidR="00A365BD" w:rsidRPr="008679D5" w:rsidRDefault="00A365BD" w:rsidP="00371C25">
            <w:pPr>
              <w:jc w:val="right"/>
              <w:rPr>
                <w:b/>
                <w:sz w:val="20"/>
                <w:szCs w:val="20"/>
              </w:rPr>
            </w:pPr>
            <w:r w:rsidRPr="008679D5">
              <w:rPr>
                <w:b/>
                <w:sz w:val="20"/>
                <w:szCs w:val="20"/>
              </w:rPr>
              <w:t>26</w:t>
            </w:r>
          </w:p>
        </w:tc>
        <w:tc>
          <w:tcPr>
            <w:tcW w:w="804" w:type="dxa"/>
            <w:shd w:val="clear" w:color="auto" w:fill="DDD9C3" w:themeFill="background2" w:themeFillShade="E6"/>
          </w:tcPr>
          <w:p w14:paraId="0DF3002C" w14:textId="77777777" w:rsidR="00A365BD" w:rsidRPr="008679D5" w:rsidRDefault="00A365BD" w:rsidP="00371C25">
            <w:pPr>
              <w:jc w:val="right"/>
              <w:rPr>
                <w:b/>
                <w:sz w:val="20"/>
                <w:szCs w:val="20"/>
              </w:rPr>
            </w:pPr>
            <w:r w:rsidRPr="008679D5">
              <w:rPr>
                <w:b/>
                <w:sz w:val="20"/>
                <w:szCs w:val="20"/>
              </w:rPr>
              <w:t>31</w:t>
            </w:r>
          </w:p>
        </w:tc>
        <w:tc>
          <w:tcPr>
            <w:tcW w:w="805" w:type="dxa"/>
            <w:shd w:val="clear" w:color="auto" w:fill="DDD9C3" w:themeFill="background2" w:themeFillShade="E6"/>
          </w:tcPr>
          <w:p w14:paraId="3E5A5294" w14:textId="77777777" w:rsidR="00A365BD" w:rsidRPr="008679D5" w:rsidRDefault="00A365BD" w:rsidP="00371C25">
            <w:pPr>
              <w:jc w:val="right"/>
              <w:rPr>
                <w:b/>
                <w:sz w:val="20"/>
                <w:szCs w:val="20"/>
              </w:rPr>
            </w:pPr>
            <w:r w:rsidRPr="008679D5">
              <w:rPr>
                <w:b/>
                <w:sz w:val="20"/>
                <w:szCs w:val="20"/>
              </w:rPr>
              <w:t>19</w:t>
            </w:r>
          </w:p>
        </w:tc>
        <w:tc>
          <w:tcPr>
            <w:tcW w:w="937" w:type="dxa"/>
            <w:shd w:val="clear" w:color="auto" w:fill="DDD9C3" w:themeFill="background2" w:themeFillShade="E6"/>
          </w:tcPr>
          <w:p w14:paraId="2A1ED341" w14:textId="77777777" w:rsidR="00A365BD" w:rsidRPr="008679D5" w:rsidRDefault="00A365BD" w:rsidP="00371C25">
            <w:pPr>
              <w:jc w:val="right"/>
              <w:rPr>
                <w:b/>
                <w:sz w:val="20"/>
                <w:szCs w:val="20"/>
              </w:rPr>
            </w:pPr>
            <w:r w:rsidRPr="008679D5">
              <w:rPr>
                <w:b/>
                <w:sz w:val="20"/>
                <w:szCs w:val="20"/>
              </w:rPr>
              <w:t>17</w:t>
            </w:r>
          </w:p>
        </w:tc>
        <w:tc>
          <w:tcPr>
            <w:tcW w:w="850" w:type="dxa"/>
            <w:shd w:val="clear" w:color="auto" w:fill="DDD9C3" w:themeFill="background2" w:themeFillShade="E6"/>
          </w:tcPr>
          <w:p w14:paraId="7B9B3622" w14:textId="77777777" w:rsidR="00A365BD" w:rsidRPr="008679D5" w:rsidRDefault="00A365BD" w:rsidP="00371C25">
            <w:pPr>
              <w:jc w:val="right"/>
              <w:rPr>
                <w:b/>
                <w:sz w:val="20"/>
                <w:szCs w:val="20"/>
              </w:rPr>
            </w:pPr>
            <w:r w:rsidRPr="008679D5">
              <w:rPr>
                <w:b/>
                <w:sz w:val="20"/>
                <w:szCs w:val="20"/>
              </w:rPr>
              <w:t>2</w:t>
            </w:r>
          </w:p>
        </w:tc>
        <w:tc>
          <w:tcPr>
            <w:tcW w:w="851" w:type="dxa"/>
            <w:shd w:val="clear" w:color="auto" w:fill="DDD9C3" w:themeFill="background2" w:themeFillShade="E6"/>
          </w:tcPr>
          <w:p w14:paraId="0C78A82C" w14:textId="77777777" w:rsidR="00A365BD" w:rsidRPr="008679D5" w:rsidRDefault="00A365BD" w:rsidP="00371C25">
            <w:pPr>
              <w:jc w:val="right"/>
              <w:rPr>
                <w:b/>
                <w:sz w:val="20"/>
                <w:szCs w:val="20"/>
              </w:rPr>
            </w:pPr>
            <w:r w:rsidRPr="008679D5">
              <w:rPr>
                <w:b/>
                <w:sz w:val="20"/>
                <w:szCs w:val="20"/>
              </w:rPr>
              <w:t>8</w:t>
            </w:r>
          </w:p>
        </w:tc>
        <w:tc>
          <w:tcPr>
            <w:tcW w:w="708" w:type="dxa"/>
            <w:shd w:val="clear" w:color="auto" w:fill="DDD9C3" w:themeFill="background2" w:themeFillShade="E6"/>
            <w:vAlign w:val="bottom"/>
          </w:tcPr>
          <w:p w14:paraId="0BD8502B" w14:textId="77777777" w:rsidR="00A365BD" w:rsidRPr="008679D5" w:rsidRDefault="00A365BD" w:rsidP="00371C25">
            <w:pPr>
              <w:jc w:val="right"/>
              <w:rPr>
                <w:b/>
                <w:color w:val="000000"/>
                <w:sz w:val="20"/>
                <w:szCs w:val="20"/>
              </w:rPr>
            </w:pPr>
            <w:r w:rsidRPr="008679D5">
              <w:rPr>
                <w:b/>
                <w:color w:val="000000"/>
                <w:sz w:val="20"/>
                <w:szCs w:val="20"/>
              </w:rPr>
              <w:t>61</w:t>
            </w:r>
          </w:p>
        </w:tc>
        <w:tc>
          <w:tcPr>
            <w:tcW w:w="675" w:type="dxa"/>
            <w:shd w:val="clear" w:color="auto" w:fill="DDD9C3" w:themeFill="background2" w:themeFillShade="E6"/>
            <w:vAlign w:val="bottom"/>
          </w:tcPr>
          <w:p w14:paraId="04882D3C" w14:textId="77777777" w:rsidR="00A365BD" w:rsidRPr="008679D5" w:rsidRDefault="00A365BD" w:rsidP="00371C25">
            <w:pPr>
              <w:jc w:val="right"/>
              <w:rPr>
                <w:b/>
                <w:color w:val="000000"/>
                <w:sz w:val="20"/>
                <w:szCs w:val="20"/>
              </w:rPr>
            </w:pPr>
            <w:r w:rsidRPr="008679D5">
              <w:rPr>
                <w:b/>
                <w:color w:val="000000"/>
                <w:sz w:val="20"/>
                <w:szCs w:val="20"/>
              </w:rPr>
              <w:t>81</w:t>
            </w:r>
          </w:p>
        </w:tc>
      </w:tr>
    </w:tbl>
    <w:p w14:paraId="53BF43FB" w14:textId="77777777" w:rsidR="006E57C6" w:rsidRPr="00137B12" w:rsidRDefault="006E57C6" w:rsidP="00137B12">
      <w:pPr>
        <w:spacing w:after="200"/>
        <w:jc w:val="center"/>
        <w:rPr>
          <w:rFonts w:eastAsiaTheme="minorHAnsi"/>
          <w:i/>
          <w:iCs/>
          <w:sz w:val="22"/>
          <w:lang w:eastAsia="en-US"/>
        </w:rPr>
      </w:pPr>
      <w:r w:rsidRPr="00137B12">
        <w:rPr>
          <w:rFonts w:eastAsiaTheme="minorHAnsi"/>
          <w:i/>
          <w:iCs/>
          <w:sz w:val="22"/>
          <w:lang w:eastAsia="en-US"/>
        </w:rPr>
        <w:t>Źródło: opracowanie własne na podstawie Listy przedsiębiorstw społecznych za grudzień 2018 r. i grudzień 2019 r.</w:t>
      </w:r>
    </w:p>
    <w:p w14:paraId="6B9FE7CC" w14:textId="77777777" w:rsidR="006E57C6" w:rsidRPr="00804E58" w:rsidRDefault="006E57C6" w:rsidP="006E57C6">
      <w:pPr>
        <w:tabs>
          <w:tab w:val="left" w:pos="5190"/>
        </w:tabs>
        <w:spacing w:line="276" w:lineRule="auto"/>
        <w:jc w:val="both"/>
        <w:rPr>
          <w:rFonts w:eastAsiaTheme="minorHAnsi"/>
          <w:lang w:eastAsia="en-US"/>
        </w:rPr>
      </w:pPr>
      <w:r w:rsidRPr="0001088D">
        <w:rPr>
          <w:rFonts w:eastAsiaTheme="minorHAnsi"/>
          <w:lang w:eastAsia="en-US"/>
        </w:rPr>
        <w:t xml:space="preserve">Na terenie </w:t>
      </w:r>
      <w:r w:rsidRPr="00804E58">
        <w:rPr>
          <w:rFonts w:eastAsiaTheme="minorHAnsi"/>
          <w:lang w:eastAsia="en-US"/>
        </w:rPr>
        <w:t>województwa podlaskiego działają cztery formy prawne przedsiębiorstw społecznych:</w:t>
      </w:r>
    </w:p>
    <w:p w14:paraId="708C615C" w14:textId="77777777" w:rsidR="006E57C6" w:rsidRPr="00804E58" w:rsidRDefault="006E57C6" w:rsidP="00477285">
      <w:pPr>
        <w:pStyle w:val="Akapitzlist"/>
        <w:numPr>
          <w:ilvl w:val="0"/>
          <w:numId w:val="19"/>
        </w:numPr>
        <w:tabs>
          <w:tab w:val="left" w:pos="5190"/>
        </w:tabs>
        <w:spacing w:after="0"/>
        <w:rPr>
          <w:rFonts w:ascii="Times New Roman" w:hAnsi="Times New Roman" w:cs="Times New Roman"/>
          <w:sz w:val="24"/>
          <w:szCs w:val="24"/>
        </w:rPr>
      </w:pPr>
      <w:r w:rsidRPr="00804E58">
        <w:rPr>
          <w:rFonts w:ascii="Times New Roman" w:hAnsi="Times New Roman" w:cs="Times New Roman"/>
          <w:sz w:val="24"/>
          <w:szCs w:val="24"/>
        </w:rPr>
        <w:t>fundacje,</w:t>
      </w:r>
    </w:p>
    <w:p w14:paraId="5480081F" w14:textId="77777777" w:rsidR="006E57C6" w:rsidRPr="00804E58" w:rsidRDefault="006E57C6" w:rsidP="00477285">
      <w:pPr>
        <w:pStyle w:val="Akapitzlist"/>
        <w:numPr>
          <w:ilvl w:val="0"/>
          <w:numId w:val="19"/>
        </w:numPr>
        <w:tabs>
          <w:tab w:val="left" w:pos="5190"/>
        </w:tabs>
        <w:spacing w:after="0"/>
        <w:rPr>
          <w:rFonts w:ascii="Times New Roman" w:hAnsi="Times New Roman" w:cs="Times New Roman"/>
          <w:sz w:val="24"/>
          <w:szCs w:val="24"/>
        </w:rPr>
      </w:pPr>
      <w:r w:rsidRPr="00804E58">
        <w:rPr>
          <w:rFonts w:ascii="Times New Roman" w:hAnsi="Times New Roman" w:cs="Times New Roman"/>
          <w:sz w:val="24"/>
          <w:szCs w:val="24"/>
        </w:rPr>
        <w:t>spółdzielnie socjalne,</w:t>
      </w:r>
    </w:p>
    <w:p w14:paraId="4EC47749" w14:textId="77777777" w:rsidR="006E57C6" w:rsidRPr="00804E58" w:rsidRDefault="006E57C6" w:rsidP="00477285">
      <w:pPr>
        <w:pStyle w:val="Akapitzlist"/>
        <w:numPr>
          <w:ilvl w:val="0"/>
          <w:numId w:val="19"/>
        </w:numPr>
        <w:tabs>
          <w:tab w:val="left" w:pos="5190"/>
        </w:tabs>
        <w:spacing w:after="0"/>
        <w:rPr>
          <w:rFonts w:ascii="Times New Roman" w:hAnsi="Times New Roman" w:cs="Times New Roman"/>
          <w:sz w:val="24"/>
          <w:szCs w:val="24"/>
        </w:rPr>
      </w:pPr>
      <w:r w:rsidRPr="00804E58">
        <w:rPr>
          <w:rFonts w:ascii="Times New Roman" w:hAnsi="Times New Roman" w:cs="Times New Roman"/>
          <w:sz w:val="24"/>
          <w:szCs w:val="24"/>
        </w:rPr>
        <w:t>spółki non-profit sp. z o.o,</w:t>
      </w:r>
    </w:p>
    <w:p w14:paraId="6221062E" w14:textId="77777777" w:rsidR="006E57C6" w:rsidRPr="00804E58" w:rsidRDefault="006E57C6" w:rsidP="00477285">
      <w:pPr>
        <w:pStyle w:val="Akapitzlist"/>
        <w:numPr>
          <w:ilvl w:val="0"/>
          <w:numId w:val="19"/>
        </w:numPr>
        <w:tabs>
          <w:tab w:val="left" w:pos="5190"/>
        </w:tabs>
        <w:spacing w:after="0"/>
        <w:rPr>
          <w:rFonts w:ascii="Times New Roman" w:hAnsi="Times New Roman" w:cs="Times New Roman"/>
          <w:sz w:val="24"/>
          <w:szCs w:val="24"/>
        </w:rPr>
      </w:pPr>
      <w:r w:rsidRPr="00804E58">
        <w:rPr>
          <w:rFonts w:ascii="Times New Roman" w:hAnsi="Times New Roman" w:cs="Times New Roman"/>
          <w:sz w:val="24"/>
          <w:szCs w:val="24"/>
        </w:rPr>
        <w:t xml:space="preserve">stowarzyszenia. </w:t>
      </w:r>
    </w:p>
    <w:p w14:paraId="27F70AAC" w14:textId="77777777" w:rsidR="006E57C6" w:rsidRPr="0001088D" w:rsidRDefault="006E57C6" w:rsidP="006E57C6">
      <w:pPr>
        <w:tabs>
          <w:tab w:val="left" w:pos="5190"/>
        </w:tabs>
        <w:spacing w:line="276" w:lineRule="auto"/>
        <w:jc w:val="both"/>
        <w:rPr>
          <w:rFonts w:eastAsiaTheme="minorHAnsi"/>
          <w:lang w:eastAsia="en-US"/>
        </w:rPr>
      </w:pPr>
      <w:r w:rsidRPr="0001088D">
        <w:rPr>
          <w:rFonts w:eastAsiaTheme="minorHAnsi"/>
          <w:lang w:eastAsia="en-US"/>
        </w:rPr>
        <w:t>Najczęściej występującą formą prawną przedsiębiorstw społecznych w 201</w:t>
      </w:r>
      <w:r>
        <w:rPr>
          <w:rFonts w:eastAsiaTheme="minorHAnsi"/>
          <w:lang w:eastAsia="en-US"/>
        </w:rPr>
        <w:t>9</w:t>
      </w:r>
      <w:r w:rsidRPr="0001088D">
        <w:rPr>
          <w:rFonts w:eastAsiaTheme="minorHAnsi"/>
          <w:lang w:eastAsia="en-US"/>
        </w:rPr>
        <w:t xml:space="preserve"> </w:t>
      </w:r>
      <w:r>
        <w:rPr>
          <w:rFonts w:eastAsiaTheme="minorHAnsi"/>
          <w:lang w:eastAsia="en-US"/>
        </w:rPr>
        <w:t>r. były spółdzielnie socjalne (31</w:t>
      </w:r>
      <w:r w:rsidRPr="0001088D">
        <w:rPr>
          <w:rFonts w:eastAsiaTheme="minorHAnsi"/>
          <w:lang w:eastAsia="en-US"/>
        </w:rPr>
        <w:t xml:space="preserve">), w dalszej kolejności </w:t>
      </w:r>
      <w:r>
        <w:rPr>
          <w:rFonts w:eastAsiaTheme="minorHAnsi"/>
          <w:lang w:eastAsia="en-US"/>
        </w:rPr>
        <w:t>fundacje (25) i spółki non profit (17</w:t>
      </w:r>
      <w:r w:rsidRPr="0001088D">
        <w:rPr>
          <w:rFonts w:eastAsiaTheme="minorHAnsi"/>
          <w:lang w:eastAsia="en-US"/>
        </w:rPr>
        <w:t xml:space="preserve">). </w:t>
      </w:r>
    </w:p>
    <w:p w14:paraId="4B613AE8" w14:textId="77777777" w:rsidR="006E57C6" w:rsidRPr="00355D15" w:rsidRDefault="006E57C6" w:rsidP="006E57C6">
      <w:pPr>
        <w:tabs>
          <w:tab w:val="left" w:pos="5190"/>
        </w:tabs>
        <w:spacing w:line="276" w:lineRule="auto"/>
        <w:jc w:val="both"/>
        <w:rPr>
          <w:rFonts w:eastAsiaTheme="minorHAnsi"/>
          <w:sz w:val="2"/>
          <w:szCs w:val="22"/>
          <w:lang w:eastAsia="en-US"/>
        </w:rPr>
      </w:pPr>
    </w:p>
    <w:p w14:paraId="6C1DA8A0" w14:textId="77777777" w:rsidR="006E57C6" w:rsidRDefault="006E57C6" w:rsidP="006E57C6">
      <w:pPr>
        <w:spacing w:line="276" w:lineRule="auto"/>
        <w:jc w:val="center"/>
        <w:rPr>
          <w:rFonts w:eastAsiaTheme="minorHAnsi"/>
          <w:b/>
          <w:bCs/>
          <w:color w:val="000000" w:themeColor="text1"/>
          <w:szCs w:val="18"/>
          <w:lang w:eastAsia="en-US"/>
        </w:rPr>
      </w:pPr>
    </w:p>
    <w:p w14:paraId="48DAF3DE" w14:textId="77777777" w:rsidR="006E57C6" w:rsidRDefault="006E57C6" w:rsidP="006E57C6">
      <w:pPr>
        <w:spacing w:line="276" w:lineRule="auto"/>
        <w:jc w:val="center"/>
        <w:rPr>
          <w:rFonts w:eastAsiaTheme="minorHAnsi"/>
          <w:b/>
          <w:bCs/>
          <w:color w:val="000000" w:themeColor="text1"/>
          <w:szCs w:val="18"/>
          <w:lang w:eastAsia="en-US"/>
        </w:rPr>
      </w:pPr>
    </w:p>
    <w:p w14:paraId="12CA5B4D" w14:textId="77777777" w:rsidR="006E57C6" w:rsidRDefault="006E57C6" w:rsidP="006E57C6">
      <w:pPr>
        <w:spacing w:line="276" w:lineRule="auto"/>
        <w:jc w:val="center"/>
        <w:rPr>
          <w:rFonts w:eastAsiaTheme="minorHAnsi"/>
          <w:b/>
          <w:bCs/>
          <w:color w:val="000000" w:themeColor="text1"/>
          <w:szCs w:val="18"/>
          <w:lang w:eastAsia="en-US"/>
        </w:rPr>
      </w:pPr>
    </w:p>
    <w:p w14:paraId="781D4FAB" w14:textId="77777777" w:rsidR="006E57C6" w:rsidRDefault="006E57C6" w:rsidP="006E57C6">
      <w:pPr>
        <w:spacing w:line="276" w:lineRule="auto"/>
        <w:jc w:val="center"/>
        <w:rPr>
          <w:rFonts w:eastAsiaTheme="minorHAnsi"/>
          <w:b/>
          <w:bCs/>
          <w:color w:val="000000" w:themeColor="text1"/>
          <w:szCs w:val="18"/>
          <w:lang w:eastAsia="en-US"/>
        </w:rPr>
      </w:pPr>
    </w:p>
    <w:p w14:paraId="178643E4" w14:textId="77777777" w:rsidR="006E57C6" w:rsidRDefault="006E57C6" w:rsidP="006E57C6">
      <w:pPr>
        <w:spacing w:line="276" w:lineRule="auto"/>
        <w:jc w:val="center"/>
        <w:rPr>
          <w:rFonts w:eastAsiaTheme="minorHAnsi"/>
          <w:b/>
          <w:bCs/>
          <w:color w:val="000000" w:themeColor="text1"/>
          <w:szCs w:val="18"/>
          <w:lang w:eastAsia="en-US"/>
        </w:rPr>
      </w:pPr>
    </w:p>
    <w:p w14:paraId="14E7438B" w14:textId="77777777" w:rsidR="006E57C6" w:rsidRDefault="006E57C6" w:rsidP="006E57C6">
      <w:pPr>
        <w:spacing w:line="276" w:lineRule="auto"/>
        <w:jc w:val="center"/>
        <w:rPr>
          <w:rFonts w:eastAsiaTheme="minorHAnsi"/>
          <w:b/>
          <w:bCs/>
          <w:color w:val="000000" w:themeColor="text1"/>
          <w:szCs w:val="18"/>
          <w:lang w:eastAsia="en-US"/>
        </w:rPr>
      </w:pPr>
    </w:p>
    <w:p w14:paraId="0716EA71" w14:textId="77777777" w:rsidR="006E57C6" w:rsidRDefault="006E57C6" w:rsidP="006E57C6">
      <w:pPr>
        <w:spacing w:line="276" w:lineRule="auto"/>
        <w:jc w:val="center"/>
        <w:rPr>
          <w:rFonts w:eastAsiaTheme="minorHAnsi"/>
          <w:b/>
          <w:bCs/>
          <w:color w:val="000000" w:themeColor="text1"/>
          <w:szCs w:val="18"/>
          <w:lang w:eastAsia="en-US"/>
        </w:rPr>
      </w:pPr>
    </w:p>
    <w:p w14:paraId="152C9458" w14:textId="77777777" w:rsidR="006E57C6" w:rsidRDefault="006E57C6" w:rsidP="006E57C6">
      <w:pPr>
        <w:spacing w:line="276" w:lineRule="auto"/>
        <w:jc w:val="center"/>
        <w:rPr>
          <w:rFonts w:eastAsiaTheme="minorHAnsi"/>
          <w:b/>
          <w:bCs/>
          <w:color w:val="000000" w:themeColor="text1"/>
          <w:szCs w:val="18"/>
          <w:lang w:eastAsia="en-US"/>
        </w:rPr>
      </w:pPr>
    </w:p>
    <w:p w14:paraId="6A43BCA6" w14:textId="77777777" w:rsidR="006E57C6" w:rsidRDefault="006E57C6" w:rsidP="006E57C6">
      <w:pPr>
        <w:spacing w:line="276" w:lineRule="auto"/>
        <w:jc w:val="center"/>
        <w:rPr>
          <w:rFonts w:eastAsiaTheme="minorHAnsi"/>
          <w:b/>
          <w:bCs/>
          <w:color w:val="000000" w:themeColor="text1"/>
          <w:szCs w:val="18"/>
          <w:lang w:eastAsia="en-US"/>
        </w:rPr>
      </w:pPr>
    </w:p>
    <w:p w14:paraId="43A90D7D" w14:textId="77777777" w:rsidR="006E57C6" w:rsidRDefault="006E57C6" w:rsidP="006E57C6">
      <w:pPr>
        <w:spacing w:line="276" w:lineRule="auto"/>
        <w:jc w:val="center"/>
        <w:rPr>
          <w:rFonts w:eastAsiaTheme="minorHAnsi"/>
          <w:b/>
          <w:bCs/>
          <w:color w:val="000000" w:themeColor="text1"/>
          <w:szCs w:val="18"/>
          <w:lang w:eastAsia="en-US"/>
        </w:rPr>
      </w:pPr>
    </w:p>
    <w:p w14:paraId="47773E70" w14:textId="77777777" w:rsidR="006E57C6" w:rsidRPr="00ED088E" w:rsidRDefault="00137B12" w:rsidP="00137B12">
      <w:pPr>
        <w:pStyle w:val="Legenda"/>
        <w:jc w:val="center"/>
        <w:rPr>
          <w:rFonts w:ascii="Times New Roman" w:eastAsia="Calibri" w:hAnsi="Times New Roman" w:cs="Times New Roman"/>
          <w:bCs w:val="0"/>
          <w:i w:val="0"/>
          <w:color w:val="auto"/>
          <w:szCs w:val="24"/>
        </w:rPr>
      </w:pPr>
      <w:bookmarkStart w:id="60" w:name="_Toc47351584"/>
      <w:r w:rsidRPr="007B3F1A">
        <w:rPr>
          <w:rFonts w:ascii="Times New Roman" w:hAnsi="Times New Roman" w:cs="Times New Roman"/>
          <w:i w:val="0"/>
          <w:iCs/>
          <w:szCs w:val="24"/>
        </w:rPr>
        <w:lastRenderedPageBreak/>
        <w:t xml:space="preserve">Mapka </w:t>
      </w:r>
      <w:r w:rsidRPr="007B3F1A">
        <w:rPr>
          <w:rFonts w:ascii="Times New Roman" w:hAnsi="Times New Roman" w:cs="Times New Roman"/>
          <w:i w:val="0"/>
          <w:iCs/>
          <w:szCs w:val="24"/>
        </w:rPr>
        <w:fldChar w:fldCharType="begin"/>
      </w:r>
      <w:r w:rsidRPr="007B3F1A">
        <w:rPr>
          <w:rFonts w:ascii="Times New Roman" w:hAnsi="Times New Roman" w:cs="Times New Roman"/>
          <w:i w:val="0"/>
          <w:iCs/>
          <w:szCs w:val="24"/>
        </w:rPr>
        <w:instrText xml:space="preserve"> SEQ Mapka \* ARABIC </w:instrText>
      </w:r>
      <w:r w:rsidRPr="007B3F1A">
        <w:rPr>
          <w:rFonts w:ascii="Times New Roman" w:hAnsi="Times New Roman" w:cs="Times New Roman"/>
          <w:i w:val="0"/>
          <w:iCs/>
          <w:szCs w:val="24"/>
        </w:rPr>
        <w:fldChar w:fldCharType="separate"/>
      </w:r>
      <w:r w:rsidR="00D07467">
        <w:rPr>
          <w:rFonts w:ascii="Times New Roman" w:hAnsi="Times New Roman" w:cs="Times New Roman"/>
          <w:i w:val="0"/>
          <w:iCs/>
          <w:noProof/>
          <w:szCs w:val="24"/>
        </w:rPr>
        <w:t>5</w:t>
      </w:r>
      <w:r w:rsidRPr="007B3F1A">
        <w:rPr>
          <w:rFonts w:ascii="Times New Roman" w:hAnsi="Times New Roman" w:cs="Times New Roman"/>
          <w:i w:val="0"/>
          <w:iCs/>
          <w:szCs w:val="24"/>
        </w:rPr>
        <w:fldChar w:fldCharType="end"/>
      </w:r>
      <w:r w:rsidRPr="007B3F1A">
        <w:rPr>
          <w:rFonts w:ascii="Times New Roman" w:hAnsi="Times New Roman" w:cs="Times New Roman"/>
          <w:i w:val="0"/>
          <w:iCs/>
          <w:szCs w:val="24"/>
        </w:rPr>
        <w:t xml:space="preserve">. </w:t>
      </w:r>
      <w:r w:rsidR="006E57C6" w:rsidRPr="007822CD">
        <w:rPr>
          <w:rFonts w:ascii="Times New Roman" w:hAnsi="Times New Roman" w:cs="Times New Roman"/>
          <w:bCs w:val="0"/>
          <w:i w:val="0"/>
          <w:szCs w:val="24"/>
        </w:rPr>
        <w:t>Przedsiębiorstwa społeczne w województwie podlaskim z podziałem na subregiony</w:t>
      </w:r>
      <w:r w:rsidR="006E57C6">
        <w:rPr>
          <w:rFonts w:ascii="Times New Roman" w:hAnsi="Times New Roman" w:cs="Times New Roman"/>
          <w:bCs w:val="0"/>
          <w:i w:val="0"/>
          <w:szCs w:val="24"/>
        </w:rPr>
        <w:t xml:space="preserve"> </w:t>
      </w:r>
      <w:r w:rsidR="006E57C6" w:rsidRPr="007822CD">
        <w:rPr>
          <w:rFonts w:ascii="Times New Roman" w:eastAsia="Calibri" w:hAnsi="Times New Roman" w:cs="Times New Roman"/>
          <w:bCs w:val="0"/>
          <w:i w:val="0"/>
          <w:szCs w:val="24"/>
        </w:rPr>
        <w:t>w 201</w:t>
      </w:r>
      <w:r w:rsidR="006E57C6">
        <w:rPr>
          <w:rFonts w:ascii="Times New Roman" w:eastAsia="Calibri" w:hAnsi="Times New Roman" w:cs="Times New Roman"/>
          <w:bCs w:val="0"/>
          <w:i w:val="0"/>
          <w:szCs w:val="24"/>
        </w:rPr>
        <w:t>9</w:t>
      </w:r>
      <w:r w:rsidR="006E57C6" w:rsidRPr="007822CD">
        <w:rPr>
          <w:rFonts w:ascii="Times New Roman" w:eastAsia="Calibri" w:hAnsi="Times New Roman" w:cs="Times New Roman"/>
          <w:bCs w:val="0"/>
          <w:i w:val="0"/>
          <w:szCs w:val="24"/>
        </w:rPr>
        <w:t xml:space="preserve"> r</w:t>
      </w:r>
      <w:r w:rsidR="006E57C6" w:rsidRPr="00ED088E">
        <w:rPr>
          <w:rFonts w:ascii="Times New Roman" w:eastAsia="Calibri" w:hAnsi="Times New Roman" w:cs="Times New Roman"/>
          <w:bCs w:val="0"/>
          <w:i w:val="0"/>
          <w:color w:val="auto"/>
          <w:szCs w:val="24"/>
        </w:rPr>
        <w:t>.</w:t>
      </w:r>
      <w:bookmarkEnd w:id="60"/>
    </w:p>
    <w:p w14:paraId="44A33A36" w14:textId="77777777" w:rsidR="006E57C6" w:rsidRDefault="00137B12" w:rsidP="006E57C6">
      <w:pPr>
        <w:jc w:val="center"/>
        <w:rPr>
          <w:rFonts w:eastAsia="Calibri"/>
          <w:i/>
          <w:szCs w:val="28"/>
        </w:rPr>
      </w:pPr>
      <w:r w:rsidRPr="00B76FDF">
        <w:rPr>
          <w:rFonts w:eastAsia="Calibri"/>
          <w:noProof/>
          <w:color w:val="FF0000"/>
          <w:szCs w:val="28"/>
        </w:rPr>
        <mc:AlternateContent>
          <mc:Choice Requires="wps">
            <w:drawing>
              <wp:anchor distT="0" distB="0" distL="114300" distR="114300" simplePos="0" relativeHeight="251539456" behindDoc="0" locked="0" layoutInCell="1" allowOverlap="1" wp14:anchorId="67EBC906" wp14:editId="19FABD2C">
                <wp:simplePos x="0" y="0"/>
                <wp:positionH relativeFrom="column">
                  <wp:posOffset>3252470</wp:posOffset>
                </wp:positionH>
                <wp:positionV relativeFrom="paragraph">
                  <wp:posOffset>187325</wp:posOffset>
                </wp:positionV>
                <wp:extent cx="1733550" cy="762000"/>
                <wp:effectExtent l="0" t="0" r="19050" b="1905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62000"/>
                        </a:xfrm>
                        <a:prstGeom prst="rect">
                          <a:avLst/>
                        </a:prstGeom>
                        <a:solidFill>
                          <a:srgbClr val="FFFFFF"/>
                        </a:solidFill>
                        <a:ln w="9525">
                          <a:solidFill>
                            <a:srgbClr val="000000"/>
                          </a:solidFill>
                          <a:miter lim="800000"/>
                          <a:headEnd/>
                          <a:tailEnd/>
                        </a:ln>
                      </wps:spPr>
                      <wps:txbx>
                        <w:txbxContent>
                          <w:p w14:paraId="1889FDA8" w14:textId="77777777" w:rsidR="0087411B" w:rsidRPr="00B74177" w:rsidRDefault="0087411B" w:rsidP="006E57C6">
                            <w:pPr>
                              <w:rPr>
                                <w:b/>
                                <w:sz w:val="20"/>
                              </w:rPr>
                            </w:pPr>
                            <w:r w:rsidRPr="00B74177">
                              <w:rPr>
                                <w:b/>
                                <w:sz w:val="20"/>
                              </w:rPr>
                              <w:t>18 PS:</w:t>
                            </w:r>
                          </w:p>
                          <w:p w14:paraId="00D4DF77" w14:textId="77777777" w:rsidR="0087411B" w:rsidRPr="00B74177" w:rsidRDefault="0087411B" w:rsidP="006E57C6">
                            <w:pPr>
                              <w:rPr>
                                <w:sz w:val="20"/>
                              </w:rPr>
                            </w:pPr>
                            <w:r w:rsidRPr="00B74177">
                              <w:rPr>
                                <w:sz w:val="20"/>
                              </w:rPr>
                              <w:t xml:space="preserve">- 12 Spółdzielni socjalnych </w:t>
                            </w:r>
                          </w:p>
                          <w:p w14:paraId="018D8C03" w14:textId="77777777" w:rsidR="0087411B" w:rsidRPr="00B74177" w:rsidRDefault="0087411B" w:rsidP="006E57C6">
                            <w:pPr>
                              <w:rPr>
                                <w:sz w:val="20"/>
                              </w:rPr>
                            </w:pPr>
                            <w:r w:rsidRPr="00B74177">
                              <w:rPr>
                                <w:sz w:val="20"/>
                              </w:rPr>
                              <w:t>- 5 spółek non-profit</w:t>
                            </w:r>
                          </w:p>
                          <w:p w14:paraId="2E40EFE9" w14:textId="77777777" w:rsidR="0087411B" w:rsidRPr="00B74177" w:rsidRDefault="0087411B" w:rsidP="006E57C6">
                            <w:pPr>
                              <w:rPr>
                                <w:i/>
                                <w:sz w:val="20"/>
                              </w:rPr>
                            </w:pPr>
                            <w:r w:rsidRPr="00B74177">
                              <w:rPr>
                                <w:sz w:val="20"/>
                              </w:rPr>
                              <w:t xml:space="preserve">- 1 stowarzyszenie </w:t>
                            </w:r>
                          </w:p>
                          <w:p w14:paraId="0C40920D" w14:textId="77777777" w:rsidR="0087411B" w:rsidRDefault="0087411B" w:rsidP="006E57C6">
                            <w:pPr>
                              <w:rPr>
                                <w:i/>
                              </w:rPr>
                            </w:pPr>
                          </w:p>
                          <w:p w14:paraId="242FC418" w14:textId="77777777" w:rsidR="0087411B" w:rsidRDefault="0087411B" w:rsidP="006E57C6">
                            <w:pPr>
                              <w:rPr>
                                <w:i/>
                              </w:rPr>
                            </w:pPr>
                          </w:p>
                          <w:p w14:paraId="578293DD" w14:textId="77777777" w:rsidR="0087411B" w:rsidRDefault="0087411B" w:rsidP="006E57C6">
                            <w:pPr>
                              <w:rPr>
                                <w:i/>
                              </w:rPr>
                            </w:pPr>
                          </w:p>
                          <w:p w14:paraId="476F5DE3" w14:textId="77777777" w:rsidR="0087411B" w:rsidRPr="00534984" w:rsidRDefault="0087411B" w:rsidP="006E57C6">
                            <w:pPr>
                              <w:rPr>
                                <w:i/>
                              </w:rPr>
                            </w:pPr>
                            <w:r w:rsidRPr="00534984">
                              <w:rPr>
                                <w:i/>
                              </w:rPr>
                              <w:t xml:space="preserve"> </w:t>
                            </w:r>
                          </w:p>
                          <w:p w14:paraId="1671B279" w14:textId="77777777" w:rsidR="0087411B" w:rsidRDefault="0087411B" w:rsidP="006E5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BC906" id="_x0000_t202" coordsize="21600,21600" o:spt="202" path="m,l,21600r21600,l21600,xe">
                <v:stroke joinstyle="miter"/>
                <v:path gradientshapeok="t" o:connecttype="rect"/>
              </v:shapetype>
              <v:shape id="Pole tekstowe 2" o:spid="_x0000_s1028" type="#_x0000_t202" style="position:absolute;left:0;text-align:left;margin-left:256.1pt;margin-top:14.75pt;width:136.5pt;height:60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">
                <v:textbox>
                  <w:txbxContent>
                    <w:p w14:paraId="1889FDA8" w14:textId="77777777" w:rsidR="0087411B" w:rsidRPr="00B74177" w:rsidRDefault="0087411B" w:rsidP="006E57C6">
                      <w:pPr>
                        <w:rPr>
                          <w:b/>
                          <w:sz w:val="20"/>
                        </w:rPr>
                      </w:pPr>
                      <w:r w:rsidRPr="00B74177">
                        <w:rPr>
                          <w:b/>
                          <w:sz w:val="20"/>
                        </w:rPr>
                        <w:t>18 PS:</w:t>
                      </w:r>
                    </w:p>
                    <w:p w14:paraId="00D4DF77" w14:textId="77777777" w:rsidR="0087411B" w:rsidRPr="00B74177" w:rsidRDefault="0087411B" w:rsidP="006E57C6">
                      <w:pPr>
                        <w:rPr>
                          <w:sz w:val="20"/>
                        </w:rPr>
                      </w:pPr>
                      <w:r w:rsidRPr="00B74177">
                        <w:rPr>
                          <w:sz w:val="20"/>
                        </w:rPr>
                        <w:t xml:space="preserve">- 12 Spółdzielni socjalnych </w:t>
                      </w:r>
                    </w:p>
                    <w:p w14:paraId="018D8C03" w14:textId="77777777" w:rsidR="0087411B" w:rsidRPr="00B74177" w:rsidRDefault="0087411B" w:rsidP="006E57C6">
                      <w:pPr>
                        <w:rPr>
                          <w:sz w:val="20"/>
                        </w:rPr>
                      </w:pPr>
                      <w:r w:rsidRPr="00B74177">
                        <w:rPr>
                          <w:sz w:val="20"/>
                        </w:rPr>
                        <w:t>- 5 spółek non-profit</w:t>
                      </w:r>
                    </w:p>
                    <w:p w14:paraId="2E40EFE9" w14:textId="77777777" w:rsidR="0087411B" w:rsidRPr="00B74177" w:rsidRDefault="0087411B" w:rsidP="006E57C6">
                      <w:pPr>
                        <w:rPr>
                          <w:i/>
                          <w:sz w:val="20"/>
                        </w:rPr>
                      </w:pPr>
                      <w:r w:rsidRPr="00B74177">
                        <w:rPr>
                          <w:sz w:val="20"/>
                        </w:rPr>
                        <w:t xml:space="preserve">- 1 stowarzyszenie </w:t>
                      </w:r>
                    </w:p>
                    <w:p w14:paraId="0C40920D" w14:textId="77777777" w:rsidR="0087411B" w:rsidRDefault="0087411B" w:rsidP="006E57C6">
                      <w:pPr>
                        <w:rPr>
                          <w:i/>
                        </w:rPr>
                      </w:pPr>
                    </w:p>
                    <w:p w14:paraId="242FC418" w14:textId="77777777" w:rsidR="0087411B" w:rsidRDefault="0087411B" w:rsidP="006E57C6">
                      <w:pPr>
                        <w:rPr>
                          <w:i/>
                        </w:rPr>
                      </w:pPr>
                    </w:p>
                    <w:p w14:paraId="578293DD" w14:textId="77777777" w:rsidR="0087411B" w:rsidRDefault="0087411B" w:rsidP="006E57C6">
                      <w:pPr>
                        <w:rPr>
                          <w:i/>
                        </w:rPr>
                      </w:pPr>
                    </w:p>
                    <w:p w14:paraId="476F5DE3" w14:textId="77777777" w:rsidR="0087411B" w:rsidRPr="00534984" w:rsidRDefault="0087411B" w:rsidP="006E57C6">
                      <w:pPr>
                        <w:rPr>
                          <w:i/>
                        </w:rPr>
                      </w:pPr>
                      <w:r w:rsidRPr="00534984">
                        <w:rPr>
                          <w:i/>
                        </w:rPr>
                        <w:t xml:space="preserve"> </w:t>
                      </w:r>
                    </w:p>
                    <w:p w14:paraId="1671B279" w14:textId="77777777" w:rsidR="0087411B" w:rsidRDefault="0087411B" w:rsidP="006E57C6"/>
                  </w:txbxContent>
                </v:textbox>
              </v:shape>
            </w:pict>
          </mc:Fallback>
        </mc:AlternateContent>
      </w:r>
      <w:r w:rsidRPr="00B76FDF">
        <w:rPr>
          <w:rFonts w:eastAsia="Calibri"/>
          <w:noProof/>
          <w:color w:val="FF0000"/>
          <w:szCs w:val="28"/>
        </w:rPr>
        <mc:AlternateContent>
          <mc:Choice Requires="wps">
            <w:drawing>
              <wp:anchor distT="0" distB="0" distL="114300" distR="114300" simplePos="0" relativeHeight="251551744" behindDoc="0" locked="0" layoutInCell="1" allowOverlap="1" wp14:anchorId="21CF0068" wp14:editId="4337FFD9">
                <wp:simplePos x="0" y="0"/>
                <wp:positionH relativeFrom="column">
                  <wp:posOffset>4504055</wp:posOffset>
                </wp:positionH>
                <wp:positionV relativeFrom="paragraph">
                  <wp:posOffset>1733550</wp:posOffset>
                </wp:positionV>
                <wp:extent cx="1733550" cy="887730"/>
                <wp:effectExtent l="0" t="0" r="19050" b="2667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87730"/>
                        </a:xfrm>
                        <a:prstGeom prst="rect">
                          <a:avLst/>
                        </a:prstGeom>
                        <a:solidFill>
                          <a:srgbClr val="FFFFFF"/>
                        </a:solidFill>
                        <a:ln w="9525">
                          <a:solidFill>
                            <a:srgbClr val="000000"/>
                          </a:solidFill>
                          <a:miter lim="800000"/>
                          <a:headEnd/>
                          <a:tailEnd/>
                        </a:ln>
                      </wps:spPr>
                      <wps:txbx>
                        <w:txbxContent>
                          <w:p w14:paraId="65C320D3" w14:textId="77777777" w:rsidR="0087411B" w:rsidRPr="00B74177" w:rsidRDefault="0087411B" w:rsidP="006E57C6">
                            <w:pPr>
                              <w:rPr>
                                <w:i/>
                                <w:sz w:val="20"/>
                              </w:rPr>
                            </w:pPr>
                            <w:r w:rsidRPr="00B74177">
                              <w:rPr>
                                <w:b/>
                                <w:sz w:val="20"/>
                              </w:rPr>
                              <w:t>30 PS:</w:t>
                            </w:r>
                            <w:r w:rsidRPr="00B74177">
                              <w:rPr>
                                <w:i/>
                                <w:sz w:val="20"/>
                              </w:rPr>
                              <w:t xml:space="preserve"> </w:t>
                            </w:r>
                          </w:p>
                          <w:p w14:paraId="09CF1E57" w14:textId="77777777" w:rsidR="0087411B" w:rsidRPr="00B74177" w:rsidRDefault="0087411B" w:rsidP="006E57C6">
                            <w:pPr>
                              <w:rPr>
                                <w:sz w:val="20"/>
                              </w:rPr>
                            </w:pPr>
                            <w:r w:rsidRPr="00B74177">
                              <w:rPr>
                                <w:sz w:val="20"/>
                              </w:rPr>
                              <w:t xml:space="preserve">- 5 fundacji </w:t>
                            </w:r>
                          </w:p>
                          <w:p w14:paraId="69CBA15B" w14:textId="77777777" w:rsidR="0087411B" w:rsidRPr="00B74177" w:rsidRDefault="0087411B" w:rsidP="006E57C6">
                            <w:pPr>
                              <w:rPr>
                                <w:sz w:val="20"/>
                              </w:rPr>
                            </w:pPr>
                            <w:r w:rsidRPr="00B74177">
                              <w:rPr>
                                <w:sz w:val="20"/>
                              </w:rPr>
                              <w:t>- 10 spółdzielni socjalnych</w:t>
                            </w:r>
                          </w:p>
                          <w:p w14:paraId="43FA1146" w14:textId="77777777" w:rsidR="0087411B" w:rsidRPr="00B74177" w:rsidRDefault="0087411B" w:rsidP="006E57C6">
                            <w:pPr>
                              <w:rPr>
                                <w:sz w:val="20"/>
                              </w:rPr>
                            </w:pPr>
                            <w:r w:rsidRPr="00B74177">
                              <w:rPr>
                                <w:sz w:val="20"/>
                              </w:rPr>
                              <w:t>- 11 spółek non-profit</w:t>
                            </w:r>
                          </w:p>
                          <w:p w14:paraId="6B7595E0" w14:textId="77777777" w:rsidR="0087411B" w:rsidRPr="00B74177" w:rsidRDefault="0087411B" w:rsidP="006E57C6">
                            <w:pPr>
                              <w:rPr>
                                <w:sz w:val="20"/>
                              </w:rPr>
                            </w:pPr>
                            <w:r w:rsidRPr="00B74177">
                              <w:rPr>
                                <w:sz w:val="20"/>
                              </w:rPr>
                              <w:t>- 4 stowarzyszenia</w:t>
                            </w:r>
                          </w:p>
                          <w:p w14:paraId="19039E59" w14:textId="77777777" w:rsidR="0087411B" w:rsidRDefault="0087411B" w:rsidP="006E57C6">
                            <w:pPr>
                              <w:rPr>
                                <w:i/>
                              </w:rPr>
                            </w:pPr>
                          </w:p>
                          <w:p w14:paraId="3ADE8C6E" w14:textId="77777777" w:rsidR="0087411B" w:rsidRDefault="0087411B" w:rsidP="006E57C6">
                            <w:pPr>
                              <w:rPr>
                                <w:i/>
                              </w:rPr>
                            </w:pPr>
                          </w:p>
                          <w:p w14:paraId="06BE3879" w14:textId="77777777" w:rsidR="0087411B" w:rsidRDefault="0087411B" w:rsidP="006E57C6">
                            <w:pPr>
                              <w:rPr>
                                <w:i/>
                              </w:rPr>
                            </w:pPr>
                          </w:p>
                          <w:p w14:paraId="4A892BA2" w14:textId="77777777" w:rsidR="0087411B" w:rsidRPr="00E368C9" w:rsidRDefault="0087411B" w:rsidP="006E57C6">
                            <w:pPr>
                              <w:rPr>
                                <w:i/>
                              </w:rPr>
                            </w:pPr>
                          </w:p>
                          <w:p w14:paraId="0B5BD01A" w14:textId="77777777" w:rsidR="0087411B" w:rsidRDefault="0087411B" w:rsidP="006E5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F0068" id="_x0000_s1029" type="#_x0000_t202" style="position:absolute;left:0;text-align:left;margin-left:354.65pt;margin-top:136.5pt;width:136.5pt;height:69.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">
                <v:textbox>
                  <w:txbxContent>
                    <w:p w14:paraId="65C320D3" w14:textId="77777777" w:rsidR="0087411B" w:rsidRPr="00B74177" w:rsidRDefault="0087411B" w:rsidP="006E57C6">
                      <w:pPr>
                        <w:rPr>
                          <w:i/>
                          <w:sz w:val="20"/>
                        </w:rPr>
                      </w:pPr>
                      <w:r w:rsidRPr="00B74177">
                        <w:rPr>
                          <w:b/>
                          <w:sz w:val="20"/>
                        </w:rPr>
                        <w:t>30 PS:</w:t>
                      </w:r>
                      <w:r w:rsidRPr="00B74177">
                        <w:rPr>
                          <w:i/>
                          <w:sz w:val="20"/>
                        </w:rPr>
                        <w:t xml:space="preserve"> </w:t>
                      </w:r>
                    </w:p>
                    <w:p w14:paraId="09CF1E57" w14:textId="77777777" w:rsidR="0087411B" w:rsidRPr="00B74177" w:rsidRDefault="0087411B" w:rsidP="006E57C6">
                      <w:pPr>
                        <w:rPr>
                          <w:sz w:val="20"/>
                        </w:rPr>
                      </w:pPr>
                      <w:r w:rsidRPr="00B74177">
                        <w:rPr>
                          <w:sz w:val="20"/>
                        </w:rPr>
                        <w:t xml:space="preserve">- 5 fundacji </w:t>
                      </w:r>
                    </w:p>
                    <w:p w14:paraId="69CBA15B" w14:textId="77777777" w:rsidR="0087411B" w:rsidRPr="00B74177" w:rsidRDefault="0087411B" w:rsidP="006E57C6">
                      <w:pPr>
                        <w:rPr>
                          <w:sz w:val="20"/>
                        </w:rPr>
                      </w:pPr>
                      <w:r w:rsidRPr="00B74177">
                        <w:rPr>
                          <w:sz w:val="20"/>
                        </w:rPr>
                        <w:t>- 10 spółdzielni socjalnych</w:t>
                      </w:r>
                    </w:p>
                    <w:p w14:paraId="43FA1146" w14:textId="77777777" w:rsidR="0087411B" w:rsidRPr="00B74177" w:rsidRDefault="0087411B" w:rsidP="006E57C6">
                      <w:pPr>
                        <w:rPr>
                          <w:sz w:val="20"/>
                        </w:rPr>
                      </w:pPr>
                      <w:r w:rsidRPr="00B74177">
                        <w:rPr>
                          <w:sz w:val="20"/>
                        </w:rPr>
                        <w:t>- 11 spółek non-profit</w:t>
                      </w:r>
                    </w:p>
                    <w:p w14:paraId="6B7595E0" w14:textId="77777777" w:rsidR="0087411B" w:rsidRPr="00B74177" w:rsidRDefault="0087411B" w:rsidP="006E57C6">
                      <w:pPr>
                        <w:rPr>
                          <w:sz w:val="20"/>
                        </w:rPr>
                      </w:pPr>
                      <w:r w:rsidRPr="00B74177">
                        <w:rPr>
                          <w:sz w:val="20"/>
                        </w:rPr>
                        <w:t>- 4 stowarzyszenia</w:t>
                      </w:r>
                    </w:p>
                    <w:p w14:paraId="19039E59" w14:textId="77777777" w:rsidR="0087411B" w:rsidRDefault="0087411B" w:rsidP="006E57C6">
                      <w:pPr>
                        <w:rPr>
                          <w:i/>
                        </w:rPr>
                      </w:pPr>
                    </w:p>
                    <w:p w14:paraId="3ADE8C6E" w14:textId="77777777" w:rsidR="0087411B" w:rsidRDefault="0087411B" w:rsidP="006E57C6">
                      <w:pPr>
                        <w:rPr>
                          <w:i/>
                        </w:rPr>
                      </w:pPr>
                    </w:p>
                    <w:p w14:paraId="06BE3879" w14:textId="77777777" w:rsidR="0087411B" w:rsidRDefault="0087411B" w:rsidP="006E57C6">
                      <w:pPr>
                        <w:rPr>
                          <w:i/>
                        </w:rPr>
                      </w:pPr>
                    </w:p>
                    <w:p w14:paraId="4A892BA2" w14:textId="77777777" w:rsidR="0087411B" w:rsidRPr="00E368C9" w:rsidRDefault="0087411B" w:rsidP="006E57C6">
                      <w:pPr>
                        <w:rPr>
                          <w:i/>
                        </w:rPr>
                      </w:pPr>
                    </w:p>
                    <w:p w14:paraId="0B5BD01A" w14:textId="77777777" w:rsidR="0087411B" w:rsidRDefault="0087411B" w:rsidP="006E57C6"/>
                  </w:txbxContent>
                </v:textbox>
              </v:shape>
            </w:pict>
          </mc:Fallback>
        </mc:AlternateContent>
      </w:r>
      <w:r w:rsidR="006E57C6" w:rsidRPr="00B76FDF">
        <w:rPr>
          <w:rFonts w:eastAsia="Calibri"/>
          <w:noProof/>
          <w:color w:val="FF0000"/>
          <w:szCs w:val="28"/>
        </w:rPr>
        <mc:AlternateContent>
          <mc:Choice Requires="wps">
            <w:drawing>
              <wp:anchor distT="0" distB="0" distL="114300" distR="114300" simplePos="0" relativeHeight="251543552" behindDoc="0" locked="0" layoutInCell="1" allowOverlap="1" wp14:anchorId="06471451" wp14:editId="565F10E1">
                <wp:simplePos x="0" y="0"/>
                <wp:positionH relativeFrom="column">
                  <wp:posOffset>3970655</wp:posOffset>
                </wp:positionH>
                <wp:positionV relativeFrom="paragraph">
                  <wp:posOffset>3223260</wp:posOffset>
                </wp:positionV>
                <wp:extent cx="1768475" cy="685800"/>
                <wp:effectExtent l="0" t="0" r="22225" b="19050"/>
                <wp:wrapNone/>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685800"/>
                        </a:xfrm>
                        <a:prstGeom prst="rect">
                          <a:avLst/>
                        </a:prstGeom>
                        <a:solidFill>
                          <a:srgbClr val="FFFFFF"/>
                        </a:solidFill>
                        <a:ln w="9525">
                          <a:solidFill>
                            <a:srgbClr val="000000"/>
                          </a:solidFill>
                          <a:miter lim="800000"/>
                          <a:headEnd/>
                          <a:tailEnd/>
                        </a:ln>
                      </wps:spPr>
                      <wps:txbx>
                        <w:txbxContent>
                          <w:p w14:paraId="4DAF51E7" w14:textId="77777777" w:rsidR="0087411B" w:rsidRPr="00B74177" w:rsidRDefault="0087411B" w:rsidP="006E57C6">
                            <w:pPr>
                              <w:rPr>
                                <w:b/>
                                <w:sz w:val="20"/>
                              </w:rPr>
                            </w:pPr>
                            <w:r w:rsidRPr="00B74177">
                              <w:rPr>
                                <w:b/>
                                <w:sz w:val="20"/>
                              </w:rPr>
                              <w:t>6 PS:</w:t>
                            </w:r>
                          </w:p>
                          <w:p w14:paraId="59E5DE76" w14:textId="77777777" w:rsidR="0087411B" w:rsidRPr="00B74177" w:rsidRDefault="0087411B" w:rsidP="006E57C6">
                            <w:pPr>
                              <w:rPr>
                                <w:sz w:val="20"/>
                              </w:rPr>
                            </w:pPr>
                            <w:r w:rsidRPr="00B74177">
                              <w:rPr>
                                <w:sz w:val="20"/>
                              </w:rPr>
                              <w:t>- 2 spółdzielnie socjalne</w:t>
                            </w:r>
                          </w:p>
                          <w:p w14:paraId="62944303" w14:textId="77777777" w:rsidR="0087411B" w:rsidRPr="00B74177" w:rsidRDefault="0087411B" w:rsidP="006E57C6">
                            <w:pPr>
                              <w:rPr>
                                <w:sz w:val="20"/>
                              </w:rPr>
                            </w:pPr>
                            <w:r w:rsidRPr="00B74177">
                              <w:rPr>
                                <w:sz w:val="20"/>
                              </w:rPr>
                              <w:t xml:space="preserve">- 2 fundacje </w:t>
                            </w:r>
                          </w:p>
                          <w:p w14:paraId="6CDBA460" w14:textId="77777777" w:rsidR="0087411B" w:rsidRPr="00B74177" w:rsidRDefault="0087411B" w:rsidP="006E57C6">
                            <w:pPr>
                              <w:rPr>
                                <w:sz w:val="20"/>
                              </w:rPr>
                            </w:pPr>
                            <w:r w:rsidRPr="00B74177">
                              <w:rPr>
                                <w:sz w:val="20"/>
                              </w:rPr>
                              <w:t>- 2 stowarzyszenia</w:t>
                            </w:r>
                          </w:p>
                          <w:p w14:paraId="413DF25B" w14:textId="77777777" w:rsidR="0087411B" w:rsidRPr="00E368C9" w:rsidRDefault="0087411B" w:rsidP="006E5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1451" id="_x0000_s1030" type="#_x0000_t202" style="position:absolute;left:0;text-align:left;margin-left:312.65pt;margin-top:253.8pt;width:139.25pt;height:5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">
                <v:textbox>
                  <w:txbxContent>
                    <w:p w14:paraId="4DAF51E7" w14:textId="77777777" w:rsidR="0087411B" w:rsidRPr="00B74177" w:rsidRDefault="0087411B" w:rsidP="006E57C6">
                      <w:pPr>
                        <w:rPr>
                          <w:b/>
                          <w:sz w:val="20"/>
                        </w:rPr>
                      </w:pPr>
                      <w:r w:rsidRPr="00B74177">
                        <w:rPr>
                          <w:b/>
                          <w:sz w:val="20"/>
                        </w:rPr>
                        <w:t>6 PS:</w:t>
                      </w:r>
                    </w:p>
                    <w:p w14:paraId="59E5DE76" w14:textId="77777777" w:rsidR="0087411B" w:rsidRPr="00B74177" w:rsidRDefault="0087411B" w:rsidP="006E57C6">
                      <w:pPr>
                        <w:rPr>
                          <w:sz w:val="20"/>
                        </w:rPr>
                      </w:pPr>
                      <w:r w:rsidRPr="00B74177">
                        <w:rPr>
                          <w:sz w:val="20"/>
                        </w:rPr>
                        <w:t>- 2 spółdzielnie socjalne</w:t>
                      </w:r>
                    </w:p>
                    <w:p w14:paraId="62944303" w14:textId="77777777" w:rsidR="0087411B" w:rsidRPr="00B74177" w:rsidRDefault="0087411B" w:rsidP="006E57C6">
                      <w:pPr>
                        <w:rPr>
                          <w:sz w:val="20"/>
                        </w:rPr>
                      </w:pPr>
                      <w:r w:rsidRPr="00B74177">
                        <w:rPr>
                          <w:sz w:val="20"/>
                        </w:rPr>
                        <w:t xml:space="preserve">- 2 fundacje </w:t>
                      </w:r>
                    </w:p>
                    <w:p w14:paraId="6CDBA460" w14:textId="77777777" w:rsidR="0087411B" w:rsidRPr="00B74177" w:rsidRDefault="0087411B" w:rsidP="006E57C6">
                      <w:pPr>
                        <w:rPr>
                          <w:sz w:val="20"/>
                        </w:rPr>
                      </w:pPr>
                      <w:r w:rsidRPr="00B74177">
                        <w:rPr>
                          <w:sz w:val="20"/>
                        </w:rPr>
                        <w:t>- 2 stowarzyszenia</w:t>
                      </w:r>
                    </w:p>
                    <w:p w14:paraId="413DF25B" w14:textId="77777777" w:rsidR="0087411B" w:rsidRPr="00E368C9" w:rsidRDefault="0087411B" w:rsidP="006E57C6"/>
                  </w:txbxContent>
                </v:textbox>
              </v:shape>
            </w:pict>
          </mc:Fallback>
        </mc:AlternateContent>
      </w:r>
      <w:r w:rsidR="006E57C6" w:rsidRPr="00B76FDF">
        <w:rPr>
          <w:rFonts w:eastAsia="Calibri"/>
          <w:noProof/>
          <w:color w:val="FF0000"/>
          <w:szCs w:val="28"/>
        </w:rPr>
        <mc:AlternateContent>
          <mc:Choice Requires="wps">
            <w:drawing>
              <wp:anchor distT="0" distB="0" distL="114300" distR="114300" simplePos="0" relativeHeight="251547648" behindDoc="0" locked="0" layoutInCell="1" allowOverlap="1" wp14:anchorId="74F693D2" wp14:editId="18177AE8">
                <wp:simplePos x="0" y="0"/>
                <wp:positionH relativeFrom="column">
                  <wp:posOffset>-249555</wp:posOffset>
                </wp:positionH>
                <wp:positionV relativeFrom="paragraph">
                  <wp:posOffset>1637665</wp:posOffset>
                </wp:positionV>
                <wp:extent cx="1607185" cy="1009650"/>
                <wp:effectExtent l="0" t="0" r="12065" b="1905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1009650"/>
                        </a:xfrm>
                        <a:prstGeom prst="rect">
                          <a:avLst/>
                        </a:prstGeom>
                        <a:solidFill>
                          <a:srgbClr val="FFFFFF"/>
                        </a:solidFill>
                        <a:ln w="9525">
                          <a:solidFill>
                            <a:srgbClr val="000000"/>
                          </a:solidFill>
                          <a:miter lim="800000"/>
                          <a:headEnd/>
                          <a:tailEnd/>
                        </a:ln>
                      </wps:spPr>
                      <wps:txbx>
                        <w:txbxContent>
                          <w:p w14:paraId="677D4077" w14:textId="77777777" w:rsidR="0087411B" w:rsidRPr="00B74177" w:rsidRDefault="0087411B" w:rsidP="006E57C6">
                            <w:pPr>
                              <w:rPr>
                                <w:b/>
                                <w:sz w:val="20"/>
                                <w:szCs w:val="20"/>
                              </w:rPr>
                            </w:pPr>
                            <w:r w:rsidRPr="00B74177">
                              <w:rPr>
                                <w:b/>
                                <w:sz w:val="20"/>
                                <w:szCs w:val="20"/>
                              </w:rPr>
                              <w:t>27 PS:</w:t>
                            </w:r>
                          </w:p>
                          <w:p w14:paraId="4B1EF238" w14:textId="77777777" w:rsidR="0087411B" w:rsidRPr="00B74177" w:rsidRDefault="0087411B" w:rsidP="006E57C6">
                            <w:pPr>
                              <w:rPr>
                                <w:sz w:val="20"/>
                                <w:szCs w:val="20"/>
                              </w:rPr>
                            </w:pPr>
                            <w:r w:rsidRPr="00B74177">
                              <w:rPr>
                                <w:sz w:val="20"/>
                                <w:szCs w:val="20"/>
                              </w:rPr>
                              <w:t>- 18 fundacji</w:t>
                            </w:r>
                          </w:p>
                          <w:p w14:paraId="7D3F1D3D" w14:textId="77777777" w:rsidR="0087411B" w:rsidRPr="00B74177" w:rsidRDefault="0087411B" w:rsidP="006E57C6">
                            <w:pPr>
                              <w:rPr>
                                <w:sz w:val="20"/>
                                <w:szCs w:val="20"/>
                              </w:rPr>
                            </w:pPr>
                            <w:r w:rsidRPr="00B74177">
                              <w:rPr>
                                <w:sz w:val="20"/>
                                <w:szCs w:val="20"/>
                              </w:rPr>
                              <w:t xml:space="preserve">- 7 spółdzielni socjalnych </w:t>
                            </w:r>
                          </w:p>
                          <w:p w14:paraId="7951B7A0" w14:textId="77777777" w:rsidR="0087411B" w:rsidRPr="00B74177" w:rsidRDefault="0087411B" w:rsidP="006E57C6">
                            <w:pPr>
                              <w:rPr>
                                <w:sz w:val="20"/>
                                <w:szCs w:val="20"/>
                              </w:rPr>
                            </w:pPr>
                            <w:r w:rsidRPr="00B74177">
                              <w:rPr>
                                <w:sz w:val="20"/>
                                <w:szCs w:val="20"/>
                              </w:rPr>
                              <w:t>- 1 spółka non profit</w:t>
                            </w:r>
                          </w:p>
                          <w:p w14:paraId="4EFE68BD" w14:textId="77777777" w:rsidR="0087411B" w:rsidRPr="00B74177" w:rsidRDefault="0087411B" w:rsidP="006E57C6">
                            <w:pPr>
                              <w:rPr>
                                <w:sz w:val="20"/>
                                <w:szCs w:val="20"/>
                              </w:rPr>
                            </w:pPr>
                            <w:r w:rsidRPr="00B74177">
                              <w:rPr>
                                <w:sz w:val="20"/>
                                <w:szCs w:val="20"/>
                              </w:rPr>
                              <w:t xml:space="preserve">- 1 stowarzyszenie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693D2" id="_x0000_s1031" type="#_x0000_t202" style="position:absolute;left:0;text-align:left;margin-left:-19.65pt;margin-top:128.95pt;width:126.55pt;height:7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">
                <v:textbox>
                  <w:txbxContent>
                    <w:p w14:paraId="677D4077" w14:textId="77777777" w:rsidR="0087411B" w:rsidRPr="00B74177" w:rsidRDefault="0087411B" w:rsidP="006E57C6">
                      <w:pPr>
                        <w:rPr>
                          <w:b/>
                          <w:sz w:val="20"/>
                          <w:szCs w:val="20"/>
                        </w:rPr>
                      </w:pPr>
                      <w:r w:rsidRPr="00B74177">
                        <w:rPr>
                          <w:b/>
                          <w:sz w:val="20"/>
                          <w:szCs w:val="20"/>
                        </w:rPr>
                        <w:t>27 PS:</w:t>
                      </w:r>
                    </w:p>
                    <w:p w14:paraId="4B1EF238" w14:textId="77777777" w:rsidR="0087411B" w:rsidRPr="00B74177" w:rsidRDefault="0087411B" w:rsidP="006E57C6">
                      <w:pPr>
                        <w:rPr>
                          <w:sz w:val="20"/>
                          <w:szCs w:val="20"/>
                        </w:rPr>
                      </w:pPr>
                      <w:r w:rsidRPr="00B74177">
                        <w:rPr>
                          <w:sz w:val="20"/>
                          <w:szCs w:val="20"/>
                        </w:rPr>
                        <w:t>- 18 fundacji</w:t>
                      </w:r>
                    </w:p>
                    <w:p w14:paraId="7D3F1D3D" w14:textId="77777777" w:rsidR="0087411B" w:rsidRPr="00B74177" w:rsidRDefault="0087411B" w:rsidP="006E57C6">
                      <w:pPr>
                        <w:rPr>
                          <w:sz w:val="20"/>
                          <w:szCs w:val="20"/>
                        </w:rPr>
                      </w:pPr>
                      <w:r w:rsidRPr="00B74177">
                        <w:rPr>
                          <w:sz w:val="20"/>
                          <w:szCs w:val="20"/>
                        </w:rPr>
                        <w:t xml:space="preserve">- 7 spółdzielni socjalnych </w:t>
                      </w:r>
                    </w:p>
                    <w:p w14:paraId="7951B7A0" w14:textId="77777777" w:rsidR="0087411B" w:rsidRPr="00B74177" w:rsidRDefault="0087411B" w:rsidP="006E57C6">
                      <w:pPr>
                        <w:rPr>
                          <w:sz w:val="20"/>
                          <w:szCs w:val="20"/>
                        </w:rPr>
                      </w:pPr>
                      <w:r w:rsidRPr="00B74177">
                        <w:rPr>
                          <w:sz w:val="20"/>
                          <w:szCs w:val="20"/>
                        </w:rPr>
                        <w:t>- 1 spółka non profit</w:t>
                      </w:r>
                    </w:p>
                    <w:p w14:paraId="4EFE68BD" w14:textId="77777777" w:rsidR="0087411B" w:rsidRPr="00B74177" w:rsidRDefault="0087411B" w:rsidP="006E57C6">
                      <w:pPr>
                        <w:rPr>
                          <w:sz w:val="20"/>
                          <w:szCs w:val="20"/>
                        </w:rPr>
                      </w:pPr>
                      <w:r w:rsidRPr="00B74177">
                        <w:rPr>
                          <w:sz w:val="20"/>
                          <w:szCs w:val="20"/>
                        </w:rPr>
                        <w:t xml:space="preserve">- 1 stowarzyszenie </w:t>
                      </w:r>
                    </w:p>
                  </w:txbxContent>
                </v:textbox>
              </v:shape>
            </w:pict>
          </mc:Fallback>
        </mc:AlternateContent>
      </w:r>
      <w:r w:rsidR="006E57C6" w:rsidRPr="00B76FDF">
        <w:rPr>
          <w:noProof/>
        </w:rPr>
        <w:drawing>
          <wp:inline distT="0" distB="0" distL="0" distR="0" wp14:anchorId="2200ED78" wp14:editId="57D2D0B9">
            <wp:extent cx="3317358" cy="3817088"/>
            <wp:effectExtent l="0" t="0" r="0" b="0"/>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3814030"/>
                    </a:xfrm>
                    <a:prstGeom prst="rect">
                      <a:avLst/>
                    </a:prstGeom>
                    <a:noFill/>
                  </pic:spPr>
                </pic:pic>
              </a:graphicData>
            </a:graphic>
          </wp:inline>
        </w:drawing>
      </w:r>
      <w:r w:rsidR="006E57C6">
        <w:rPr>
          <w:rFonts w:eastAsia="Calibri"/>
          <w:i/>
          <w:szCs w:val="28"/>
        </w:rPr>
        <w:t xml:space="preserve">                                                                 </w:t>
      </w:r>
    </w:p>
    <w:p w14:paraId="44FCF632" w14:textId="77777777" w:rsidR="00137B12" w:rsidRDefault="00137B12" w:rsidP="006E57C6">
      <w:pPr>
        <w:jc w:val="center"/>
        <w:rPr>
          <w:rFonts w:eastAsia="Calibri"/>
          <w:i/>
          <w:szCs w:val="28"/>
        </w:rPr>
      </w:pPr>
    </w:p>
    <w:p w14:paraId="377DA811" w14:textId="77777777" w:rsidR="00137B12" w:rsidRDefault="00137B12" w:rsidP="006E57C6">
      <w:pPr>
        <w:jc w:val="center"/>
        <w:rPr>
          <w:rFonts w:eastAsia="Calibri"/>
          <w:i/>
          <w:szCs w:val="28"/>
        </w:rPr>
      </w:pPr>
    </w:p>
    <w:p w14:paraId="6AA56E16" w14:textId="77777777" w:rsidR="006E57C6" w:rsidRPr="009775B6" w:rsidRDefault="006E57C6" w:rsidP="006E57C6">
      <w:pPr>
        <w:jc w:val="center"/>
        <w:rPr>
          <w:rFonts w:eastAsia="Calibri"/>
          <w:i/>
          <w:sz w:val="22"/>
        </w:rPr>
      </w:pPr>
      <w:r w:rsidRPr="009775B6">
        <w:rPr>
          <w:rFonts w:eastAsia="Calibri"/>
          <w:i/>
          <w:sz w:val="22"/>
        </w:rPr>
        <w:t>Źródła: opracowanie własne</w:t>
      </w:r>
    </w:p>
    <w:p w14:paraId="677D40FE" w14:textId="77777777" w:rsidR="006E57C6" w:rsidRDefault="006E57C6" w:rsidP="006E57C6">
      <w:pPr>
        <w:tabs>
          <w:tab w:val="left" w:pos="709"/>
        </w:tabs>
        <w:spacing w:line="276" w:lineRule="auto"/>
        <w:ind w:firstLine="709"/>
        <w:jc w:val="both"/>
        <w:rPr>
          <w:rFonts w:eastAsiaTheme="minorHAnsi"/>
          <w:lang w:eastAsia="en-US"/>
        </w:rPr>
      </w:pPr>
    </w:p>
    <w:p w14:paraId="4B334BE8" w14:textId="77777777" w:rsidR="006E57C6" w:rsidRDefault="006E57C6" w:rsidP="006E57C6">
      <w:pPr>
        <w:tabs>
          <w:tab w:val="left" w:pos="709"/>
        </w:tabs>
        <w:spacing w:line="276" w:lineRule="auto"/>
        <w:ind w:firstLine="709"/>
        <w:jc w:val="both"/>
        <w:rPr>
          <w:rFonts w:eastAsiaTheme="minorHAnsi"/>
          <w:lang w:eastAsia="en-US"/>
        </w:rPr>
      </w:pPr>
    </w:p>
    <w:p w14:paraId="09F3D1E2" w14:textId="77777777" w:rsidR="006E57C6" w:rsidRPr="007238EF" w:rsidRDefault="006E57C6" w:rsidP="006E57C6">
      <w:pPr>
        <w:tabs>
          <w:tab w:val="left" w:pos="709"/>
        </w:tabs>
        <w:spacing w:line="276" w:lineRule="auto"/>
        <w:ind w:firstLine="709"/>
        <w:jc w:val="both"/>
        <w:rPr>
          <w:rFonts w:eastAsiaTheme="minorHAnsi"/>
          <w:lang w:eastAsia="en-US"/>
        </w:rPr>
      </w:pPr>
      <w:r>
        <w:rPr>
          <w:rFonts w:eastAsiaTheme="minorHAnsi"/>
          <w:lang w:eastAsia="en-US"/>
        </w:rPr>
        <w:t>Dominującymi branżami, w jakich działają podlaskie przedsiębiorstwa społeczne, to usługi w zakresie: handlu, edukacji i kultury, gastronomii, usług dla firm, organizacji i</w:t>
      </w:r>
      <w:r w:rsidR="00137B12">
        <w:rPr>
          <w:rFonts w:eastAsiaTheme="minorHAnsi"/>
          <w:lang w:eastAsia="en-US"/>
        </w:rPr>
        <w:t> </w:t>
      </w:r>
      <w:r>
        <w:rPr>
          <w:rFonts w:eastAsiaTheme="minorHAnsi"/>
          <w:lang w:eastAsia="en-US"/>
        </w:rPr>
        <w:t xml:space="preserve">administracji publicznej. Poniżej przedstawiono szczegółowe informacje w przedmiotowym temacie.  </w:t>
      </w:r>
    </w:p>
    <w:p w14:paraId="69C79355" w14:textId="77777777" w:rsidR="006E57C6" w:rsidRDefault="006E57C6" w:rsidP="006E57C6">
      <w:pPr>
        <w:tabs>
          <w:tab w:val="left" w:pos="5190"/>
        </w:tabs>
        <w:spacing w:line="276" w:lineRule="auto"/>
        <w:jc w:val="center"/>
        <w:rPr>
          <w:rFonts w:eastAsiaTheme="minorHAnsi"/>
          <w:b/>
          <w:lang w:eastAsia="en-US"/>
        </w:rPr>
      </w:pPr>
    </w:p>
    <w:p w14:paraId="286C019E" w14:textId="77777777" w:rsidR="00A365BD" w:rsidRDefault="00A365BD" w:rsidP="006E57C6">
      <w:pPr>
        <w:tabs>
          <w:tab w:val="left" w:pos="5190"/>
        </w:tabs>
        <w:spacing w:line="276" w:lineRule="auto"/>
        <w:jc w:val="center"/>
        <w:rPr>
          <w:rFonts w:eastAsiaTheme="minorHAnsi"/>
          <w:b/>
          <w:lang w:eastAsia="en-US"/>
        </w:rPr>
      </w:pPr>
    </w:p>
    <w:p w14:paraId="5286C6CA" w14:textId="77777777" w:rsidR="00A365BD" w:rsidRDefault="00A365BD" w:rsidP="006E57C6">
      <w:pPr>
        <w:tabs>
          <w:tab w:val="left" w:pos="5190"/>
        </w:tabs>
        <w:spacing w:line="276" w:lineRule="auto"/>
        <w:jc w:val="center"/>
        <w:rPr>
          <w:rFonts w:eastAsiaTheme="minorHAnsi"/>
          <w:b/>
          <w:lang w:eastAsia="en-US"/>
        </w:rPr>
      </w:pPr>
    </w:p>
    <w:p w14:paraId="17851CA9" w14:textId="77777777" w:rsidR="00A365BD" w:rsidRDefault="00A365BD" w:rsidP="006E57C6">
      <w:pPr>
        <w:tabs>
          <w:tab w:val="left" w:pos="5190"/>
        </w:tabs>
        <w:spacing w:line="276" w:lineRule="auto"/>
        <w:jc w:val="center"/>
        <w:rPr>
          <w:rFonts w:eastAsiaTheme="minorHAnsi"/>
          <w:b/>
          <w:lang w:eastAsia="en-US"/>
        </w:rPr>
      </w:pPr>
    </w:p>
    <w:p w14:paraId="68A93ABC" w14:textId="77777777" w:rsidR="00A365BD" w:rsidRDefault="00A365BD" w:rsidP="006E57C6">
      <w:pPr>
        <w:tabs>
          <w:tab w:val="left" w:pos="5190"/>
        </w:tabs>
        <w:spacing w:line="276" w:lineRule="auto"/>
        <w:jc w:val="center"/>
        <w:rPr>
          <w:rFonts w:eastAsiaTheme="minorHAnsi"/>
          <w:b/>
          <w:lang w:eastAsia="en-US"/>
        </w:rPr>
      </w:pPr>
    </w:p>
    <w:p w14:paraId="3F3F391B" w14:textId="77777777" w:rsidR="00A365BD" w:rsidRDefault="00A365BD" w:rsidP="006E57C6">
      <w:pPr>
        <w:tabs>
          <w:tab w:val="left" w:pos="5190"/>
        </w:tabs>
        <w:spacing w:line="276" w:lineRule="auto"/>
        <w:jc w:val="center"/>
        <w:rPr>
          <w:rFonts w:eastAsiaTheme="minorHAnsi"/>
          <w:b/>
          <w:lang w:eastAsia="en-US"/>
        </w:rPr>
      </w:pPr>
    </w:p>
    <w:p w14:paraId="777E8F7B" w14:textId="77777777" w:rsidR="00A365BD" w:rsidRDefault="00A365BD" w:rsidP="006E57C6">
      <w:pPr>
        <w:tabs>
          <w:tab w:val="left" w:pos="5190"/>
        </w:tabs>
        <w:spacing w:line="276" w:lineRule="auto"/>
        <w:jc w:val="center"/>
        <w:rPr>
          <w:rFonts w:eastAsiaTheme="minorHAnsi"/>
          <w:b/>
          <w:lang w:eastAsia="en-US"/>
        </w:rPr>
      </w:pPr>
    </w:p>
    <w:p w14:paraId="4D53573F" w14:textId="6F423234" w:rsidR="00A365BD" w:rsidRDefault="00A365BD" w:rsidP="006E57C6">
      <w:pPr>
        <w:tabs>
          <w:tab w:val="left" w:pos="5190"/>
        </w:tabs>
        <w:spacing w:line="276" w:lineRule="auto"/>
        <w:jc w:val="center"/>
        <w:rPr>
          <w:rFonts w:eastAsiaTheme="minorHAnsi"/>
          <w:b/>
          <w:lang w:eastAsia="en-US"/>
        </w:rPr>
      </w:pPr>
    </w:p>
    <w:p w14:paraId="598CDADE" w14:textId="442187FE" w:rsidR="00A26D53" w:rsidRDefault="00A26D53" w:rsidP="006E57C6">
      <w:pPr>
        <w:tabs>
          <w:tab w:val="left" w:pos="5190"/>
        </w:tabs>
        <w:spacing w:line="276" w:lineRule="auto"/>
        <w:jc w:val="center"/>
        <w:rPr>
          <w:rFonts w:eastAsiaTheme="minorHAnsi"/>
          <w:b/>
          <w:lang w:eastAsia="en-US"/>
        </w:rPr>
      </w:pPr>
    </w:p>
    <w:p w14:paraId="556AEC58" w14:textId="77777777" w:rsidR="00A26D53" w:rsidRDefault="00A26D53" w:rsidP="006E57C6">
      <w:pPr>
        <w:tabs>
          <w:tab w:val="left" w:pos="5190"/>
        </w:tabs>
        <w:spacing w:line="276" w:lineRule="auto"/>
        <w:jc w:val="center"/>
        <w:rPr>
          <w:rFonts w:eastAsiaTheme="minorHAnsi"/>
          <w:b/>
          <w:lang w:eastAsia="en-US"/>
        </w:rPr>
      </w:pPr>
    </w:p>
    <w:p w14:paraId="1146E594" w14:textId="77777777" w:rsidR="00A365BD" w:rsidRDefault="00A365BD" w:rsidP="006E57C6">
      <w:pPr>
        <w:tabs>
          <w:tab w:val="left" w:pos="5190"/>
        </w:tabs>
        <w:spacing w:line="276" w:lineRule="auto"/>
        <w:jc w:val="center"/>
        <w:rPr>
          <w:rFonts w:eastAsiaTheme="minorHAnsi"/>
          <w:b/>
          <w:lang w:eastAsia="en-US"/>
        </w:rPr>
      </w:pPr>
    </w:p>
    <w:p w14:paraId="67E22280" w14:textId="77777777" w:rsidR="00A365BD" w:rsidRDefault="00A365BD" w:rsidP="00137B12">
      <w:pPr>
        <w:tabs>
          <w:tab w:val="left" w:pos="5190"/>
        </w:tabs>
        <w:spacing w:line="276" w:lineRule="auto"/>
        <w:rPr>
          <w:rFonts w:eastAsiaTheme="minorHAnsi"/>
          <w:b/>
          <w:lang w:eastAsia="en-US"/>
        </w:rPr>
      </w:pPr>
    </w:p>
    <w:p w14:paraId="69526A21" w14:textId="77777777" w:rsidR="006E57C6" w:rsidRDefault="001A3B9B" w:rsidP="006E57C6">
      <w:pPr>
        <w:pStyle w:val="Legenda"/>
        <w:jc w:val="center"/>
        <w:rPr>
          <w:rFonts w:ascii="Times New Roman" w:hAnsi="Times New Roman" w:cs="Times New Roman"/>
          <w:i w:val="0"/>
        </w:rPr>
      </w:pPr>
      <w:bookmarkStart w:id="61" w:name="_Toc4579033"/>
      <w:bookmarkStart w:id="62" w:name="_Toc47351077"/>
      <w:r w:rsidRPr="001A3B9B">
        <w:rPr>
          <w:rFonts w:ascii="Times New Roman" w:hAnsi="Times New Roman" w:cs="Times New Roman"/>
          <w:i w:val="0"/>
          <w:iCs/>
        </w:rPr>
        <w:lastRenderedPageBreak/>
        <w:t xml:space="preserve">Wykres </w:t>
      </w:r>
      <w:r w:rsidRPr="001A3B9B">
        <w:rPr>
          <w:rFonts w:ascii="Times New Roman" w:hAnsi="Times New Roman" w:cs="Times New Roman"/>
          <w:i w:val="0"/>
          <w:iCs/>
        </w:rPr>
        <w:fldChar w:fldCharType="begin"/>
      </w:r>
      <w:r w:rsidRPr="001A3B9B">
        <w:rPr>
          <w:rFonts w:ascii="Times New Roman" w:hAnsi="Times New Roman" w:cs="Times New Roman"/>
          <w:i w:val="0"/>
          <w:iCs/>
        </w:rPr>
        <w:instrText xml:space="preserve"> SEQ Wykres \* ARABIC </w:instrText>
      </w:r>
      <w:r w:rsidRPr="001A3B9B">
        <w:rPr>
          <w:rFonts w:ascii="Times New Roman" w:hAnsi="Times New Roman" w:cs="Times New Roman"/>
          <w:i w:val="0"/>
          <w:iCs/>
        </w:rPr>
        <w:fldChar w:fldCharType="separate"/>
      </w:r>
      <w:r w:rsidR="00D07467">
        <w:rPr>
          <w:rFonts w:ascii="Times New Roman" w:hAnsi="Times New Roman" w:cs="Times New Roman"/>
          <w:i w:val="0"/>
          <w:iCs/>
          <w:noProof/>
        </w:rPr>
        <w:t>11</w:t>
      </w:r>
      <w:r w:rsidRPr="001A3B9B">
        <w:rPr>
          <w:rFonts w:ascii="Times New Roman" w:hAnsi="Times New Roman" w:cs="Times New Roman"/>
          <w:i w:val="0"/>
          <w:iCs/>
        </w:rPr>
        <w:fldChar w:fldCharType="end"/>
      </w:r>
      <w:r w:rsidRPr="001A3B9B">
        <w:rPr>
          <w:rFonts w:ascii="Times New Roman" w:hAnsi="Times New Roman" w:cs="Times New Roman"/>
          <w:i w:val="0"/>
          <w:iCs/>
        </w:rPr>
        <w:t xml:space="preserve">. </w:t>
      </w:r>
      <w:r w:rsidR="006E57C6" w:rsidRPr="001A3B9B">
        <w:rPr>
          <w:rFonts w:ascii="Times New Roman" w:hAnsi="Times New Roman" w:cs="Times New Roman"/>
          <w:i w:val="0"/>
          <w:iCs/>
        </w:rPr>
        <w:t>Branże w jakich działają przedsiębiorstwa</w:t>
      </w:r>
      <w:r w:rsidR="006E57C6" w:rsidRPr="00A06D9B">
        <w:rPr>
          <w:rFonts w:ascii="Times New Roman" w:hAnsi="Times New Roman" w:cs="Times New Roman"/>
          <w:i w:val="0"/>
        </w:rPr>
        <w:t xml:space="preserve"> społeczne z terenu województwa podlaskiego</w:t>
      </w:r>
      <w:bookmarkEnd w:id="61"/>
      <w:r w:rsidR="006E57C6">
        <w:rPr>
          <w:rFonts w:ascii="Times New Roman" w:hAnsi="Times New Roman" w:cs="Times New Roman"/>
          <w:i w:val="0"/>
        </w:rPr>
        <w:t xml:space="preserve"> (grudzień 2019 r.) N=81</w:t>
      </w:r>
      <w:bookmarkEnd w:id="62"/>
    </w:p>
    <w:p w14:paraId="19BE67D5" w14:textId="77777777" w:rsidR="006E57C6" w:rsidRPr="00160F07" w:rsidRDefault="006E57C6" w:rsidP="006E57C6">
      <w:pPr>
        <w:rPr>
          <w:sz w:val="2"/>
        </w:rPr>
      </w:pPr>
    </w:p>
    <w:p w14:paraId="38A202D0" w14:textId="77777777" w:rsidR="006E57C6" w:rsidRDefault="006E57C6" w:rsidP="006E57C6">
      <w:pPr>
        <w:jc w:val="center"/>
      </w:pPr>
      <w:r w:rsidRPr="00D65650">
        <w:rPr>
          <w:noProof/>
        </w:rPr>
        <w:drawing>
          <wp:inline distT="0" distB="0" distL="0" distR="0" wp14:anchorId="3B9F6125" wp14:editId="4D9E3D1F">
            <wp:extent cx="4176122" cy="3420208"/>
            <wp:effectExtent l="0" t="0" r="0" b="889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76395" cy="3420432"/>
                    </a:xfrm>
                    <a:prstGeom prst="rect">
                      <a:avLst/>
                    </a:prstGeom>
                    <a:noFill/>
                    <a:ln>
                      <a:noFill/>
                    </a:ln>
                  </pic:spPr>
                </pic:pic>
              </a:graphicData>
            </a:graphic>
          </wp:inline>
        </w:drawing>
      </w:r>
    </w:p>
    <w:p w14:paraId="3A52B463" w14:textId="77777777" w:rsidR="006E57C6" w:rsidRPr="000F61D5" w:rsidRDefault="006E57C6" w:rsidP="008B0A89">
      <w:pPr>
        <w:jc w:val="center"/>
      </w:pPr>
      <w:r w:rsidRPr="000F61D5">
        <w:rPr>
          <w:sz w:val="18"/>
          <w:szCs w:val="18"/>
        </w:rPr>
        <w:t xml:space="preserve">Suma liczby PS jest wyższa niż </w:t>
      </w:r>
      <w:r>
        <w:rPr>
          <w:sz w:val="18"/>
          <w:szCs w:val="18"/>
        </w:rPr>
        <w:t>81</w:t>
      </w:r>
      <w:r w:rsidRPr="000F61D5">
        <w:rPr>
          <w:sz w:val="18"/>
          <w:szCs w:val="18"/>
        </w:rPr>
        <w:t>, gdyż niektóre PS wskazują kilka branż</w:t>
      </w:r>
    </w:p>
    <w:p w14:paraId="11DF171B" w14:textId="77777777" w:rsidR="006E57C6" w:rsidRPr="009775B6" w:rsidRDefault="006E57C6" w:rsidP="008B0A89">
      <w:pPr>
        <w:tabs>
          <w:tab w:val="left" w:pos="5190"/>
        </w:tabs>
        <w:jc w:val="center"/>
        <w:rPr>
          <w:i/>
          <w:sz w:val="22"/>
          <w:szCs w:val="22"/>
        </w:rPr>
      </w:pPr>
      <w:r w:rsidRPr="009775B6">
        <w:rPr>
          <w:i/>
          <w:sz w:val="22"/>
          <w:szCs w:val="22"/>
        </w:rPr>
        <w:t>Źródło: opracowanie własne na podstawie Listy przedsiębiorstw społecznych za grudzień 2019 r.</w:t>
      </w:r>
    </w:p>
    <w:p w14:paraId="368611D1" w14:textId="77777777" w:rsidR="006E57C6" w:rsidRPr="006E57C6" w:rsidRDefault="006E57C6" w:rsidP="006E57C6">
      <w:pPr>
        <w:spacing w:line="276" w:lineRule="auto"/>
        <w:rPr>
          <w:b/>
          <w:bCs/>
        </w:rPr>
      </w:pPr>
    </w:p>
    <w:p w14:paraId="506662CE" w14:textId="77777777" w:rsidR="006E57C6" w:rsidRDefault="006E57C6" w:rsidP="006E57C6">
      <w:pPr>
        <w:rPr>
          <w:b/>
        </w:rPr>
      </w:pPr>
      <w:bookmarkStart w:id="63" w:name="_Toc31975032"/>
      <w:r w:rsidRPr="006E57C6">
        <w:rPr>
          <w:b/>
        </w:rPr>
        <w:t>Spółdzielnie socjalne</w:t>
      </w:r>
      <w:bookmarkEnd w:id="63"/>
    </w:p>
    <w:p w14:paraId="02E9578D" w14:textId="77777777" w:rsidR="008B0A89" w:rsidRPr="006E57C6" w:rsidRDefault="008B0A89" w:rsidP="006E57C6">
      <w:pPr>
        <w:rPr>
          <w:b/>
        </w:rPr>
      </w:pPr>
    </w:p>
    <w:p w14:paraId="4CD0601D" w14:textId="77777777" w:rsidR="006E57C6" w:rsidRDefault="006E57C6" w:rsidP="006E57C6">
      <w:pPr>
        <w:spacing w:line="276" w:lineRule="auto"/>
        <w:ind w:firstLine="708"/>
        <w:jc w:val="both"/>
      </w:pPr>
      <w:r>
        <w:t>Najbardziej popularną formą prawną wśród przedsiębiorstw społecznych są spółdzielnie socjalne. S</w:t>
      </w:r>
      <w:r w:rsidRPr="00B76FDF">
        <w:t xml:space="preserve">ą to podmioty, które łączą w sobie cechy przedsiębiorstwa oraz organizacji pozarządowej, pozostając przy tym na styku sektora biznesowego i społecznego. Doświadczenia ostatniego dziesięciolecia w skali kraju pokazują, że zainteresowanie ideą spółdzielczą rośnie. </w:t>
      </w:r>
      <w:r w:rsidRPr="000C13B8">
        <w:t>Według danych Ogólnopolskiego Związku Rewizyjnego Spółdzielni Socjalnych w 2018 r. na terenie całej Polski działało łącznie 1509 spółdzielni socjalnych. Najwięcej spółdzielni socjalnych funkcjonuje w województwach: wielkopolskim, śląskim oraz mazowieckim. Województwo podlaskie, pod względem liczebności spółdzielni socjalnych</w:t>
      </w:r>
      <w:r>
        <w:t>,</w:t>
      </w:r>
      <w:r w:rsidRPr="000C13B8">
        <w:t xml:space="preserve"> znajduje się na ostatni</w:t>
      </w:r>
      <w:r>
        <w:t xml:space="preserve">m miejscu w rankingu województw. </w:t>
      </w:r>
    </w:p>
    <w:p w14:paraId="71041299" w14:textId="77777777" w:rsidR="006E57C6" w:rsidRDefault="006E57C6" w:rsidP="006E57C6">
      <w:pPr>
        <w:spacing w:line="276" w:lineRule="auto"/>
        <w:ind w:firstLine="708"/>
        <w:jc w:val="both"/>
      </w:pPr>
      <w:r w:rsidRPr="000C13B8">
        <w:t>Według danych Ogólnopolskiego Związku Rewizyjnego Spółdzielni Socjalnych (OZRSS) na terenie województwa podlaskiego zarejestrowanych jest 4</w:t>
      </w:r>
      <w:r>
        <w:t>5</w:t>
      </w:r>
      <w:r w:rsidRPr="000C13B8">
        <w:t xml:space="preserve"> spółdzielni socjalnych. Liczba ta dotyczy podmiotów zarejestrowanych w KRS</w:t>
      </w:r>
      <w:r>
        <w:t>,</w:t>
      </w:r>
      <w:r w:rsidRPr="000C13B8">
        <w:t xml:space="preserve"> nie będących w stanie formalnej likwidacji, ale też podmiotów zarejestrowanych</w:t>
      </w:r>
      <w:r>
        <w:t>,</w:t>
      </w:r>
      <w:r w:rsidRPr="000C13B8">
        <w:t xml:space="preserve"> lecz akt</w:t>
      </w:r>
      <w:r>
        <w:t>ualnie nieaktywnych gospodarczo. Natomiast w</w:t>
      </w:r>
      <w:r w:rsidRPr="005934BA">
        <w:t>edług danych zebranych przez Biuro Projektu Regionalnego Ośrodka Polityki Społecznej w Białymstoku czynną działalność na koniec 201</w:t>
      </w:r>
      <w:r>
        <w:t>9</w:t>
      </w:r>
      <w:r w:rsidRPr="005934BA">
        <w:t xml:space="preserve"> roku na terenie województwa podlaskiego prowadziło </w:t>
      </w:r>
      <w:r w:rsidRPr="005934BA">
        <w:rPr>
          <w:b/>
        </w:rPr>
        <w:t>3</w:t>
      </w:r>
      <w:r>
        <w:rPr>
          <w:b/>
        </w:rPr>
        <w:t>1</w:t>
      </w:r>
      <w:r w:rsidRPr="005934BA">
        <w:rPr>
          <w:b/>
        </w:rPr>
        <w:t xml:space="preserve"> spółdzielni socjalnych</w:t>
      </w:r>
      <w:r w:rsidRPr="005934BA">
        <w:t>.</w:t>
      </w:r>
      <w:r>
        <w:t xml:space="preserve"> Liczba ta wzrosła w</w:t>
      </w:r>
      <w:r w:rsidR="008B0A89">
        <w:t> </w:t>
      </w:r>
      <w:r>
        <w:t xml:space="preserve">stosunku do roku poprzedniego o 5 podmiotów.  </w:t>
      </w:r>
    </w:p>
    <w:p w14:paraId="444A7529" w14:textId="77777777" w:rsidR="006E57C6" w:rsidRPr="00794120" w:rsidRDefault="006E57C6" w:rsidP="008B0A89">
      <w:pPr>
        <w:ind w:firstLine="708"/>
        <w:jc w:val="both"/>
      </w:pPr>
    </w:p>
    <w:p w14:paraId="777D9037" w14:textId="77777777" w:rsidR="006E57C6" w:rsidRPr="009A3D43" w:rsidRDefault="008B0A89" w:rsidP="008B0A89">
      <w:pPr>
        <w:jc w:val="center"/>
        <w:rPr>
          <w:rFonts w:eastAsia="Calibri"/>
          <w:b/>
          <w:bCs/>
          <w:color w:val="FF0000"/>
          <w:szCs w:val="28"/>
        </w:rPr>
      </w:pPr>
      <w:bookmarkStart w:id="64" w:name="_Toc4579069"/>
      <w:bookmarkStart w:id="65" w:name="_Toc47351585"/>
      <w:r w:rsidRPr="008B0A89">
        <w:rPr>
          <w:b/>
          <w:bCs/>
        </w:rPr>
        <w:lastRenderedPageBreak/>
        <w:t xml:space="preserve">Mapka </w:t>
      </w:r>
      <w:r w:rsidRPr="008B0A89">
        <w:rPr>
          <w:b/>
          <w:bCs/>
        </w:rPr>
        <w:fldChar w:fldCharType="begin"/>
      </w:r>
      <w:r w:rsidRPr="008B0A89">
        <w:rPr>
          <w:b/>
          <w:bCs/>
        </w:rPr>
        <w:instrText xml:space="preserve"> SEQ Mapka \* ARABIC </w:instrText>
      </w:r>
      <w:r w:rsidRPr="008B0A89">
        <w:rPr>
          <w:b/>
          <w:bCs/>
        </w:rPr>
        <w:fldChar w:fldCharType="separate"/>
      </w:r>
      <w:r w:rsidR="00D07467">
        <w:rPr>
          <w:b/>
          <w:bCs/>
          <w:noProof/>
        </w:rPr>
        <w:t>6</w:t>
      </w:r>
      <w:r w:rsidRPr="008B0A89">
        <w:rPr>
          <w:b/>
          <w:bCs/>
        </w:rPr>
        <w:fldChar w:fldCharType="end"/>
      </w:r>
      <w:r w:rsidRPr="008B0A89">
        <w:rPr>
          <w:b/>
          <w:bCs/>
        </w:rPr>
        <w:t xml:space="preserve">. </w:t>
      </w:r>
      <w:r w:rsidR="006E57C6" w:rsidRPr="008B0A89">
        <w:rPr>
          <w:b/>
          <w:bCs/>
          <w:color w:val="000000" w:themeColor="text1"/>
          <w:szCs w:val="18"/>
        </w:rPr>
        <w:t>Spółdzielnie</w:t>
      </w:r>
      <w:r w:rsidR="006E57C6" w:rsidRPr="009A3D43">
        <w:rPr>
          <w:b/>
          <w:bCs/>
          <w:color w:val="000000" w:themeColor="text1"/>
          <w:szCs w:val="18"/>
        </w:rPr>
        <w:t xml:space="preserve"> socjalne w województwie podlaskim z podziałem                               na subregiony </w:t>
      </w:r>
      <w:r w:rsidR="006E57C6" w:rsidRPr="009A3D43">
        <w:rPr>
          <w:rFonts w:eastAsia="Calibri"/>
          <w:b/>
          <w:bCs/>
          <w:color w:val="000000" w:themeColor="text1"/>
          <w:szCs w:val="28"/>
        </w:rPr>
        <w:t>w 201</w:t>
      </w:r>
      <w:r w:rsidR="006E57C6">
        <w:rPr>
          <w:rFonts w:eastAsia="Calibri"/>
          <w:b/>
          <w:bCs/>
          <w:color w:val="000000" w:themeColor="text1"/>
          <w:szCs w:val="28"/>
        </w:rPr>
        <w:t>9</w:t>
      </w:r>
      <w:r w:rsidR="006E57C6" w:rsidRPr="009A3D43">
        <w:rPr>
          <w:rFonts w:eastAsia="Calibri"/>
          <w:b/>
          <w:bCs/>
          <w:color w:val="000000" w:themeColor="text1"/>
          <w:szCs w:val="28"/>
        </w:rPr>
        <w:t xml:space="preserve"> r.</w:t>
      </w:r>
      <w:bookmarkEnd w:id="64"/>
      <w:r w:rsidR="006E57C6" w:rsidRPr="009A3D43">
        <w:rPr>
          <w:rFonts w:eastAsia="Calibri"/>
          <w:b/>
          <w:bCs/>
          <w:color w:val="000000" w:themeColor="text1"/>
          <w:szCs w:val="28"/>
        </w:rPr>
        <w:t xml:space="preserve"> </w:t>
      </w:r>
      <w:r w:rsidR="006E57C6">
        <w:rPr>
          <w:rFonts w:eastAsia="Calibri"/>
          <w:b/>
          <w:bCs/>
          <w:color w:val="000000" w:themeColor="text1"/>
          <w:szCs w:val="28"/>
        </w:rPr>
        <w:t>(N=31)</w:t>
      </w:r>
      <w:bookmarkEnd w:id="65"/>
    </w:p>
    <w:p w14:paraId="27128485" w14:textId="77777777" w:rsidR="006E57C6" w:rsidRPr="009A3D43" w:rsidRDefault="006E57C6" w:rsidP="006E57C6">
      <w:pPr>
        <w:jc w:val="both"/>
        <w:rPr>
          <w:rFonts w:eastAsia="Calibri"/>
          <w:color w:val="FF0000"/>
          <w:szCs w:val="28"/>
        </w:rPr>
      </w:pPr>
      <w:r w:rsidRPr="009A3D43">
        <w:rPr>
          <w:rFonts w:eastAsia="Calibri"/>
          <w:noProof/>
          <w:color w:val="FF0000"/>
          <w:szCs w:val="28"/>
        </w:rPr>
        <mc:AlternateContent>
          <mc:Choice Requires="wps">
            <w:drawing>
              <wp:anchor distT="0" distB="0" distL="114300" distR="114300" simplePos="0" relativeHeight="251555840" behindDoc="0" locked="0" layoutInCell="1" allowOverlap="1" wp14:anchorId="06C3877A" wp14:editId="4A9BA807">
                <wp:simplePos x="0" y="0"/>
                <wp:positionH relativeFrom="column">
                  <wp:posOffset>-767910</wp:posOffset>
                </wp:positionH>
                <wp:positionV relativeFrom="paragraph">
                  <wp:posOffset>-1807</wp:posOffset>
                </wp:positionV>
                <wp:extent cx="1574165" cy="3877407"/>
                <wp:effectExtent l="0" t="0" r="26035" b="27940"/>
                <wp:wrapNone/>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3877407"/>
                        </a:xfrm>
                        <a:prstGeom prst="rect">
                          <a:avLst/>
                        </a:prstGeom>
                        <a:solidFill>
                          <a:srgbClr val="FFFFFF"/>
                        </a:solidFill>
                        <a:ln w="9525">
                          <a:solidFill>
                            <a:srgbClr val="000000"/>
                          </a:solidFill>
                          <a:miter lim="800000"/>
                          <a:headEnd/>
                          <a:tailEnd/>
                        </a:ln>
                      </wps:spPr>
                      <wps:txbx>
                        <w:txbxContent>
                          <w:p w14:paraId="07B71212" w14:textId="77777777" w:rsidR="0087411B" w:rsidRPr="002F7F4F" w:rsidRDefault="0087411B" w:rsidP="006E57C6">
                            <w:pPr>
                              <w:rPr>
                                <w:b/>
                                <w:i/>
                                <w:sz w:val="20"/>
                              </w:rPr>
                            </w:pPr>
                            <w:r w:rsidRPr="002F7F4F">
                              <w:rPr>
                                <w:b/>
                                <w:i/>
                                <w:sz w:val="20"/>
                              </w:rPr>
                              <w:t>SS - 12</w:t>
                            </w:r>
                          </w:p>
                          <w:p w14:paraId="153CEE12"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"Ostoja" w Sokółce</w:t>
                            </w:r>
                          </w:p>
                          <w:p w14:paraId="5D85DE7C"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AFRA</w:t>
                            </w:r>
                          </w:p>
                          <w:p w14:paraId="73B532DB"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ART- BOX w Leszczewie</w:t>
                            </w:r>
                          </w:p>
                          <w:p w14:paraId="096CE669"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Smyk i Smyczek</w:t>
                            </w:r>
                          </w:p>
                          <w:p w14:paraId="31CFFE85"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Hańcza</w:t>
                            </w:r>
                          </w:p>
                          <w:p w14:paraId="13640CE2"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Handlowo Usługowa Spółdzielnia Socjalna "Famaco" z siedzibą w Augustowie</w:t>
                            </w:r>
                          </w:p>
                          <w:p w14:paraId="004F0868"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Homobonus sp. z o.o.</w:t>
                            </w:r>
                          </w:p>
                          <w:p w14:paraId="73022A23"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dla Zdrowia w Jaświłach</w:t>
                            </w:r>
                          </w:p>
                          <w:p w14:paraId="35176EF0"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Fenix w Nowym Dworze</w:t>
                            </w:r>
                          </w:p>
                          <w:p w14:paraId="5F07B68A"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Marzenie</w:t>
                            </w:r>
                          </w:p>
                          <w:p w14:paraId="45F2C5AB"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"AVIS" w Mońkach</w:t>
                            </w:r>
                          </w:p>
                          <w:p w14:paraId="0D95FC6D"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Wielobranżowa Spółdzielnia Socjalna "EKOSEJNY" w Sejnach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877A" id="_x0000_s1032" type="#_x0000_t202" style="position:absolute;left:0;text-align:left;margin-left:-60.45pt;margin-top:-.15pt;width:123.95pt;height:305.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">
                <v:textbox>
                  <w:txbxContent>
                    <w:p w14:paraId="07B71212" w14:textId="77777777" w:rsidR="0087411B" w:rsidRPr="002F7F4F" w:rsidRDefault="0087411B" w:rsidP="006E57C6">
                      <w:pPr>
                        <w:rPr>
                          <w:b/>
                          <w:i/>
                          <w:sz w:val="20"/>
                        </w:rPr>
                      </w:pPr>
                      <w:r w:rsidRPr="002F7F4F">
                        <w:rPr>
                          <w:b/>
                          <w:i/>
                          <w:sz w:val="20"/>
                        </w:rPr>
                        <w:t>SS - 12</w:t>
                      </w:r>
                    </w:p>
                    <w:p w14:paraId="153CEE12"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"Ostoja" w Sokółce</w:t>
                      </w:r>
                    </w:p>
                    <w:p w14:paraId="5D85DE7C"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AFRA</w:t>
                      </w:r>
                    </w:p>
                    <w:p w14:paraId="73B532DB"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ART- BOX w Leszczewie</w:t>
                      </w:r>
                    </w:p>
                    <w:p w14:paraId="096CE669"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Smyk i Smyczek</w:t>
                      </w:r>
                    </w:p>
                    <w:p w14:paraId="31CFFE85"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Hańcza</w:t>
                      </w:r>
                    </w:p>
                    <w:p w14:paraId="13640CE2"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Handlowo Usługowa Spółdzielnia Socjalna "Famaco" z siedzibą w Augustowie</w:t>
                      </w:r>
                    </w:p>
                    <w:p w14:paraId="004F0868"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Homobonus sp. z o.o.</w:t>
                      </w:r>
                    </w:p>
                    <w:p w14:paraId="73022A23"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dla Zdrowia w Jaświłach</w:t>
                      </w:r>
                    </w:p>
                    <w:p w14:paraId="35176EF0"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Fenix w Nowym Dworze</w:t>
                      </w:r>
                    </w:p>
                    <w:p w14:paraId="5F07B68A"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Marzenie</w:t>
                      </w:r>
                    </w:p>
                    <w:p w14:paraId="45F2C5AB"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"AVIS" w Mońkach</w:t>
                      </w:r>
                    </w:p>
                    <w:p w14:paraId="0D95FC6D"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Wielobranżowa Spółdzielnia Socjalna "EKOSEJNY" w Sejnach</w:t>
                      </w:r>
                    </w:p>
                  </w:txbxContent>
                </v:textbox>
              </v:shape>
            </w:pict>
          </mc:Fallback>
        </mc:AlternateContent>
      </w:r>
      <w:r w:rsidRPr="009A3D43">
        <w:rPr>
          <w:rFonts w:eastAsia="Calibri"/>
          <w:noProof/>
          <w:color w:val="FF0000"/>
          <w:szCs w:val="28"/>
        </w:rPr>
        <mc:AlternateContent>
          <mc:Choice Requires="wps">
            <w:drawing>
              <wp:anchor distT="0" distB="0" distL="114300" distR="114300" simplePos="0" relativeHeight="251564032" behindDoc="0" locked="0" layoutInCell="1" allowOverlap="1" wp14:anchorId="72404D62" wp14:editId="5089DF3F">
                <wp:simplePos x="0" y="0"/>
                <wp:positionH relativeFrom="column">
                  <wp:posOffset>-213995</wp:posOffset>
                </wp:positionH>
                <wp:positionV relativeFrom="paragraph">
                  <wp:posOffset>5044977</wp:posOffset>
                </wp:positionV>
                <wp:extent cx="1652953" cy="2180493"/>
                <wp:effectExtent l="0" t="0" r="23495" b="10795"/>
                <wp:wrapNone/>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53" cy="2180493"/>
                        </a:xfrm>
                        <a:prstGeom prst="rect">
                          <a:avLst/>
                        </a:prstGeom>
                        <a:solidFill>
                          <a:srgbClr val="FFFFFF"/>
                        </a:solidFill>
                        <a:ln w="9525">
                          <a:solidFill>
                            <a:srgbClr val="000000"/>
                          </a:solidFill>
                          <a:miter lim="800000"/>
                          <a:headEnd/>
                          <a:tailEnd/>
                        </a:ln>
                      </wps:spPr>
                      <wps:txbx>
                        <w:txbxContent>
                          <w:p w14:paraId="30E8873C" w14:textId="77777777" w:rsidR="0087411B" w:rsidRPr="00787ED8" w:rsidRDefault="0087411B" w:rsidP="006E57C6">
                            <w:pPr>
                              <w:rPr>
                                <w:b/>
                                <w:i/>
                                <w:sz w:val="20"/>
                              </w:rPr>
                            </w:pPr>
                            <w:r w:rsidRPr="00787ED8">
                              <w:rPr>
                                <w:b/>
                                <w:i/>
                                <w:sz w:val="20"/>
                              </w:rPr>
                              <w:t xml:space="preserve">SS – 7 </w:t>
                            </w:r>
                          </w:p>
                          <w:p w14:paraId="6398DB1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Alexis w Łomży</w:t>
                            </w:r>
                          </w:p>
                          <w:p w14:paraId="7A1905F2"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Poezja Smaku</w:t>
                            </w:r>
                          </w:p>
                          <w:p w14:paraId="2D060EE6"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Kofisport</w:t>
                            </w:r>
                          </w:p>
                          <w:p w14:paraId="5C765C4E"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Fenix w Łomży</w:t>
                            </w:r>
                          </w:p>
                          <w:p w14:paraId="43BFF28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G</w:t>
                            </w:r>
                            <w:r>
                              <w:rPr>
                                <w:rFonts w:ascii="Times New Roman" w:hAnsi="Times New Roman" w:cs="Times New Roman"/>
                                <w:i/>
                                <w:sz w:val="18"/>
                                <w:szCs w:val="18"/>
                              </w:rPr>
                              <w:t>ryfin w Łomży</w:t>
                            </w:r>
                          </w:p>
                          <w:p w14:paraId="35C7145B"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 xml:space="preserve">Uśmiech Zdrowia </w:t>
                            </w:r>
                          </w:p>
                          <w:p w14:paraId="3164CA9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Przystanek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4D62" id="_x0000_s1033" type="#_x0000_t202" style="position:absolute;left:0;text-align:left;margin-left:-16.85pt;margin-top:397.25pt;width:130.15pt;height:171.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">
                <v:textbox>
                  <w:txbxContent>
                    <w:p w14:paraId="30E8873C" w14:textId="77777777" w:rsidR="0087411B" w:rsidRPr="00787ED8" w:rsidRDefault="0087411B" w:rsidP="006E57C6">
                      <w:pPr>
                        <w:rPr>
                          <w:b/>
                          <w:i/>
                          <w:sz w:val="20"/>
                        </w:rPr>
                      </w:pPr>
                      <w:r w:rsidRPr="00787ED8">
                        <w:rPr>
                          <w:b/>
                          <w:i/>
                          <w:sz w:val="20"/>
                        </w:rPr>
                        <w:t xml:space="preserve">SS – 7 </w:t>
                      </w:r>
                    </w:p>
                    <w:p w14:paraId="6398DB1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Alexis w Łomży</w:t>
                      </w:r>
                    </w:p>
                    <w:p w14:paraId="7A1905F2"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Poezja Smaku</w:t>
                      </w:r>
                    </w:p>
                    <w:p w14:paraId="2D060EE6"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Kofisport</w:t>
                      </w:r>
                    </w:p>
                    <w:p w14:paraId="5C765C4E"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Fenix w Łomży</w:t>
                      </w:r>
                    </w:p>
                    <w:p w14:paraId="43BFF28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G</w:t>
                      </w:r>
                      <w:r>
                        <w:rPr>
                          <w:rFonts w:ascii="Times New Roman" w:hAnsi="Times New Roman" w:cs="Times New Roman"/>
                          <w:i/>
                          <w:sz w:val="18"/>
                          <w:szCs w:val="18"/>
                        </w:rPr>
                        <w:t>ryfin w Łomży</w:t>
                      </w:r>
                    </w:p>
                    <w:p w14:paraId="35C7145B"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 xml:space="preserve">Uśmiech Zdrowia </w:t>
                      </w:r>
                    </w:p>
                    <w:p w14:paraId="3164CA9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Przystanek</w:t>
                      </w:r>
                    </w:p>
                  </w:txbxContent>
                </v:textbox>
              </v:shape>
            </w:pict>
          </mc:Fallback>
        </mc:AlternateContent>
      </w:r>
      <w:r w:rsidRPr="009A3D43">
        <w:rPr>
          <w:rFonts w:eastAsia="Calibri"/>
          <w:noProof/>
          <w:color w:val="FF0000"/>
          <w:szCs w:val="28"/>
        </w:rPr>
        <mc:AlternateContent>
          <mc:Choice Requires="wps">
            <w:drawing>
              <wp:anchor distT="0" distB="0" distL="114300" distR="114300" simplePos="0" relativeHeight="251559936" behindDoc="0" locked="0" layoutInCell="1" allowOverlap="1" wp14:anchorId="2CB8648E" wp14:editId="54465165">
                <wp:simplePos x="0" y="0"/>
                <wp:positionH relativeFrom="column">
                  <wp:posOffset>4005824</wp:posOffset>
                </wp:positionH>
                <wp:positionV relativeFrom="paragraph">
                  <wp:posOffset>4315069</wp:posOffset>
                </wp:positionV>
                <wp:extent cx="2324100" cy="729761"/>
                <wp:effectExtent l="0" t="0" r="19050" b="13335"/>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29761"/>
                        </a:xfrm>
                        <a:prstGeom prst="rect">
                          <a:avLst/>
                        </a:prstGeom>
                        <a:solidFill>
                          <a:srgbClr val="FFFFFF"/>
                        </a:solidFill>
                        <a:ln w="9525">
                          <a:solidFill>
                            <a:srgbClr val="000000"/>
                          </a:solidFill>
                          <a:miter lim="800000"/>
                          <a:headEnd/>
                          <a:tailEnd/>
                        </a:ln>
                      </wps:spPr>
                      <wps:txbx>
                        <w:txbxContent>
                          <w:p w14:paraId="7B6F2B5A" w14:textId="77777777" w:rsidR="0087411B" w:rsidRPr="00787ED8" w:rsidRDefault="0087411B" w:rsidP="006E57C6">
                            <w:pPr>
                              <w:rPr>
                                <w:b/>
                                <w:i/>
                                <w:sz w:val="20"/>
                                <w:szCs w:val="20"/>
                              </w:rPr>
                            </w:pPr>
                            <w:r>
                              <w:rPr>
                                <w:b/>
                                <w:i/>
                                <w:sz w:val="20"/>
                                <w:szCs w:val="20"/>
                              </w:rPr>
                              <w:t xml:space="preserve">SS - 2 </w:t>
                            </w:r>
                          </w:p>
                          <w:p w14:paraId="72DF1A40" w14:textId="77777777" w:rsidR="0087411B" w:rsidRPr="00272E95" w:rsidRDefault="0087411B" w:rsidP="00477285">
                            <w:pPr>
                              <w:pStyle w:val="Akapitzlist"/>
                              <w:numPr>
                                <w:ilvl w:val="0"/>
                                <w:numId w:val="21"/>
                              </w:numPr>
                              <w:spacing w:after="0" w:line="240" w:lineRule="auto"/>
                              <w:rPr>
                                <w:rFonts w:ascii="Times New Roman" w:hAnsi="Times New Roman" w:cs="Times New Roman"/>
                                <w:i/>
                                <w:sz w:val="20"/>
                                <w:szCs w:val="20"/>
                              </w:rPr>
                            </w:pPr>
                            <w:r w:rsidRPr="00272E95">
                              <w:rPr>
                                <w:rFonts w:ascii="Times New Roman" w:hAnsi="Times New Roman" w:cs="Times New Roman"/>
                                <w:i/>
                                <w:sz w:val="20"/>
                                <w:szCs w:val="20"/>
                              </w:rPr>
                              <w:t xml:space="preserve"> SS "Biel-Blask"</w:t>
                            </w:r>
                          </w:p>
                          <w:p w14:paraId="73FEF212" w14:textId="77777777" w:rsidR="0087411B" w:rsidRPr="00272E95" w:rsidRDefault="0087411B" w:rsidP="00477285">
                            <w:pPr>
                              <w:pStyle w:val="Akapitzlist"/>
                              <w:numPr>
                                <w:ilvl w:val="0"/>
                                <w:numId w:val="21"/>
                              </w:numPr>
                              <w:spacing w:after="0" w:line="240" w:lineRule="auto"/>
                              <w:rPr>
                                <w:rFonts w:ascii="Times New Roman" w:hAnsi="Times New Roman" w:cs="Times New Roman"/>
                                <w:i/>
                                <w:sz w:val="20"/>
                                <w:szCs w:val="20"/>
                              </w:rPr>
                            </w:pPr>
                            <w:r w:rsidRPr="00272E95">
                              <w:rPr>
                                <w:rFonts w:ascii="Times New Roman" w:hAnsi="Times New Roman" w:cs="Times New Roman"/>
                                <w:i/>
                                <w:sz w:val="20"/>
                                <w:szCs w:val="20"/>
                              </w:rPr>
                              <w:t>SS "Integracja" w Bielsku Podlaskim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648E" id="_x0000_s1034" type="#_x0000_t202" style="position:absolute;left:0;text-align:left;margin-left:315.4pt;margin-top:339.75pt;width:183pt;height:57.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">
                <v:textbox>
                  <w:txbxContent>
                    <w:p w14:paraId="7B6F2B5A" w14:textId="77777777" w:rsidR="0087411B" w:rsidRPr="00787ED8" w:rsidRDefault="0087411B" w:rsidP="006E57C6">
                      <w:pPr>
                        <w:rPr>
                          <w:b/>
                          <w:i/>
                          <w:sz w:val="20"/>
                          <w:szCs w:val="20"/>
                        </w:rPr>
                      </w:pPr>
                      <w:r>
                        <w:rPr>
                          <w:b/>
                          <w:i/>
                          <w:sz w:val="20"/>
                          <w:szCs w:val="20"/>
                        </w:rPr>
                        <w:t xml:space="preserve">SS - 2 </w:t>
                      </w:r>
                    </w:p>
                    <w:p w14:paraId="72DF1A40" w14:textId="77777777" w:rsidR="0087411B" w:rsidRPr="00272E95" w:rsidRDefault="0087411B" w:rsidP="00477285">
                      <w:pPr>
                        <w:pStyle w:val="Akapitzlist"/>
                        <w:numPr>
                          <w:ilvl w:val="0"/>
                          <w:numId w:val="21"/>
                        </w:numPr>
                        <w:spacing w:after="0" w:line="240" w:lineRule="auto"/>
                        <w:rPr>
                          <w:rFonts w:ascii="Times New Roman" w:hAnsi="Times New Roman" w:cs="Times New Roman"/>
                          <w:i/>
                          <w:sz w:val="20"/>
                          <w:szCs w:val="20"/>
                        </w:rPr>
                      </w:pPr>
                      <w:r w:rsidRPr="00272E95">
                        <w:rPr>
                          <w:rFonts w:ascii="Times New Roman" w:hAnsi="Times New Roman" w:cs="Times New Roman"/>
                          <w:i/>
                          <w:sz w:val="20"/>
                          <w:szCs w:val="20"/>
                        </w:rPr>
                        <w:t xml:space="preserve"> SS "Biel-Blask"</w:t>
                      </w:r>
                    </w:p>
                    <w:p w14:paraId="73FEF212" w14:textId="77777777" w:rsidR="0087411B" w:rsidRPr="00272E95" w:rsidRDefault="0087411B" w:rsidP="00477285">
                      <w:pPr>
                        <w:pStyle w:val="Akapitzlist"/>
                        <w:numPr>
                          <w:ilvl w:val="0"/>
                          <w:numId w:val="21"/>
                        </w:numPr>
                        <w:spacing w:after="0" w:line="240" w:lineRule="auto"/>
                        <w:rPr>
                          <w:rFonts w:ascii="Times New Roman" w:hAnsi="Times New Roman" w:cs="Times New Roman"/>
                          <w:i/>
                          <w:sz w:val="20"/>
                          <w:szCs w:val="20"/>
                        </w:rPr>
                      </w:pPr>
                      <w:r w:rsidRPr="00272E95">
                        <w:rPr>
                          <w:rFonts w:ascii="Times New Roman" w:hAnsi="Times New Roman" w:cs="Times New Roman"/>
                          <w:i/>
                          <w:sz w:val="20"/>
                          <w:szCs w:val="20"/>
                        </w:rPr>
                        <w:t>SS "Integracja" w Bielsku Podlaskim</w:t>
                      </w:r>
                    </w:p>
                  </w:txbxContent>
                </v:textbox>
              </v:shape>
            </w:pict>
          </mc:Fallback>
        </mc:AlternateContent>
      </w:r>
      <w:r w:rsidRPr="009A3D43">
        <w:rPr>
          <w:rFonts w:eastAsia="Calibri"/>
          <w:noProof/>
          <w:color w:val="FF0000"/>
          <w:szCs w:val="28"/>
        </w:rPr>
        <mc:AlternateContent>
          <mc:Choice Requires="wps">
            <w:drawing>
              <wp:anchor distT="0" distB="0" distL="114300" distR="114300" simplePos="0" relativeHeight="251568128" behindDoc="0" locked="0" layoutInCell="1" allowOverlap="1" wp14:anchorId="60405C92" wp14:editId="28AD83E8">
                <wp:simplePos x="0" y="0"/>
                <wp:positionH relativeFrom="column">
                  <wp:posOffset>3944620</wp:posOffset>
                </wp:positionH>
                <wp:positionV relativeFrom="paragraph">
                  <wp:posOffset>384175</wp:posOffset>
                </wp:positionV>
                <wp:extent cx="1952625" cy="3086100"/>
                <wp:effectExtent l="0" t="0" r="28575" b="19050"/>
                <wp:wrapNone/>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86100"/>
                        </a:xfrm>
                        <a:prstGeom prst="rect">
                          <a:avLst/>
                        </a:prstGeom>
                        <a:solidFill>
                          <a:srgbClr val="FFFFFF"/>
                        </a:solidFill>
                        <a:ln w="9525">
                          <a:solidFill>
                            <a:srgbClr val="000000"/>
                          </a:solidFill>
                          <a:miter lim="800000"/>
                          <a:headEnd/>
                          <a:tailEnd/>
                        </a:ln>
                      </wps:spPr>
                      <wps:txbx>
                        <w:txbxContent>
                          <w:p w14:paraId="1ECB6F03" w14:textId="77777777" w:rsidR="0087411B" w:rsidRPr="00A97301" w:rsidRDefault="0087411B" w:rsidP="006E57C6">
                            <w:pPr>
                              <w:rPr>
                                <w:b/>
                                <w:i/>
                                <w:sz w:val="20"/>
                                <w:szCs w:val="20"/>
                              </w:rPr>
                            </w:pPr>
                            <w:r w:rsidRPr="00A97301">
                              <w:rPr>
                                <w:b/>
                                <w:i/>
                                <w:sz w:val="20"/>
                                <w:szCs w:val="20"/>
                              </w:rPr>
                              <w:t>SS - 10</w:t>
                            </w:r>
                          </w:p>
                          <w:p w14:paraId="7D6E955C"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"ACTIVE GO" w Białymstoku</w:t>
                            </w:r>
                          </w:p>
                          <w:p w14:paraId="1664F15F"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Vektor</w:t>
                            </w:r>
                          </w:p>
                          <w:p w14:paraId="398C823C"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"Wasilków" w Wasilkowie</w:t>
                            </w:r>
                          </w:p>
                          <w:p w14:paraId="5E6CFE87"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"SUKURS" w Zaściankach</w:t>
                            </w:r>
                          </w:p>
                          <w:p w14:paraId="166D6CDE"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Wulkanira</w:t>
                            </w:r>
                          </w:p>
                          <w:p w14:paraId="7EF642BB"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Studio Kreowania Wizerunku Spółdzielnia Socjalna w Zawykach</w:t>
                            </w:r>
                          </w:p>
                          <w:p w14:paraId="486B0814"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"O&amp;L" w Białymstoku</w:t>
                            </w:r>
                          </w:p>
                          <w:p w14:paraId="4D21C2C1"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Wielobranżowa Spółdzielnia Socjalna "Michałowianka" w Michałowie</w:t>
                            </w:r>
                          </w:p>
                          <w:p w14:paraId="233937A3"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"Nekropol" w Białymstoku</w:t>
                            </w:r>
                          </w:p>
                          <w:p w14:paraId="651833AA"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Centrum Integracji Społecznej i Gospodarczej Spółdzielnia Socjalna w Białymstoku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05C92" id="_x0000_s1035" type="#_x0000_t202" style="position:absolute;left:0;text-align:left;margin-left:310.6pt;margin-top:30.25pt;width:153.75pt;height:24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">
                <v:textbox>
                  <w:txbxContent>
                    <w:p w14:paraId="1ECB6F03" w14:textId="77777777" w:rsidR="0087411B" w:rsidRPr="00A97301" w:rsidRDefault="0087411B" w:rsidP="006E57C6">
                      <w:pPr>
                        <w:rPr>
                          <w:b/>
                          <w:i/>
                          <w:sz w:val="20"/>
                          <w:szCs w:val="20"/>
                        </w:rPr>
                      </w:pPr>
                      <w:r w:rsidRPr="00A97301">
                        <w:rPr>
                          <w:b/>
                          <w:i/>
                          <w:sz w:val="20"/>
                          <w:szCs w:val="20"/>
                        </w:rPr>
                        <w:t>SS - 10</w:t>
                      </w:r>
                    </w:p>
                    <w:p w14:paraId="7D6E955C"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"ACTIVE GO" w Białymstoku</w:t>
                      </w:r>
                    </w:p>
                    <w:p w14:paraId="1664F15F"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Vektor</w:t>
                      </w:r>
                    </w:p>
                    <w:p w14:paraId="398C823C"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"Wasilków" w Wasilkowie</w:t>
                      </w:r>
                    </w:p>
                    <w:p w14:paraId="5E6CFE87"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"SUKURS" w Zaściankach</w:t>
                      </w:r>
                    </w:p>
                    <w:p w14:paraId="166D6CDE"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Wulkanira</w:t>
                      </w:r>
                    </w:p>
                    <w:p w14:paraId="7EF642BB"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Studio Kreowania Wizerunku Spółdzielnia Socjalna w Zawykach</w:t>
                      </w:r>
                    </w:p>
                    <w:p w14:paraId="486B0814"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"O&amp;L" w Białymstoku</w:t>
                      </w:r>
                    </w:p>
                    <w:p w14:paraId="4D21C2C1"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Wielobranżowa Spółdzielnia Socjalna "Michałowianka" w Michałowie</w:t>
                      </w:r>
                    </w:p>
                    <w:p w14:paraId="233937A3"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"Nekropol" w Białymstoku</w:t>
                      </w:r>
                    </w:p>
                    <w:p w14:paraId="651833AA"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Centrum Integracji Społecznej i Gospodarczej Spółdzielnia Socjalna w Białymstoku</w:t>
                      </w:r>
                    </w:p>
                  </w:txbxContent>
                </v:textbox>
              </v:shape>
            </w:pict>
          </mc:Fallback>
        </mc:AlternateContent>
      </w:r>
      <w:r w:rsidRPr="009A3D43">
        <w:rPr>
          <w:noProof/>
        </w:rPr>
        <w:drawing>
          <wp:inline distT="0" distB="0" distL="0" distR="0" wp14:anchorId="5DC47EE5" wp14:editId="23AA2A8F">
            <wp:extent cx="5286375" cy="5947203"/>
            <wp:effectExtent l="0" t="0" r="0" b="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89518" cy="5950739"/>
                    </a:xfrm>
                    <a:prstGeom prst="rect">
                      <a:avLst/>
                    </a:prstGeom>
                    <a:noFill/>
                  </pic:spPr>
                </pic:pic>
              </a:graphicData>
            </a:graphic>
          </wp:inline>
        </w:drawing>
      </w:r>
    </w:p>
    <w:p w14:paraId="0C72A395" w14:textId="77777777" w:rsidR="006E57C6" w:rsidRPr="009A3D43" w:rsidRDefault="006E57C6" w:rsidP="006E57C6">
      <w:pPr>
        <w:jc w:val="center"/>
        <w:rPr>
          <w:rFonts w:eastAsia="Calibri"/>
          <w:i/>
          <w:szCs w:val="28"/>
        </w:rPr>
      </w:pPr>
    </w:p>
    <w:p w14:paraId="24FA46A0" w14:textId="77777777" w:rsidR="006E57C6" w:rsidRPr="009775B6" w:rsidRDefault="006E57C6" w:rsidP="006E57C6">
      <w:pPr>
        <w:jc w:val="center"/>
        <w:rPr>
          <w:rFonts w:eastAsia="Calibri"/>
          <w:i/>
          <w:color w:val="FF0000"/>
          <w:sz w:val="22"/>
        </w:rPr>
      </w:pPr>
      <w:r w:rsidRPr="009775B6">
        <w:rPr>
          <w:rFonts w:eastAsia="Calibri"/>
          <w:i/>
          <w:sz w:val="22"/>
        </w:rPr>
        <w:t>Źródła: opracowanie własne</w:t>
      </w:r>
    </w:p>
    <w:p w14:paraId="30742425" w14:textId="77777777" w:rsidR="006E57C6" w:rsidRDefault="006E57C6" w:rsidP="006E57C6">
      <w:pPr>
        <w:tabs>
          <w:tab w:val="left" w:pos="5190"/>
        </w:tabs>
        <w:ind w:firstLine="709"/>
        <w:jc w:val="both"/>
      </w:pPr>
    </w:p>
    <w:p w14:paraId="729B65DF" w14:textId="77777777" w:rsidR="006E57C6" w:rsidRPr="00DF7D15" w:rsidRDefault="006E57C6" w:rsidP="006E57C6"/>
    <w:p w14:paraId="4EA01253" w14:textId="77777777" w:rsidR="006E57C6" w:rsidRPr="00DF7D15" w:rsidRDefault="006E57C6" w:rsidP="006E57C6"/>
    <w:p w14:paraId="6DEBCCCC" w14:textId="77777777" w:rsidR="006E57C6" w:rsidRPr="00DF7D15" w:rsidRDefault="006E57C6" w:rsidP="006E57C6"/>
    <w:p w14:paraId="0A1C955D" w14:textId="77777777" w:rsidR="008B0A89" w:rsidRPr="008B0A89" w:rsidRDefault="008B0A89" w:rsidP="006E57C6">
      <w:pPr>
        <w:spacing w:before="100" w:beforeAutospacing="1" w:after="100" w:afterAutospacing="1" w:line="276" w:lineRule="auto"/>
        <w:ind w:firstLine="708"/>
        <w:jc w:val="both"/>
        <w:rPr>
          <w:sz w:val="72"/>
          <w:szCs w:val="72"/>
        </w:rPr>
      </w:pPr>
    </w:p>
    <w:p w14:paraId="059ACFF4" w14:textId="77777777" w:rsidR="006E57C6" w:rsidRDefault="006E57C6" w:rsidP="008B0A89">
      <w:pPr>
        <w:spacing w:line="276" w:lineRule="auto"/>
        <w:ind w:firstLine="709"/>
        <w:jc w:val="both"/>
      </w:pPr>
      <w:r>
        <w:lastRenderedPageBreak/>
        <w:t>L</w:t>
      </w:r>
      <w:r w:rsidRPr="00945B07">
        <w:t>iczb</w:t>
      </w:r>
      <w:r>
        <w:t>a</w:t>
      </w:r>
      <w:r w:rsidRPr="00945B07">
        <w:t xml:space="preserve"> spółdzielni socjalnych na terenie województwa podlaskiego</w:t>
      </w:r>
      <w:r>
        <w:t>,</w:t>
      </w:r>
      <w:r w:rsidRPr="00945B07">
        <w:t xml:space="preserve"> działających aktywnie na przestrzeni ostatnich lat</w:t>
      </w:r>
      <w:r>
        <w:t xml:space="preserve">, ulegała zmianom. </w:t>
      </w:r>
      <w:r w:rsidRPr="00427347">
        <w:t xml:space="preserve">Sytuacja ta w dużej mierze </w:t>
      </w:r>
      <w:r>
        <w:t>wynika z</w:t>
      </w:r>
      <w:r w:rsidR="008B0A89">
        <w:t> </w:t>
      </w:r>
      <w:r w:rsidRPr="00427347">
        <w:t>realizacji projektów finansowanych zarówno ze środków Unii Europejskiej, jak i funduszy krajowych. Jak każde przedsięwzięcie biznesowe</w:t>
      </w:r>
      <w:r>
        <w:t>,</w:t>
      </w:r>
      <w:r w:rsidRPr="00427347">
        <w:t xml:space="preserve"> spółdzielnie socjalne również poddawane są przez rynek naturalnej weryfika</w:t>
      </w:r>
      <w:r>
        <w:t xml:space="preserve">cji. Część podmiotów nie jest w </w:t>
      </w:r>
      <w:r w:rsidRPr="00427347">
        <w:t>stanie zbudować sobie stabilnego przychodu</w:t>
      </w:r>
      <w:r>
        <w:t>,</w:t>
      </w:r>
      <w:r w:rsidRPr="00427347">
        <w:t xml:space="preserve"> pozwalającego na dalsze funkcjonowanie. W takiej sytuacji pozostaje likwidacja bądź zawieszenie działalności.</w:t>
      </w:r>
    </w:p>
    <w:p w14:paraId="1F287BD7" w14:textId="77777777" w:rsidR="006E57C6" w:rsidRDefault="006E57C6" w:rsidP="008B0A89">
      <w:pPr>
        <w:spacing w:line="276" w:lineRule="auto"/>
        <w:ind w:firstLine="709"/>
        <w:jc w:val="both"/>
        <w:rPr>
          <w:rFonts w:eastAsiaTheme="minorHAnsi"/>
          <w:lang w:eastAsia="en-US"/>
        </w:rPr>
      </w:pPr>
      <w:r w:rsidRPr="00FB1445">
        <w:rPr>
          <w:rFonts w:eastAsiaTheme="minorHAnsi"/>
          <w:lang w:eastAsia="en-US"/>
        </w:rPr>
        <w:t>W poniższym zestawieniu tabelarycznym zaprezentowano informacje na temat głównych przyczyn zamykania PES w województwie podlaskim.</w:t>
      </w:r>
    </w:p>
    <w:p w14:paraId="6F23A36C" w14:textId="77777777" w:rsidR="006E57C6" w:rsidRPr="00FB1445" w:rsidRDefault="006E57C6" w:rsidP="006E57C6">
      <w:pPr>
        <w:spacing w:line="276" w:lineRule="auto"/>
        <w:ind w:firstLine="708"/>
        <w:jc w:val="both"/>
      </w:pPr>
    </w:p>
    <w:p w14:paraId="4541488A" w14:textId="77777777" w:rsidR="006E57C6" w:rsidRPr="00FB1445" w:rsidRDefault="008B0A89" w:rsidP="006E57C6">
      <w:pPr>
        <w:keepNext/>
        <w:spacing w:line="276" w:lineRule="auto"/>
        <w:jc w:val="center"/>
        <w:rPr>
          <w:b/>
          <w:szCs w:val="16"/>
        </w:rPr>
      </w:pPr>
      <w:bookmarkStart w:id="66" w:name="_Toc467588404"/>
      <w:bookmarkStart w:id="67" w:name="_Toc484691516"/>
      <w:bookmarkStart w:id="68" w:name="_Toc514763351"/>
      <w:bookmarkStart w:id="69" w:name="_Toc4579127"/>
      <w:bookmarkStart w:id="70" w:name="_Toc47351048"/>
      <w:r w:rsidRPr="008B0A89">
        <w:rPr>
          <w:b/>
          <w:bCs/>
        </w:rPr>
        <w:t xml:space="preserve">Tabela </w:t>
      </w:r>
      <w:r w:rsidRPr="008B0A89">
        <w:rPr>
          <w:b/>
          <w:bCs/>
        </w:rPr>
        <w:fldChar w:fldCharType="begin"/>
      </w:r>
      <w:r w:rsidRPr="008B0A89">
        <w:rPr>
          <w:b/>
          <w:bCs/>
        </w:rPr>
        <w:instrText xml:space="preserve"> SEQ Tabela \* ARABIC </w:instrText>
      </w:r>
      <w:r w:rsidRPr="008B0A89">
        <w:rPr>
          <w:b/>
          <w:bCs/>
        </w:rPr>
        <w:fldChar w:fldCharType="separate"/>
      </w:r>
      <w:r w:rsidR="00D07467">
        <w:rPr>
          <w:b/>
          <w:bCs/>
          <w:noProof/>
        </w:rPr>
        <w:t>6</w:t>
      </w:r>
      <w:r w:rsidRPr="008B0A89">
        <w:rPr>
          <w:b/>
          <w:bCs/>
        </w:rPr>
        <w:fldChar w:fldCharType="end"/>
      </w:r>
      <w:r w:rsidRPr="008B0A89">
        <w:rPr>
          <w:b/>
          <w:bCs/>
        </w:rPr>
        <w:t xml:space="preserve">. </w:t>
      </w:r>
      <w:r w:rsidR="006E57C6" w:rsidRPr="008B0A89">
        <w:rPr>
          <w:b/>
          <w:bCs/>
          <w:szCs w:val="16"/>
        </w:rPr>
        <w:t>Przyczyny zamykania</w:t>
      </w:r>
      <w:r w:rsidR="006E57C6" w:rsidRPr="00FB1445">
        <w:rPr>
          <w:b/>
          <w:szCs w:val="16"/>
        </w:rPr>
        <w:t>/zawieszania PES w województwie podlaskim (N=15)</w:t>
      </w:r>
      <w:bookmarkEnd w:id="66"/>
      <w:bookmarkEnd w:id="67"/>
      <w:bookmarkEnd w:id="68"/>
      <w:bookmarkEnd w:id="69"/>
      <w:bookmarkEnd w:id="70"/>
    </w:p>
    <w:tbl>
      <w:tblPr>
        <w:tblStyle w:val="Tabela-Siatka"/>
        <w:tblW w:w="0" w:type="auto"/>
        <w:jc w:val="center"/>
        <w:tblLook w:val="04A0" w:firstRow="1" w:lastRow="0" w:firstColumn="1" w:lastColumn="0" w:noHBand="0" w:noVBand="1"/>
      </w:tblPr>
      <w:tblGrid>
        <w:gridCol w:w="2689"/>
        <w:gridCol w:w="6371"/>
      </w:tblGrid>
      <w:tr w:rsidR="006E57C6" w:rsidRPr="009F3CCF" w14:paraId="3C9FA070" w14:textId="77777777" w:rsidTr="00A365BD">
        <w:trPr>
          <w:trHeight w:val="390"/>
          <w:jc w:val="center"/>
        </w:trPr>
        <w:tc>
          <w:tcPr>
            <w:tcW w:w="9060" w:type="dxa"/>
            <w:gridSpan w:val="2"/>
            <w:shd w:val="clear" w:color="auto" w:fill="17365D" w:themeFill="text2" w:themeFillShade="BF"/>
          </w:tcPr>
          <w:p w14:paraId="7488BBF5" w14:textId="77777777" w:rsidR="006E57C6" w:rsidRPr="009F3CCF" w:rsidRDefault="006E57C6" w:rsidP="00371C25">
            <w:pPr>
              <w:jc w:val="center"/>
              <w:rPr>
                <w:rFonts w:eastAsiaTheme="minorHAnsi"/>
                <w:b/>
                <w:sz w:val="22"/>
                <w:szCs w:val="22"/>
                <w:lang w:eastAsia="en-US"/>
              </w:rPr>
            </w:pPr>
            <w:r w:rsidRPr="009F3CCF">
              <w:rPr>
                <w:rFonts w:eastAsiaTheme="minorHAnsi"/>
                <w:b/>
                <w:sz w:val="22"/>
                <w:szCs w:val="22"/>
                <w:lang w:eastAsia="en-US"/>
              </w:rPr>
              <w:t>Problemy wewnętrzne</w:t>
            </w:r>
          </w:p>
        </w:tc>
      </w:tr>
      <w:tr w:rsidR="006E57C6" w:rsidRPr="009F3CCF" w14:paraId="176C96CE" w14:textId="77777777" w:rsidTr="008B0A89">
        <w:trPr>
          <w:trHeight w:val="370"/>
          <w:jc w:val="center"/>
        </w:trPr>
        <w:tc>
          <w:tcPr>
            <w:tcW w:w="2689" w:type="dxa"/>
            <w:vAlign w:val="center"/>
          </w:tcPr>
          <w:p w14:paraId="52DABB08" w14:textId="77777777" w:rsidR="006E57C6" w:rsidRPr="008B0A89" w:rsidRDefault="006E57C6" w:rsidP="008B0A89">
            <w:pPr>
              <w:rPr>
                <w:rFonts w:eastAsiaTheme="minorHAnsi"/>
                <w:sz w:val="20"/>
                <w:szCs w:val="20"/>
                <w:lang w:eastAsia="en-US"/>
              </w:rPr>
            </w:pPr>
            <w:r w:rsidRPr="008B0A89">
              <w:rPr>
                <w:rFonts w:eastAsiaTheme="minorHAnsi"/>
                <w:sz w:val="20"/>
                <w:szCs w:val="20"/>
                <w:lang w:eastAsia="en-US"/>
              </w:rPr>
              <w:t>Problem</w:t>
            </w:r>
          </w:p>
        </w:tc>
        <w:tc>
          <w:tcPr>
            <w:tcW w:w="6371" w:type="dxa"/>
            <w:vAlign w:val="center"/>
          </w:tcPr>
          <w:p w14:paraId="2C4613A6" w14:textId="77777777" w:rsidR="006E57C6" w:rsidRPr="008B0A89" w:rsidRDefault="006E57C6" w:rsidP="008B0A89">
            <w:pPr>
              <w:ind w:left="319" w:hanging="284"/>
              <w:rPr>
                <w:rFonts w:eastAsiaTheme="minorHAnsi"/>
                <w:sz w:val="20"/>
                <w:szCs w:val="20"/>
                <w:lang w:eastAsia="en-US"/>
              </w:rPr>
            </w:pPr>
            <w:r w:rsidRPr="008B0A89">
              <w:rPr>
                <w:rFonts w:eastAsiaTheme="minorHAnsi"/>
                <w:sz w:val="20"/>
                <w:szCs w:val="20"/>
                <w:lang w:eastAsia="en-US"/>
              </w:rPr>
              <w:t>Uszczegółowienie problemu</w:t>
            </w:r>
          </w:p>
        </w:tc>
      </w:tr>
      <w:tr w:rsidR="006E57C6" w:rsidRPr="009F3CCF" w14:paraId="40AA739C" w14:textId="77777777" w:rsidTr="008B0A89">
        <w:trPr>
          <w:trHeight w:val="1098"/>
          <w:jc w:val="center"/>
        </w:trPr>
        <w:tc>
          <w:tcPr>
            <w:tcW w:w="2689" w:type="dxa"/>
          </w:tcPr>
          <w:p w14:paraId="3BE22BF6" w14:textId="77777777" w:rsidR="006E57C6" w:rsidRPr="008B0A89" w:rsidRDefault="006E57C6" w:rsidP="00371C25">
            <w:pPr>
              <w:rPr>
                <w:rFonts w:eastAsiaTheme="minorHAnsi"/>
                <w:sz w:val="20"/>
                <w:szCs w:val="20"/>
                <w:lang w:eastAsia="en-US"/>
              </w:rPr>
            </w:pPr>
            <w:r w:rsidRPr="008B0A89">
              <w:rPr>
                <w:rFonts w:eastAsiaTheme="minorHAnsi"/>
                <w:sz w:val="20"/>
                <w:szCs w:val="20"/>
                <w:lang w:eastAsia="en-US"/>
              </w:rPr>
              <w:t>Nieumiejętne zarządzanie przedsiębiorstwem</w:t>
            </w:r>
          </w:p>
          <w:p w14:paraId="6EBD4F03" w14:textId="77777777" w:rsidR="006E57C6" w:rsidRPr="008B0A89" w:rsidRDefault="006E57C6" w:rsidP="00371C25">
            <w:pPr>
              <w:jc w:val="both"/>
              <w:rPr>
                <w:rFonts w:eastAsiaTheme="minorHAnsi"/>
                <w:sz w:val="20"/>
                <w:szCs w:val="20"/>
                <w:lang w:eastAsia="en-US"/>
              </w:rPr>
            </w:pPr>
          </w:p>
        </w:tc>
        <w:tc>
          <w:tcPr>
            <w:tcW w:w="6371" w:type="dxa"/>
          </w:tcPr>
          <w:p w14:paraId="6F8D0D57"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organizacji pracy zespołu.</w:t>
            </w:r>
          </w:p>
          <w:p w14:paraId="1145A823"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załatwiania formalności.</w:t>
            </w:r>
          </w:p>
          <w:p w14:paraId="384FFEFD"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pozyskiwania zleceń.</w:t>
            </w:r>
          </w:p>
          <w:p w14:paraId="6FF5F331"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 xml:space="preserve">Brak doświadczenia w zarządzaniu. </w:t>
            </w:r>
          </w:p>
          <w:p w14:paraId="497FA359"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znajomości przepisów.</w:t>
            </w:r>
          </w:p>
        </w:tc>
      </w:tr>
      <w:tr w:rsidR="006E57C6" w:rsidRPr="009F3CCF" w14:paraId="621819BD" w14:textId="77777777" w:rsidTr="00A365BD">
        <w:trPr>
          <w:trHeight w:val="1833"/>
          <w:jc w:val="center"/>
        </w:trPr>
        <w:tc>
          <w:tcPr>
            <w:tcW w:w="2689" w:type="dxa"/>
          </w:tcPr>
          <w:p w14:paraId="6621FF30"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Brak konkurencyjności PES</w:t>
            </w:r>
          </w:p>
        </w:tc>
        <w:tc>
          <w:tcPr>
            <w:tcW w:w="6371" w:type="dxa"/>
          </w:tcPr>
          <w:p w14:paraId="4147B445"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zdobycia i utrzymania pozycji konkurencyjnej na rynku.</w:t>
            </w:r>
          </w:p>
          <w:p w14:paraId="76DBA11E"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ciągłego rozwoju podmiotu.</w:t>
            </w:r>
          </w:p>
          <w:p w14:paraId="62C0E4DF"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monitorowania konkurencji.</w:t>
            </w:r>
          </w:p>
          <w:p w14:paraId="1D192B49"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odpowiedniego doświadczenia oraz brak możliwości jego pozyskania.</w:t>
            </w:r>
          </w:p>
          <w:p w14:paraId="699E550D"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Nieodpowiednia reklama i marketing.</w:t>
            </w:r>
          </w:p>
          <w:p w14:paraId="7A31C323"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Niedopasowanie oferty do potrzeb rynku.</w:t>
            </w:r>
          </w:p>
        </w:tc>
      </w:tr>
      <w:tr w:rsidR="006E57C6" w:rsidRPr="009F3CCF" w14:paraId="681BD687" w14:textId="77777777" w:rsidTr="00A365BD">
        <w:trPr>
          <w:trHeight w:val="326"/>
          <w:jc w:val="center"/>
        </w:trPr>
        <w:tc>
          <w:tcPr>
            <w:tcW w:w="2689" w:type="dxa"/>
          </w:tcPr>
          <w:p w14:paraId="51A04399"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Problemy finansowe</w:t>
            </w:r>
          </w:p>
        </w:tc>
        <w:tc>
          <w:tcPr>
            <w:tcW w:w="6371" w:type="dxa"/>
          </w:tcPr>
          <w:p w14:paraId="0C4E198E"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Koszty przewyższające przychody .</w:t>
            </w:r>
          </w:p>
          <w:p w14:paraId="2B370F50"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rentowności PES.</w:t>
            </w:r>
          </w:p>
          <w:p w14:paraId="7A5348C6"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Zachęta finansowa głównym powodem zakładania PES.</w:t>
            </w:r>
          </w:p>
        </w:tc>
      </w:tr>
      <w:tr w:rsidR="006E57C6" w:rsidRPr="009F3CCF" w14:paraId="5ABC4FC2" w14:textId="77777777" w:rsidTr="00A365BD">
        <w:trPr>
          <w:trHeight w:val="288"/>
          <w:jc w:val="center"/>
        </w:trPr>
        <w:tc>
          <w:tcPr>
            <w:tcW w:w="2689" w:type="dxa"/>
          </w:tcPr>
          <w:p w14:paraId="0F01E9F7"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Problemy kadrowe</w:t>
            </w:r>
          </w:p>
        </w:tc>
        <w:tc>
          <w:tcPr>
            <w:tcW w:w="6371" w:type="dxa"/>
          </w:tcPr>
          <w:p w14:paraId="577951F1"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odpowiedniego przygotowania do podejmowania działalności zawodowej.</w:t>
            </w:r>
          </w:p>
          <w:p w14:paraId="644960A4"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Nieodpowiednie przygotowanie do integracji społecznej.</w:t>
            </w:r>
          </w:p>
          <w:p w14:paraId="6E0D6877"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Konflikty między współpracownikami.</w:t>
            </w:r>
          </w:p>
          <w:p w14:paraId="136D84DC"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motywacji .</w:t>
            </w:r>
          </w:p>
          <w:p w14:paraId="6B8EA77D"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Zniechęcenie niepowodzeniami.</w:t>
            </w:r>
          </w:p>
        </w:tc>
      </w:tr>
      <w:tr w:rsidR="006E57C6" w:rsidRPr="009F3CCF" w14:paraId="69C79E3B" w14:textId="77777777" w:rsidTr="00A365BD">
        <w:trPr>
          <w:trHeight w:val="390"/>
          <w:jc w:val="center"/>
        </w:trPr>
        <w:tc>
          <w:tcPr>
            <w:tcW w:w="9060" w:type="dxa"/>
            <w:gridSpan w:val="2"/>
            <w:shd w:val="clear" w:color="auto" w:fill="17365D" w:themeFill="text2" w:themeFillShade="BF"/>
          </w:tcPr>
          <w:p w14:paraId="054CAE4E" w14:textId="77777777" w:rsidR="006E57C6" w:rsidRPr="008B0A89" w:rsidRDefault="006E57C6" w:rsidP="00371C25">
            <w:pPr>
              <w:jc w:val="center"/>
              <w:rPr>
                <w:rFonts w:eastAsiaTheme="minorHAnsi"/>
                <w:b/>
                <w:sz w:val="20"/>
                <w:szCs w:val="20"/>
                <w:lang w:eastAsia="en-US"/>
              </w:rPr>
            </w:pPr>
            <w:r w:rsidRPr="008B0A89">
              <w:rPr>
                <w:rFonts w:eastAsiaTheme="minorHAnsi"/>
                <w:b/>
                <w:sz w:val="20"/>
                <w:szCs w:val="20"/>
                <w:lang w:eastAsia="en-US"/>
              </w:rPr>
              <w:t>Problemy zewnętrzne</w:t>
            </w:r>
          </w:p>
        </w:tc>
      </w:tr>
      <w:tr w:rsidR="006E57C6" w:rsidRPr="009F3CCF" w14:paraId="204438A1" w14:textId="77777777" w:rsidTr="008B0A89">
        <w:trPr>
          <w:trHeight w:val="370"/>
          <w:jc w:val="center"/>
        </w:trPr>
        <w:tc>
          <w:tcPr>
            <w:tcW w:w="2689" w:type="dxa"/>
            <w:vAlign w:val="center"/>
          </w:tcPr>
          <w:p w14:paraId="2A0E2A9B" w14:textId="77777777" w:rsidR="006E57C6" w:rsidRPr="008B0A89" w:rsidRDefault="006E57C6" w:rsidP="008B0A89">
            <w:pPr>
              <w:rPr>
                <w:rFonts w:eastAsiaTheme="minorHAnsi"/>
                <w:sz w:val="20"/>
                <w:szCs w:val="20"/>
                <w:lang w:eastAsia="en-US"/>
              </w:rPr>
            </w:pPr>
            <w:r w:rsidRPr="008B0A89">
              <w:rPr>
                <w:rFonts w:eastAsiaTheme="minorHAnsi"/>
                <w:sz w:val="20"/>
                <w:szCs w:val="20"/>
                <w:lang w:eastAsia="en-US"/>
              </w:rPr>
              <w:t>Problem</w:t>
            </w:r>
          </w:p>
        </w:tc>
        <w:tc>
          <w:tcPr>
            <w:tcW w:w="6371" w:type="dxa"/>
            <w:vAlign w:val="center"/>
          </w:tcPr>
          <w:p w14:paraId="7C8548BB" w14:textId="77777777" w:rsidR="006E57C6" w:rsidRPr="008B0A89" w:rsidRDefault="006E57C6" w:rsidP="008B0A89">
            <w:pPr>
              <w:ind w:firstLine="177"/>
              <w:rPr>
                <w:rFonts w:eastAsiaTheme="minorHAnsi"/>
                <w:sz w:val="20"/>
                <w:szCs w:val="20"/>
                <w:lang w:eastAsia="en-US"/>
              </w:rPr>
            </w:pPr>
            <w:r w:rsidRPr="008B0A89">
              <w:rPr>
                <w:rFonts w:eastAsiaTheme="minorHAnsi"/>
                <w:sz w:val="20"/>
                <w:szCs w:val="20"/>
                <w:lang w:eastAsia="en-US"/>
              </w:rPr>
              <w:t>Uszczegółowienie problemu</w:t>
            </w:r>
          </w:p>
        </w:tc>
      </w:tr>
      <w:tr w:rsidR="006E57C6" w:rsidRPr="009F3CCF" w14:paraId="27B5E5F4" w14:textId="77777777" w:rsidTr="00A365BD">
        <w:trPr>
          <w:trHeight w:val="713"/>
          <w:jc w:val="center"/>
        </w:trPr>
        <w:tc>
          <w:tcPr>
            <w:tcW w:w="2689" w:type="dxa"/>
          </w:tcPr>
          <w:p w14:paraId="743D345A"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Problemy finansowe</w:t>
            </w:r>
          </w:p>
        </w:tc>
        <w:tc>
          <w:tcPr>
            <w:tcW w:w="6371" w:type="dxa"/>
          </w:tcPr>
          <w:p w14:paraId="6B0E65EA"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Nieefektywne dofinansowanie – koncentracja wsparcia na tworzeniu nowych podmiotów.</w:t>
            </w:r>
          </w:p>
          <w:p w14:paraId="2268C0B7"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Zakończenie finansowania zewnętrznego.</w:t>
            </w:r>
          </w:p>
        </w:tc>
      </w:tr>
      <w:tr w:rsidR="006E57C6" w:rsidRPr="009F3CCF" w14:paraId="4E7A139B" w14:textId="77777777" w:rsidTr="008B0A89">
        <w:trPr>
          <w:trHeight w:val="172"/>
          <w:jc w:val="center"/>
        </w:trPr>
        <w:tc>
          <w:tcPr>
            <w:tcW w:w="2689" w:type="dxa"/>
          </w:tcPr>
          <w:p w14:paraId="08438155"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Konkurencja</w:t>
            </w:r>
          </w:p>
        </w:tc>
        <w:tc>
          <w:tcPr>
            <w:tcW w:w="6371" w:type="dxa"/>
          </w:tcPr>
          <w:p w14:paraId="20C55C7E"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Duża konkurencja w branżach, w których działają PES.</w:t>
            </w:r>
          </w:p>
        </w:tc>
      </w:tr>
      <w:tr w:rsidR="006E57C6" w:rsidRPr="009F3CCF" w14:paraId="685E315A" w14:textId="77777777" w:rsidTr="00A365BD">
        <w:trPr>
          <w:trHeight w:val="518"/>
          <w:jc w:val="center"/>
        </w:trPr>
        <w:tc>
          <w:tcPr>
            <w:tcW w:w="2689" w:type="dxa"/>
          </w:tcPr>
          <w:p w14:paraId="3C4F063D" w14:textId="77777777" w:rsidR="006E57C6" w:rsidRPr="008B0A89" w:rsidRDefault="006E57C6" w:rsidP="00371C25">
            <w:pPr>
              <w:rPr>
                <w:rFonts w:eastAsiaTheme="minorHAnsi"/>
                <w:sz w:val="20"/>
                <w:szCs w:val="20"/>
                <w:lang w:eastAsia="en-US"/>
              </w:rPr>
            </w:pPr>
            <w:r w:rsidRPr="008B0A89">
              <w:rPr>
                <w:rFonts w:eastAsiaTheme="minorHAnsi"/>
                <w:sz w:val="20"/>
                <w:szCs w:val="20"/>
                <w:lang w:eastAsia="en-US"/>
              </w:rPr>
              <w:t>Brak świadomości społeczeństwa odnośnie działalności podmiotów ekonomii społecznej</w:t>
            </w:r>
          </w:p>
        </w:tc>
        <w:tc>
          <w:tcPr>
            <w:tcW w:w="6371" w:type="dxa"/>
          </w:tcPr>
          <w:p w14:paraId="3EAF1F56"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Negatywne skojarzenia .</w:t>
            </w:r>
          </w:p>
          <w:p w14:paraId="5F520387"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wiedzy na temat zasad działania PES.</w:t>
            </w:r>
          </w:p>
        </w:tc>
      </w:tr>
      <w:tr w:rsidR="006E57C6" w:rsidRPr="009F3CCF" w14:paraId="265585D2" w14:textId="77777777" w:rsidTr="008B0A89">
        <w:trPr>
          <w:trHeight w:val="274"/>
          <w:jc w:val="center"/>
        </w:trPr>
        <w:tc>
          <w:tcPr>
            <w:tcW w:w="2689" w:type="dxa"/>
          </w:tcPr>
          <w:p w14:paraId="00982556" w14:textId="77777777" w:rsidR="006E57C6" w:rsidRPr="008B0A89" w:rsidRDefault="006E57C6" w:rsidP="009F3CCF">
            <w:pPr>
              <w:rPr>
                <w:rFonts w:eastAsiaTheme="minorHAnsi"/>
                <w:sz w:val="20"/>
                <w:szCs w:val="20"/>
                <w:lang w:eastAsia="en-US"/>
              </w:rPr>
            </w:pPr>
            <w:r w:rsidRPr="008B0A89">
              <w:rPr>
                <w:rFonts w:eastAsiaTheme="minorHAnsi"/>
                <w:sz w:val="20"/>
                <w:szCs w:val="20"/>
                <w:lang w:eastAsia="en-US"/>
              </w:rPr>
              <w:t>Brak wsparcia zewnętrznego</w:t>
            </w:r>
          </w:p>
        </w:tc>
        <w:tc>
          <w:tcPr>
            <w:tcW w:w="6371" w:type="dxa"/>
          </w:tcPr>
          <w:p w14:paraId="67DD0D56"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Nieprzychylność samorządów lokalnych do zlecania zadań.</w:t>
            </w:r>
          </w:p>
        </w:tc>
      </w:tr>
    </w:tbl>
    <w:p w14:paraId="39FB859B" w14:textId="77777777" w:rsidR="006E57C6" w:rsidRPr="00AE0526" w:rsidRDefault="006E57C6" w:rsidP="00AE0526">
      <w:pPr>
        <w:spacing w:after="200"/>
        <w:jc w:val="center"/>
        <w:rPr>
          <w:rFonts w:eastAsiaTheme="minorHAnsi"/>
          <w:i/>
          <w:sz w:val="22"/>
          <w:lang w:eastAsia="en-US"/>
        </w:rPr>
      </w:pPr>
      <w:r w:rsidRPr="00355D15">
        <w:rPr>
          <w:rFonts w:eastAsiaTheme="minorHAnsi"/>
          <w:i/>
          <w:sz w:val="22"/>
          <w:lang w:eastAsia="en-US"/>
        </w:rPr>
        <w:t>Źródło: opracowanie własne na podstawie wyników badania „Kondycja sektora ekonomii społecznej w województwie podlaskim”, ROPS w Białymstoku 2016</w:t>
      </w:r>
    </w:p>
    <w:p w14:paraId="01416D9E" w14:textId="77777777" w:rsidR="006E57C6" w:rsidRPr="005F0C68" w:rsidRDefault="006E57C6" w:rsidP="006E57C6">
      <w:pPr>
        <w:spacing w:line="276" w:lineRule="auto"/>
        <w:ind w:firstLine="709"/>
        <w:jc w:val="both"/>
        <w:rPr>
          <w:rFonts w:eastAsiaTheme="minorHAnsi"/>
          <w:lang w:eastAsia="en-US"/>
        </w:rPr>
      </w:pPr>
      <w:r w:rsidRPr="005F0C68">
        <w:rPr>
          <w:rFonts w:eastAsiaTheme="minorHAnsi"/>
          <w:lang w:eastAsia="en-US"/>
        </w:rPr>
        <w:lastRenderedPageBreak/>
        <w:t>Do problemów wewnętrznych zaliczyć można brak odpowiedniego zarządzania przedsiębiorstwem. Podmioty te muszą mierzyć się z wyzwaniami takimi, jak inne przedsiębiorstwa, w tym z odpowiednią organizacją pracy zespołu, pozyskiwaniem zleceń, załatwianiem wielu formalności. Obowiązki te spadają zazwyczaj na osobę zarządzającą. W wielu przypadkach brak doświadczenia tej osoby oraz nieposiadanie odpowiednich umiejętności zarządczych powodują konieczność zamknięcia podmiotu. Mo</w:t>
      </w:r>
      <w:r>
        <w:rPr>
          <w:rFonts w:eastAsiaTheme="minorHAnsi"/>
          <w:lang w:eastAsia="en-US"/>
        </w:rPr>
        <w:t xml:space="preserve">gliby </w:t>
      </w:r>
      <w:r w:rsidRPr="005F0C68">
        <w:rPr>
          <w:rFonts w:eastAsiaTheme="minorHAnsi"/>
          <w:lang w:eastAsia="en-US"/>
        </w:rPr>
        <w:t xml:space="preserve">tego uniknąć, gdyby posiadali szerszą wiedzę o zarządzaniu bądź mogli korzystać z bezpłatnego, profesjonalnego wsparcia zewnętrznego. </w:t>
      </w:r>
    </w:p>
    <w:p w14:paraId="461705DD" w14:textId="6BDB3E65" w:rsidR="006E57C6" w:rsidRPr="005F0C68" w:rsidRDefault="006E57C6" w:rsidP="006E57C6">
      <w:pPr>
        <w:spacing w:line="276" w:lineRule="auto"/>
        <w:ind w:firstLine="709"/>
        <w:jc w:val="both"/>
        <w:rPr>
          <w:rFonts w:eastAsiaTheme="minorHAnsi"/>
          <w:lang w:eastAsia="en-US"/>
        </w:rPr>
      </w:pPr>
      <w:r w:rsidRPr="005F0C68">
        <w:rPr>
          <w:rFonts w:eastAsiaTheme="minorHAnsi"/>
          <w:lang w:eastAsia="en-US"/>
        </w:rPr>
        <w:t>Większość spółdzielni socjalnych w województwie podlaskim działała w branżach, które charakteryzują się niskimi kosztami wejścia na rynek, np. prace porządkowe, budowlane, opiekuńcze czy gastronomiczne, co z kolei powoduje dużą konkurencję. Duża konkurencja w połączeniu z brakiem odpowiedniego doświadczenia biznesowego niejednokrotnie zmusza przedsiębiorców do zakończenia działalności. Bardzo ważnym czynnikiem mającym bezpośredni wpływ na rozpad PES są również problemy z dobraniem odpowiedniej kadry. Osoby pochodzące z grup zagrożonych wykluczeniem społecznym często mają problem z właściwym wykonywaniem obowiązków zawodowych. Wśród współpracowników dochodzi też do konfliktów prywatnych. Współpraca w PES opiera się na relacjach z obcymi sobie osobami, które pochodzą z różnych środowisk, mają różne poglądy, priorytety oraz zamiary. Zdarza się, że nie zważając na rentowność danej jednostki</w:t>
      </w:r>
      <w:r>
        <w:rPr>
          <w:rFonts w:eastAsiaTheme="minorHAnsi"/>
          <w:lang w:eastAsia="en-US"/>
        </w:rPr>
        <w:t>,</w:t>
      </w:r>
      <w:r w:rsidR="009663B9">
        <w:rPr>
          <w:rFonts w:eastAsiaTheme="minorHAnsi"/>
          <w:lang w:eastAsia="en-US"/>
        </w:rPr>
        <w:t xml:space="preserve"> działania wykonywane są w </w:t>
      </w:r>
      <w:r w:rsidRPr="005F0C68">
        <w:rPr>
          <w:rFonts w:eastAsiaTheme="minorHAnsi"/>
          <w:lang w:eastAsia="en-US"/>
        </w:rPr>
        <w:t>zamiarze wyłącznie chęci własnego zysku lub innych korzyści materialnych, uzyskanych kosztem całej organizacji.</w:t>
      </w:r>
    </w:p>
    <w:p w14:paraId="7C48C35A" w14:textId="77777777" w:rsidR="006E57C6" w:rsidRPr="005F0C68" w:rsidRDefault="006E57C6" w:rsidP="006E57C6">
      <w:pPr>
        <w:spacing w:line="276" w:lineRule="auto"/>
        <w:ind w:firstLine="709"/>
        <w:jc w:val="both"/>
        <w:rPr>
          <w:rFonts w:eastAsiaTheme="minorHAnsi"/>
          <w:lang w:eastAsia="en-US"/>
        </w:rPr>
      </w:pPr>
      <w:r w:rsidRPr="005F0C68">
        <w:rPr>
          <w:rFonts w:eastAsiaTheme="minorHAnsi"/>
          <w:lang w:eastAsia="en-US"/>
        </w:rPr>
        <w:t xml:space="preserve">Często powodem zamknięcia działalności jest również zniechęcenie się brakiem powodzenia przedsięwzięcia i brakiem motywacji do przezwyciężenia przeszkód. </w:t>
      </w:r>
      <w:r w:rsidRPr="005F0C68">
        <w:rPr>
          <w:rFonts w:eastAsiaTheme="minorHAnsi"/>
          <w:bCs/>
          <w:lang w:eastAsia="en-US"/>
        </w:rPr>
        <w:t>Do głównych powodów zamknięcia sporej części organizacji zaliczyć należy brak rentowności podejmowanych działań. Celem znacznej części podmiotów ekonomii społecznej (w tym spółdzielni socjalnych) jest wypracowanie zysku. Niejednokrotnie utrata płynności finansowej</w:t>
      </w:r>
      <w:r>
        <w:rPr>
          <w:rFonts w:eastAsiaTheme="minorHAnsi"/>
          <w:bCs/>
          <w:lang w:eastAsia="en-US"/>
        </w:rPr>
        <w:t xml:space="preserve"> </w:t>
      </w:r>
      <w:r w:rsidRPr="005F0C68">
        <w:rPr>
          <w:rFonts w:eastAsiaTheme="minorHAnsi"/>
          <w:bCs/>
          <w:lang w:eastAsia="en-US"/>
        </w:rPr>
        <w:t>była przyczyną likwidacji wielu przedsiębiorstw społecznych.</w:t>
      </w:r>
    </w:p>
    <w:p w14:paraId="0E7B57B9" w14:textId="77777777" w:rsidR="006E57C6" w:rsidRDefault="006E57C6" w:rsidP="006E57C6">
      <w:pPr>
        <w:spacing w:line="276" w:lineRule="auto"/>
        <w:ind w:firstLine="709"/>
        <w:jc w:val="both"/>
        <w:rPr>
          <w:rFonts w:eastAsiaTheme="minorHAnsi"/>
          <w:lang w:eastAsia="en-US"/>
        </w:rPr>
      </w:pPr>
      <w:r w:rsidRPr="005F0C68">
        <w:rPr>
          <w:rFonts w:eastAsiaTheme="minorHAnsi"/>
          <w:lang w:eastAsia="en-US"/>
        </w:rPr>
        <w:t xml:space="preserve">Do problemów zewnętrznych należy zaliczyć brak odpowiedniego wsparcia finansowego. Dotychczasowe wsparcie finansowe skupia się w zasadniczej mierze na tworzeniu nowych podmiotów ekonomii społecznej (dotyczy głównie spółdzielni socjalnych). W późniejszej fazie działania, kiedy podmioty nie są jeszcze autonomiczne finansowo, nie mogą pozyskać finansowania, co często prowadzi do zamknięcia działalności. Niejednokrotnie wizja pozyskania wsparcia finansowego na założenie działalności jest głównym powodem do otwarcia podmiotu, </w:t>
      </w:r>
      <w:r>
        <w:rPr>
          <w:rFonts w:eastAsiaTheme="minorHAnsi"/>
          <w:lang w:eastAsia="en-US"/>
        </w:rPr>
        <w:t xml:space="preserve">a </w:t>
      </w:r>
      <w:r w:rsidRPr="005F0C68">
        <w:rPr>
          <w:rFonts w:eastAsiaTheme="minorHAnsi"/>
          <w:lang w:eastAsia="en-US"/>
        </w:rPr>
        <w:t>po zakończeniu wymaganego okresu</w:t>
      </w:r>
      <w:r>
        <w:rPr>
          <w:rFonts w:eastAsiaTheme="minorHAnsi"/>
          <w:lang w:eastAsia="en-US"/>
        </w:rPr>
        <w:t xml:space="preserve"> </w:t>
      </w:r>
      <w:r w:rsidRPr="005F0C68">
        <w:rPr>
          <w:rFonts w:eastAsiaTheme="minorHAnsi"/>
          <w:lang w:eastAsia="en-US"/>
        </w:rPr>
        <w:t xml:space="preserve">zarządzający nie potrafią utrzymać działalności. W przypadku podmiotów innych niż spółdzielnie socjalne finansowanie zewnętrzne umożliwia prowadzenie działalności określonej w programie. Po zakończeniu finansowania i wypełnieniu wszystkich założeń programu często </w:t>
      </w:r>
      <w:r>
        <w:rPr>
          <w:rFonts w:eastAsiaTheme="minorHAnsi"/>
          <w:lang w:eastAsia="en-US"/>
        </w:rPr>
        <w:t xml:space="preserve">działalność podmiotu się </w:t>
      </w:r>
      <w:r w:rsidRPr="005F0C68">
        <w:rPr>
          <w:rFonts w:eastAsiaTheme="minorHAnsi"/>
          <w:lang w:eastAsia="en-US"/>
        </w:rPr>
        <w:t>kończy</w:t>
      </w:r>
      <w:r>
        <w:rPr>
          <w:rFonts w:eastAsiaTheme="minorHAnsi"/>
          <w:lang w:eastAsia="en-US"/>
        </w:rPr>
        <w:t xml:space="preserve">. </w:t>
      </w:r>
    </w:p>
    <w:p w14:paraId="2CE109C8" w14:textId="2C15ABD8" w:rsidR="006E57C6" w:rsidRDefault="006E57C6" w:rsidP="006E57C6">
      <w:pPr>
        <w:spacing w:line="276" w:lineRule="auto"/>
        <w:ind w:firstLine="709"/>
        <w:jc w:val="both"/>
        <w:rPr>
          <w:rFonts w:eastAsiaTheme="minorHAnsi"/>
          <w:lang w:eastAsia="en-US"/>
        </w:rPr>
      </w:pPr>
      <w:r>
        <w:rPr>
          <w:rFonts w:eastAsiaTheme="minorHAnsi"/>
          <w:lang w:eastAsia="en-US"/>
        </w:rPr>
        <w:t>D</w:t>
      </w:r>
      <w:r w:rsidRPr="005F0C68">
        <w:rPr>
          <w:rFonts w:eastAsiaTheme="minorHAnsi"/>
          <w:lang w:eastAsia="en-US"/>
        </w:rPr>
        <w:t xml:space="preserve">użym utrudnieniem dla podmiotów ekonomii społecznej jest niska świadomość społeczna dotycząca zasad ich funkcjonowania. </w:t>
      </w:r>
      <w:r>
        <w:rPr>
          <w:rFonts w:eastAsiaTheme="minorHAnsi"/>
          <w:lang w:eastAsia="en-US"/>
        </w:rPr>
        <w:t>Wielokrotnie</w:t>
      </w:r>
      <w:r w:rsidRPr="005F0C68">
        <w:rPr>
          <w:rFonts w:eastAsiaTheme="minorHAnsi"/>
          <w:lang w:eastAsia="en-US"/>
        </w:rPr>
        <w:t xml:space="preserve"> przedstawiciele PES zmuszeni są do wyjaśniania podstaw działalności swoich przedsiębiorstw, co nie wpływa pozytywnie na chęć kontynuowania działalności. Działalność konkurencji to aspekt, na który przedstawiciele </w:t>
      </w:r>
      <w:r w:rsidRPr="005F0C68">
        <w:rPr>
          <w:rFonts w:eastAsiaTheme="minorHAnsi"/>
          <w:lang w:eastAsia="en-US"/>
        </w:rPr>
        <w:lastRenderedPageBreak/>
        <w:t>podmiotów ekonomii społecznej nie mają bezpośrednieg</w:t>
      </w:r>
      <w:r w:rsidR="009663B9">
        <w:rPr>
          <w:rFonts w:eastAsiaTheme="minorHAnsi"/>
          <w:lang w:eastAsia="en-US"/>
        </w:rPr>
        <w:t>o wpływu. Duże nasilenie firm o </w:t>
      </w:r>
      <w:r w:rsidRPr="005F0C68">
        <w:rPr>
          <w:rFonts w:eastAsiaTheme="minorHAnsi"/>
          <w:lang w:eastAsia="en-US"/>
        </w:rPr>
        <w:t>podobnym zakresie usług i produktów to jeden z ważniejszych czynników mających wpływ na to, że wiele podmiotów ekonomii społecznej z terenu województwa podlask</w:t>
      </w:r>
      <w:r>
        <w:rPr>
          <w:rFonts w:eastAsiaTheme="minorHAnsi"/>
          <w:lang w:eastAsia="en-US"/>
        </w:rPr>
        <w:t xml:space="preserve">iego zamyka swoją działalność. </w:t>
      </w:r>
    </w:p>
    <w:p w14:paraId="504112A0" w14:textId="77777777" w:rsidR="006E57C6" w:rsidRDefault="006E57C6" w:rsidP="006E57C6">
      <w:pPr>
        <w:spacing w:line="276" w:lineRule="auto"/>
        <w:ind w:firstLine="709"/>
        <w:jc w:val="both"/>
        <w:rPr>
          <w:rFonts w:eastAsiaTheme="minorHAnsi"/>
          <w:lang w:eastAsia="en-US"/>
        </w:rPr>
      </w:pPr>
    </w:p>
    <w:p w14:paraId="6B745D36" w14:textId="77777777" w:rsidR="006E57C6" w:rsidRPr="00EA518C" w:rsidRDefault="006E57C6" w:rsidP="00D95787">
      <w:pPr>
        <w:rPr>
          <w:b/>
          <w:iCs/>
        </w:rPr>
      </w:pPr>
      <w:bookmarkStart w:id="71" w:name="_Toc31975033"/>
      <w:r w:rsidRPr="00EA518C">
        <w:rPr>
          <w:b/>
          <w:iCs/>
        </w:rPr>
        <w:t>Spółdzielnie Inwalidów i Niewidomych</w:t>
      </w:r>
      <w:bookmarkEnd w:id="71"/>
    </w:p>
    <w:p w14:paraId="6A28DFB1" w14:textId="77777777" w:rsidR="00EA518C" w:rsidRPr="00D95787" w:rsidRDefault="00EA518C" w:rsidP="00D95787">
      <w:pPr>
        <w:rPr>
          <w:b/>
          <w:i/>
        </w:rPr>
      </w:pPr>
    </w:p>
    <w:p w14:paraId="21C187F3" w14:textId="4FE7E38E" w:rsidR="00ED1463" w:rsidRPr="00ED1463" w:rsidRDefault="00ED1463" w:rsidP="00ED1463">
      <w:pPr>
        <w:spacing w:line="276" w:lineRule="auto"/>
        <w:ind w:firstLine="708"/>
        <w:jc w:val="both"/>
      </w:pPr>
      <w:r w:rsidRPr="00ED1463">
        <w:t xml:space="preserve">Jednym z rodzajów podmiotów ekonomii społecznej są Spółdzielnie </w:t>
      </w:r>
      <w:r w:rsidR="004F71E7">
        <w:t>Inwalidów (SI) i </w:t>
      </w:r>
      <w:r w:rsidRPr="00ED1463">
        <w:t>Spółdzielnie Niewidomych (SN). Oba podmioty posiadają status Zakładu Pracy Chronionej. Najaktualniejsze informacje na ich temat pochodzą z Biura Pełnomocnika Rządu do Spraw Osób Niepełnosprawnych. W 2019 r. na terenie Polski funkcjonowało łącznie 86</w:t>
      </w:r>
      <w:r>
        <w:t>7 ZPCh, z </w:t>
      </w:r>
      <w:r w:rsidRPr="00ED1463">
        <w:t xml:space="preserve">czego 113 to SI i SN. Spółdzielnie Inwalidów oraz Niewidomych </w:t>
      </w:r>
      <w:r>
        <w:t>zatrudniały łącznie w </w:t>
      </w:r>
      <w:r w:rsidRPr="00ED1463">
        <w:t xml:space="preserve">monitorowanym roku 13 629 osób, z czego 10 752 stanowiły osoby </w:t>
      </w:r>
      <w:r>
        <w:t>z</w:t>
      </w:r>
      <w:r w:rsidR="004F71E7">
        <w:t> </w:t>
      </w:r>
      <w:r w:rsidRPr="00ED1463">
        <w:t xml:space="preserve">niepełnosprawnościami. Warto zauważyć, że liczba SI i SN spada systematycznie z roku na rok. Analogicznie spada również liczba osób z niepełnosprawnościami w nich zatrudnionych. W poniższym zestawieniu tabelarycznym zaprezentowano dane liczbowe na temat zatrudnienia w SI i SN w latach 2017-2019. </w:t>
      </w:r>
    </w:p>
    <w:p w14:paraId="18894454" w14:textId="77777777" w:rsidR="00ED1463" w:rsidRPr="00ED1463" w:rsidRDefault="00ED1463" w:rsidP="00ED1463">
      <w:pPr>
        <w:spacing w:line="276" w:lineRule="auto"/>
        <w:ind w:firstLine="708"/>
        <w:jc w:val="both"/>
      </w:pPr>
    </w:p>
    <w:p w14:paraId="650F1631" w14:textId="77777777" w:rsidR="00ED1463" w:rsidRPr="00ED1463" w:rsidRDefault="00ED1463" w:rsidP="00ED1463">
      <w:pPr>
        <w:spacing w:line="276" w:lineRule="auto"/>
        <w:ind w:firstLine="708"/>
        <w:jc w:val="center"/>
        <w:rPr>
          <w:b/>
          <w:bCs/>
        </w:rPr>
      </w:pPr>
      <w:bookmarkStart w:id="72" w:name="_Toc42176698"/>
      <w:bookmarkStart w:id="73" w:name="_Toc47351049"/>
      <w:r w:rsidRPr="00ED1463">
        <w:rPr>
          <w:b/>
          <w:bCs/>
        </w:rPr>
        <w:t xml:space="preserve">Tabela </w:t>
      </w:r>
      <w:r w:rsidRPr="00ED1463">
        <w:rPr>
          <w:b/>
          <w:bCs/>
        </w:rPr>
        <w:fldChar w:fldCharType="begin"/>
      </w:r>
      <w:r w:rsidRPr="00ED1463">
        <w:rPr>
          <w:b/>
          <w:bCs/>
        </w:rPr>
        <w:instrText xml:space="preserve"> SEQ Tabela \* ARABIC </w:instrText>
      </w:r>
      <w:r w:rsidRPr="00ED1463">
        <w:rPr>
          <w:b/>
          <w:bCs/>
        </w:rPr>
        <w:fldChar w:fldCharType="separate"/>
      </w:r>
      <w:r w:rsidR="00D07467">
        <w:rPr>
          <w:b/>
          <w:bCs/>
          <w:noProof/>
        </w:rPr>
        <w:t>7</w:t>
      </w:r>
      <w:r w:rsidRPr="00ED1463">
        <w:fldChar w:fldCharType="end"/>
      </w:r>
      <w:r w:rsidRPr="00ED1463">
        <w:rPr>
          <w:b/>
          <w:bCs/>
        </w:rPr>
        <w:t>. Zatrudnienie w spółdzielniach inwalidów (SI) oraz spółdzielniach niewidomych (SN) w Polsce w latach 2017-2019</w:t>
      </w:r>
      <w:bookmarkEnd w:id="72"/>
      <w:bookmarkEnd w:id="73"/>
    </w:p>
    <w:p w14:paraId="0ED3412D" w14:textId="77777777" w:rsidR="00ED1463" w:rsidRPr="00ED1463" w:rsidRDefault="00ED1463" w:rsidP="00ED1463">
      <w:pPr>
        <w:spacing w:line="276" w:lineRule="auto"/>
        <w:ind w:firstLine="708"/>
        <w:jc w:val="both"/>
      </w:pPr>
      <w:r w:rsidRPr="00ED1463">
        <w:rPr>
          <w:noProof/>
        </w:rPr>
        <w:drawing>
          <wp:inline distT="0" distB="0" distL="0" distR="0" wp14:anchorId="15729941" wp14:editId="522F6A2B">
            <wp:extent cx="4962525" cy="1155188"/>
            <wp:effectExtent l="0" t="0" r="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72944" cy="1157613"/>
                    </a:xfrm>
                    <a:prstGeom prst="rect">
                      <a:avLst/>
                    </a:prstGeom>
                    <a:noFill/>
                    <a:ln>
                      <a:noFill/>
                    </a:ln>
                  </pic:spPr>
                </pic:pic>
              </a:graphicData>
            </a:graphic>
          </wp:inline>
        </w:drawing>
      </w:r>
    </w:p>
    <w:p w14:paraId="597819FD" w14:textId="77777777" w:rsidR="00ED1463" w:rsidRPr="00ED1463" w:rsidRDefault="00ED1463" w:rsidP="00ED1463">
      <w:pPr>
        <w:spacing w:line="276" w:lineRule="auto"/>
        <w:ind w:firstLine="708"/>
        <w:jc w:val="both"/>
        <w:rPr>
          <w:i/>
        </w:rPr>
      </w:pPr>
      <w:r w:rsidRPr="00ED1463">
        <w:rPr>
          <w:i/>
        </w:rPr>
        <w:t>Źródło: Biuro Pełnomocnika Rządu do Spraw Osób Niepełnosprawnych</w:t>
      </w:r>
    </w:p>
    <w:p w14:paraId="44F487E0" w14:textId="77777777" w:rsidR="008C0CF1" w:rsidRDefault="008C0CF1" w:rsidP="00ED1463">
      <w:pPr>
        <w:spacing w:line="276" w:lineRule="auto"/>
        <w:ind w:firstLine="708"/>
        <w:jc w:val="both"/>
      </w:pPr>
    </w:p>
    <w:p w14:paraId="6F89D30D" w14:textId="77777777" w:rsidR="00ED1463" w:rsidRPr="00ED1463" w:rsidRDefault="00ED1463" w:rsidP="00ED1463">
      <w:pPr>
        <w:spacing w:line="276" w:lineRule="auto"/>
        <w:ind w:firstLine="708"/>
        <w:jc w:val="both"/>
        <w:rPr>
          <w:b/>
        </w:rPr>
      </w:pPr>
      <w:r w:rsidRPr="00ED1463">
        <w:t>Z informacji uzyskanych od Krajowej Rady Spółdzielczej na terenie województwa podlaskiego funkcjonuje 10 Spółdzielni Inwalidów i Niewidomych.</w:t>
      </w:r>
    </w:p>
    <w:p w14:paraId="3E75E766" w14:textId="77777777" w:rsidR="006E57C6" w:rsidRPr="004C11D1" w:rsidRDefault="006E57C6" w:rsidP="006E57C6">
      <w:pPr>
        <w:spacing w:line="276" w:lineRule="auto"/>
        <w:ind w:firstLine="708"/>
        <w:jc w:val="both"/>
      </w:pPr>
    </w:p>
    <w:p w14:paraId="4C3AFCA9" w14:textId="77777777" w:rsidR="006E57C6" w:rsidRDefault="006E57C6" w:rsidP="006E57C6">
      <w:pPr>
        <w:rPr>
          <w:b/>
        </w:rPr>
      </w:pPr>
      <w:bookmarkStart w:id="74" w:name="_Toc31975034"/>
      <w:r w:rsidRPr="006E57C6">
        <w:rPr>
          <w:b/>
        </w:rPr>
        <w:t>Zakłady Pracy Chronionej</w:t>
      </w:r>
      <w:bookmarkEnd w:id="74"/>
    </w:p>
    <w:p w14:paraId="0DFBB99D" w14:textId="77777777" w:rsidR="00EA518C" w:rsidRPr="006E57C6" w:rsidRDefault="00EA518C" w:rsidP="006E57C6">
      <w:pPr>
        <w:rPr>
          <w:b/>
        </w:rPr>
      </w:pPr>
    </w:p>
    <w:p w14:paraId="0D0C63D3" w14:textId="77777777" w:rsidR="006E57C6" w:rsidRDefault="006E57C6" w:rsidP="006E57C6">
      <w:pPr>
        <w:autoSpaceDE w:val="0"/>
        <w:autoSpaceDN w:val="0"/>
        <w:adjustRightInd w:val="0"/>
        <w:spacing w:line="276" w:lineRule="auto"/>
        <w:ind w:firstLine="708"/>
        <w:jc w:val="both"/>
      </w:pPr>
      <w:r w:rsidRPr="0003613E">
        <w:t xml:space="preserve">Zakład pracy chronionej jest przedsiębiorstwem przystosowanym do zatrudniania osób z wyższymi stopniami niepełnosprawności. Do głównych celów jego funkcjonowania należy nie tylko wypracowanie zysku, jak w każdej firmie, ale także aktywizacja zawodowa osób, które nie poradziłyby sobie na otwartym rynku pracy w oparciu o </w:t>
      </w:r>
      <w:r>
        <w:rPr>
          <w:i/>
        </w:rPr>
        <w:t>U</w:t>
      </w:r>
      <w:r w:rsidRPr="0003613E">
        <w:rPr>
          <w:i/>
        </w:rPr>
        <w:t>stawę</w:t>
      </w:r>
      <w:r w:rsidRPr="0003613E">
        <w:rPr>
          <w:rStyle w:val="st"/>
        </w:rPr>
        <w:t xml:space="preserve"> </w:t>
      </w:r>
      <w:r w:rsidRPr="0003613E">
        <w:rPr>
          <w:rStyle w:val="st"/>
          <w:i/>
        </w:rPr>
        <w:t>z</w:t>
      </w:r>
      <w:r w:rsidRPr="0003613E">
        <w:rPr>
          <w:rStyle w:val="st"/>
        </w:rPr>
        <w:t xml:space="preserve"> </w:t>
      </w:r>
      <w:r w:rsidRPr="0003613E">
        <w:rPr>
          <w:rStyle w:val="Uwydatnienie"/>
        </w:rPr>
        <w:t>dnia 27 sierpnia 1997 r</w:t>
      </w:r>
      <w:r w:rsidRPr="0003613E">
        <w:rPr>
          <w:rStyle w:val="st"/>
        </w:rPr>
        <w:t xml:space="preserve">. </w:t>
      </w:r>
      <w:r w:rsidRPr="0003613E">
        <w:rPr>
          <w:rStyle w:val="st"/>
          <w:i/>
        </w:rPr>
        <w:t xml:space="preserve">o </w:t>
      </w:r>
      <w:r w:rsidRPr="0003613E">
        <w:rPr>
          <w:rStyle w:val="Uwydatnienie"/>
        </w:rPr>
        <w:t>rehabilitacji zawodowej</w:t>
      </w:r>
      <w:r w:rsidRPr="0003613E">
        <w:rPr>
          <w:rStyle w:val="st"/>
        </w:rPr>
        <w:t xml:space="preserve"> i </w:t>
      </w:r>
      <w:r w:rsidRPr="0003613E">
        <w:rPr>
          <w:rStyle w:val="Uwydatnienie"/>
        </w:rPr>
        <w:t>społecznej</w:t>
      </w:r>
      <w:r w:rsidRPr="0003613E">
        <w:rPr>
          <w:rStyle w:val="st"/>
        </w:rPr>
        <w:t xml:space="preserve"> </w:t>
      </w:r>
      <w:r w:rsidRPr="0003613E">
        <w:rPr>
          <w:rStyle w:val="st"/>
          <w:i/>
        </w:rPr>
        <w:t>oraz zatrudnianiu osób niepełnosprawnych</w:t>
      </w:r>
      <w:r w:rsidRPr="0003613E">
        <w:t xml:space="preserve">. </w:t>
      </w:r>
    </w:p>
    <w:p w14:paraId="076D87E8" w14:textId="1481B575" w:rsidR="008C0CF1" w:rsidRPr="008C0CF1" w:rsidRDefault="008C0CF1" w:rsidP="008C0CF1">
      <w:pPr>
        <w:autoSpaceDE w:val="0"/>
        <w:autoSpaceDN w:val="0"/>
        <w:adjustRightInd w:val="0"/>
        <w:spacing w:line="276" w:lineRule="auto"/>
        <w:ind w:firstLine="708"/>
        <w:jc w:val="both"/>
      </w:pPr>
      <w:r w:rsidRPr="008C0CF1">
        <w:t>Dane ogólnopolskie Biura Pełnomocnika Rządu do Spraw Osób Niepełnosprawnych wskazują na fakt, iż na koniec 2019 r. na terenie kraju działało 867 Zakładów Pracy Chronionej, o 55 mniej niż w roku 2018 i aż 171 mniej niż w roku 2017.  W 2019 r. ZPCh zatrudniały łącznie 138 483 osoby, w tym 107 903</w:t>
      </w:r>
      <w:r w:rsidR="009663B9">
        <w:t xml:space="preserve"> osoby z niepełnosprawnościami. </w:t>
      </w:r>
      <w:r w:rsidRPr="008C0CF1">
        <w:t xml:space="preserve">W stosunku do roku </w:t>
      </w:r>
      <w:r w:rsidRPr="008C0CF1">
        <w:lastRenderedPageBreak/>
        <w:t>poprzedniego liczba spadła o 5863 osoby</w:t>
      </w:r>
      <w:r w:rsidR="00F857C5">
        <w:t>, zaś w stosunku do roku 2017 o </w:t>
      </w:r>
      <w:r w:rsidRPr="008C0CF1">
        <w:t>21292.</w:t>
      </w:r>
      <w:r w:rsidR="00F857C5" w:rsidRPr="00F857C5">
        <w:t xml:space="preserve"> Z informacji pozyskanych z Wojewódzkiego Urzędu Pracy w Białymstoku wynika, że na terenie województwa podlaskiego w 2019 r. aktywnie działało </w:t>
      </w:r>
      <w:r w:rsidR="009663B9">
        <w:t>19 Zakładów Pracy Chronionej. W </w:t>
      </w:r>
      <w:r w:rsidR="00F857C5" w:rsidRPr="00F857C5">
        <w:t>porównaniu do roku 2017 liczba ta spadła o 6 ZPCh.</w:t>
      </w:r>
    </w:p>
    <w:p w14:paraId="693A046F" w14:textId="77777777" w:rsidR="00A26D53" w:rsidRDefault="00A26D53" w:rsidP="006E57C6">
      <w:pPr>
        <w:rPr>
          <w:b/>
        </w:rPr>
      </w:pPr>
      <w:bookmarkStart w:id="75" w:name="_Toc31975035"/>
    </w:p>
    <w:p w14:paraId="47E2BF34" w14:textId="77777777" w:rsidR="00A26D53" w:rsidRDefault="00A26D53" w:rsidP="006E57C6">
      <w:pPr>
        <w:rPr>
          <w:b/>
        </w:rPr>
      </w:pPr>
    </w:p>
    <w:p w14:paraId="3835D016" w14:textId="71C90571" w:rsidR="006E57C6" w:rsidRPr="006E57C6" w:rsidRDefault="006E57C6" w:rsidP="006E57C6">
      <w:pPr>
        <w:rPr>
          <w:b/>
        </w:rPr>
      </w:pPr>
      <w:r w:rsidRPr="006E57C6">
        <w:rPr>
          <w:b/>
        </w:rPr>
        <w:t>Jednostki reintegracyjne: CIS, KIS, WTZ, ZAZ</w:t>
      </w:r>
      <w:bookmarkEnd w:id="75"/>
    </w:p>
    <w:p w14:paraId="037C9FE2" w14:textId="77777777" w:rsidR="006E57C6" w:rsidRPr="00C06CDC" w:rsidRDefault="006E57C6" w:rsidP="006E57C6">
      <w:pPr>
        <w:spacing w:line="276" w:lineRule="auto"/>
        <w:jc w:val="both"/>
        <w:rPr>
          <w:sz w:val="14"/>
        </w:rPr>
      </w:pPr>
    </w:p>
    <w:p w14:paraId="5F0E43F1" w14:textId="77777777" w:rsidR="006E57C6" w:rsidRPr="009775B6" w:rsidRDefault="006E57C6" w:rsidP="006E57C6">
      <w:pPr>
        <w:spacing w:after="120" w:line="276" w:lineRule="auto"/>
        <w:ind w:right="119"/>
        <w:rPr>
          <w:b/>
          <w:iCs/>
        </w:rPr>
      </w:pPr>
      <w:r w:rsidRPr="009775B6">
        <w:rPr>
          <w:b/>
          <w:iCs/>
        </w:rPr>
        <w:t>Centra Integracji Społecznej</w:t>
      </w:r>
    </w:p>
    <w:p w14:paraId="41516026" w14:textId="77777777" w:rsidR="006E57C6" w:rsidRDefault="006E57C6" w:rsidP="006E57C6">
      <w:pPr>
        <w:spacing w:line="276" w:lineRule="auto"/>
        <w:ind w:firstLine="708"/>
        <w:jc w:val="both"/>
        <w:rPr>
          <w:rFonts w:eastAsia="Calibri"/>
        </w:rPr>
      </w:pPr>
      <w:r w:rsidRPr="00FF0342">
        <w:rPr>
          <w:rFonts w:eastAsia="Calibri"/>
        </w:rPr>
        <w:t>Centrum Integracji Społecznej (CIS) to jednostka organizacyjna utworzona przez jednostkę samorządu terytorialnego lub organizację pozarządową, realizując</w:t>
      </w:r>
      <w:r>
        <w:rPr>
          <w:rFonts w:eastAsia="Calibri"/>
        </w:rPr>
        <w:t>a</w:t>
      </w:r>
      <w:r w:rsidRPr="00FF0342">
        <w:rPr>
          <w:rFonts w:eastAsia="Calibri"/>
        </w:rPr>
        <w:t xml:space="preserve"> reintegrację zawodową i społeczną poprzez prowadzenie dla osób zagrożonych wykluczeniem społecznym programów edukacyjnych, obejmujących m.in. nabywanie umiejętności zawodowych, przekwalifikowanie lub podwyższanie kwalifikacji zawodowych oraz nabywanie innych umiejętności niezbędnych do codziennego życia</w:t>
      </w:r>
      <w:r w:rsidRPr="00FF0342">
        <w:rPr>
          <w:rStyle w:val="Odwoanieprzypisudolnego"/>
          <w:rFonts w:eastAsia="Calibri"/>
        </w:rPr>
        <w:footnoteReference w:id="38"/>
      </w:r>
      <w:r w:rsidRPr="00FF0342">
        <w:rPr>
          <w:rFonts w:eastAsia="Calibri"/>
        </w:rPr>
        <w:t xml:space="preserve">. Głównym celem Centrum Integracji Społecznej jest aktywizacja zawodowa i społeczna osób długotrwale bezrobotnych, zagrożonych wykluczeniem społecznym. Centrum Integracji Społecznej jest miejscem, które daje szansę na ponowne włączenie się do życia społecznego oraz prawidłowe pełnienie ról zawodowych i rodzinnych przez uczestników CIS. </w:t>
      </w:r>
    </w:p>
    <w:p w14:paraId="69E26559" w14:textId="5C957641" w:rsidR="006E57C6" w:rsidRPr="00FF4221" w:rsidRDefault="006E57C6" w:rsidP="006E57C6">
      <w:pPr>
        <w:spacing w:line="276" w:lineRule="auto"/>
        <w:ind w:firstLine="708"/>
        <w:jc w:val="both"/>
        <w:rPr>
          <w:i/>
        </w:rPr>
      </w:pPr>
      <w:r w:rsidRPr="005D45FC">
        <w:rPr>
          <w:rFonts w:eastAsia="Calibri"/>
        </w:rPr>
        <w:t>Dane Regionalnego Ośrodka Polityki Społecznej w Białymstoku pozyskane z badań własnych informują, że na terenie województwa podlaskiego w 201</w:t>
      </w:r>
      <w:r>
        <w:rPr>
          <w:rFonts w:eastAsia="Calibri"/>
        </w:rPr>
        <w:t>9</w:t>
      </w:r>
      <w:r w:rsidRPr="005D45FC">
        <w:rPr>
          <w:rFonts w:eastAsia="Calibri"/>
        </w:rPr>
        <w:t xml:space="preserve"> r. aktywnie działało </w:t>
      </w:r>
      <w:r>
        <w:rPr>
          <w:rFonts w:eastAsia="Calibri"/>
          <w:b/>
        </w:rPr>
        <w:t>17</w:t>
      </w:r>
      <w:r w:rsidR="009663B9">
        <w:rPr>
          <w:rFonts w:eastAsia="Calibri"/>
          <w:b/>
        </w:rPr>
        <w:t> </w:t>
      </w:r>
      <w:r w:rsidRPr="005D45FC">
        <w:rPr>
          <w:rFonts w:eastAsia="Calibri"/>
          <w:b/>
        </w:rPr>
        <w:t>Centrów Integracji Społecznej</w:t>
      </w:r>
      <w:r w:rsidRPr="005D45FC">
        <w:rPr>
          <w:rFonts w:eastAsia="Calibri"/>
          <w:i/>
        </w:rPr>
        <w:t xml:space="preserve">. </w:t>
      </w:r>
      <w:r w:rsidRPr="005D45FC">
        <w:rPr>
          <w:rFonts w:eastAsia="Calibri"/>
        </w:rPr>
        <w:t xml:space="preserve">Dwa Centra prowadzone były przez jednostki samorządu terytorialnego (Łomża i Grajewo), pozostałe prowadziły organizacje pozarządowe. </w:t>
      </w:r>
    </w:p>
    <w:p w14:paraId="2D56F57A" w14:textId="77777777" w:rsidR="006E57C6" w:rsidRDefault="006E57C6" w:rsidP="006E57C6">
      <w:pPr>
        <w:pStyle w:val="Legenda"/>
        <w:spacing w:line="276" w:lineRule="auto"/>
        <w:rPr>
          <w:rFonts w:ascii="Times New Roman" w:hAnsi="Times New Roman" w:cs="Times New Roman"/>
          <w:i w:val="0"/>
          <w:color w:val="auto"/>
        </w:rPr>
      </w:pPr>
      <w:bookmarkStart w:id="76" w:name="_Toc455560338"/>
      <w:bookmarkStart w:id="77" w:name="_Toc484690538"/>
      <w:bookmarkStart w:id="78" w:name="_Toc484691628"/>
      <w:bookmarkStart w:id="79" w:name="_Toc514763344"/>
    </w:p>
    <w:p w14:paraId="7C14239B" w14:textId="77777777" w:rsidR="006E57C6" w:rsidRDefault="006E57C6" w:rsidP="006E57C6">
      <w:pPr>
        <w:pStyle w:val="Legenda"/>
        <w:spacing w:line="276" w:lineRule="auto"/>
        <w:jc w:val="center"/>
        <w:rPr>
          <w:rFonts w:ascii="Times New Roman" w:hAnsi="Times New Roman" w:cs="Times New Roman"/>
          <w:i w:val="0"/>
          <w:color w:val="auto"/>
        </w:rPr>
      </w:pPr>
      <w:bookmarkStart w:id="80" w:name="_Toc4579070"/>
    </w:p>
    <w:p w14:paraId="2BA6ECCB" w14:textId="77777777" w:rsidR="006E57C6" w:rsidRDefault="006E57C6" w:rsidP="006E57C6">
      <w:pPr>
        <w:pStyle w:val="Legenda"/>
        <w:spacing w:line="276" w:lineRule="auto"/>
        <w:jc w:val="center"/>
        <w:rPr>
          <w:rFonts w:ascii="Times New Roman" w:hAnsi="Times New Roman" w:cs="Times New Roman"/>
          <w:i w:val="0"/>
          <w:color w:val="auto"/>
        </w:rPr>
      </w:pPr>
    </w:p>
    <w:p w14:paraId="3DD6E869" w14:textId="77777777" w:rsidR="006E57C6" w:rsidRDefault="006E57C6" w:rsidP="006E57C6">
      <w:pPr>
        <w:pStyle w:val="Legenda"/>
        <w:spacing w:line="276" w:lineRule="auto"/>
        <w:jc w:val="center"/>
        <w:rPr>
          <w:rFonts w:ascii="Times New Roman" w:hAnsi="Times New Roman" w:cs="Times New Roman"/>
          <w:i w:val="0"/>
          <w:color w:val="auto"/>
        </w:rPr>
      </w:pPr>
    </w:p>
    <w:p w14:paraId="789ED49D" w14:textId="77777777" w:rsidR="006E57C6" w:rsidRDefault="006E57C6" w:rsidP="006E57C6">
      <w:pPr>
        <w:pStyle w:val="Legenda"/>
        <w:spacing w:line="276" w:lineRule="auto"/>
        <w:jc w:val="center"/>
        <w:rPr>
          <w:rFonts w:ascii="Times New Roman" w:hAnsi="Times New Roman" w:cs="Times New Roman"/>
          <w:i w:val="0"/>
          <w:color w:val="auto"/>
        </w:rPr>
      </w:pPr>
    </w:p>
    <w:p w14:paraId="004F8E63" w14:textId="77777777" w:rsidR="006E57C6" w:rsidRDefault="006E57C6" w:rsidP="006E57C6">
      <w:pPr>
        <w:pStyle w:val="Legenda"/>
        <w:spacing w:line="276" w:lineRule="auto"/>
        <w:jc w:val="center"/>
        <w:rPr>
          <w:rFonts w:ascii="Times New Roman" w:hAnsi="Times New Roman" w:cs="Times New Roman"/>
          <w:i w:val="0"/>
          <w:color w:val="auto"/>
        </w:rPr>
      </w:pPr>
    </w:p>
    <w:p w14:paraId="07162F7B" w14:textId="77777777" w:rsidR="006E57C6" w:rsidRDefault="006E57C6" w:rsidP="006E57C6">
      <w:pPr>
        <w:pStyle w:val="Legenda"/>
        <w:spacing w:line="276" w:lineRule="auto"/>
        <w:jc w:val="center"/>
        <w:rPr>
          <w:rFonts w:ascii="Times New Roman" w:hAnsi="Times New Roman" w:cs="Times New Roman"/>
          <w:i w:val="0"/>
          <w:color w:val="auto"/>
        </w:rPr>
      </w:pPr>
    </w:p>
    <w:p w14:paraId="7928280C" w14:textId="77777777" w:rsidR="006E57C6" w:rsidRDefault="006E57C6" w:rsidP="006E57C6">
      <w:pPr>
        <w:pStyle w:val="Legenda"/>
        <w:spacing w:line="276" w:lineRule="auto"/>
        <w:jc w:val="center"/>
        <w:rPr>
          <w:rFonts w:ascii="Times New Roman" w:hAnsi="Times New Roman" w:cs="Times New Roman"/>
          <w:i w:val="0"/>
          <w:color w:val="auto"/>
        </w:rPr>
      </w:pPr>
    </w:p>
    <w:p w14:paraId="14953C94" w14:textId="77777777" w:rsidR="006E57C6" w:rsidRDefault="006E57C6" w:rsidP="006E57C6">
      <w:pPr>
        <w:pStyle w:val="Legenda"/>
        <w:spacing w:line="276" w:lineRule="auto"/>
        <w:jc w:val="center"/>
        <w:rPr>
          <w:rFonts w:ascii="Times New Roman" w:hAnsi="Times New Roman" w:cs="Times New Roman"/>
          <w:i w:val="0"/>
          <w:color w:val="auto"/>
        </w:rPr>
      </w:pPr>
    </w:p>
    <w:p w14:paraId="3C41B76F" w14:textId="77777777" w:rsidR="006E57C6" w:rsidRDefault="006E57C6" w:rsidP="006E57C6">
      <w:pPr>
        <w:pStyle w:val="Legenda"/>
        <w:spacing w:line="276" w:lineRule="auto"/>
        <w:jc w:val="center"/>
        <w:rPr>
          <w:rFonts w:ascii="Times New Roman" w:hAnsi="Times New Roman" w:cs="Times New Roman"/>
          <w:i w:val="0"/>
          <w:color w:val="auto"/>
        </w:rPr>
      </w:pPr>
    </w:p>
    <w:p w14:paraId="4026E39B" w14:textId="77777777" w:rsidR="006E57C6" w:rsidRDefault="006E57C6" w:rsidP="006E57C6">
      <w:pPr>
        <w:pStyle w:val="Legenda"/>
        <w:spacing w:line="276" w:lineRule="auto"/>
        <w:jc w:val="center"/>
        <w:rPr>
          <w:rFonts w:ascii="Times New Roman" w:hAnsi="Times New Roman" w:cs="Times New Roman"/>
          <w:i w:val="0"/>
          <w:color w:val="auto"/>
        </w:rPr>
      </w:pPr>
    </w:p>
    <w:p w14:paraId="2EF699AF" w14:textId="77777777" w:rsidR="006E57C6" w:rsidRDefault="006E57C6" w:rsidP="006E57C6">
      <w:pPr>
        <w:pStyle w:val="Legenda"/>
        <w:spacing w:line="276" w:lineRule="auto"/>
        <w:jc w:val="center"/>
        <w:rPr>
          <w:rFonts w:ascii="Times New Roman" w:hAnsi="Times New Roman" w:cs="Times New Roman"/>
          <w:i w:val="0"/>
          <w:color w:val="auto"/>
        </w:rPr>
      </w:pPr>
    </w:p>
    <w:bookmarkEnd w:id="76"/>
    <w:bookmarkEnd w:id="77"/>
    <w:bookmarkEnd w:id="78"/>
    <w:bookmarkEnd w:id="79"/>
    <w:bookmarkEnd w:id="80"/>
    <w:p w14:paraId="4572A963" w14:textId="77777777" w:rsidR="00840BDC" w:rsidRDefault="00840BDC">
      <w:pPr>
        <w:spacing w:after="200" w:line="276" w:lineRule="auto"/>
        <w:rPr>
          <w:rFonts w:eastAsiaTheme="minorHAnsi"/>
          <w:b/>
          <w:bCs/>
          <w:szCs w:val="18"/>
          <w:lang w:eastAsia="en-US"/>
        </w:rPr>
      </w:pPr>
      <w:r>
        <w:rPr>
          <w:i/>
        </w:rPr>
        <w:br w:type="page"/>
      </w:r>
    </w:p>
    <w:p w14:paraId="5AD91A7F" w14:textId="77777777" w:rsidR="006E57C6" w:rsidRPr="00C06CDC" w:rsidRDefault="009775B6" w:rsidP="009775B6">
      <w:pPr>
        <w:pStyle w:val="Legenda"/>
        <w:jc w:val="center"/>
        <w:rPr>
          <w:rFonts w:ascii="Times New Roman" w:eastAsia="Calibri" w:hAnsi="Times New Roman" w:cs="Times New Roman"/>
          <w:i w:val="0"/>
          <w:color w:val="auto"/>
        </w:rPr>
      </w:pPr>
      <w:bookmarkStart w:id="81" w:name="_Toc47351586"/>
      <w:r w:rsidRPr="009775B6">
        <w:rPr>
          <w:rFonts w:ascii="Times New Roman" w:hAnsi="Times New Roman" w:cs="Times New Roman"/>
          <w:i w:val="0"/>
          <w:iCs/>
        </w:rPr>
        <w:lastRenderedPageBreak/>
        <w:t xml:space="preserve">Mapka </w:t>
      </w:r>
      <w:r w:rsidRPr="009775B6">
        <w:rPr>
          <w:rFonts w:ascii="Times New Roman" w:hAnsi="Times New Roman" w:cs="Times New Roman"/>
          <w:i w:val="0"/>
          <w:iCs/>
        </w:rPr>
        <w:fldChar w:fldCharType="begin"/>
      </w:r>
      <w:r w:rsidRPr="009775B6">
        <w:rPr>
          <w:rFonts w:ascii="Times New Roman" w:hAnsi="Times New Roman" w:cs="Times New Roman"/>
          <w:i w:val="0"/>
          <w:iCs/>
        </w:rPr>
        <w:instrText xml:space="preserve"> SEQ Mapka \* ARABIC </w:instrText>
      </w:r>
      <w:r w:rsidRPr="009775B6">
        <w:rPr>
          <w:rFonts w:ascii="Times New Roman" w:hAnsi="Times New Roman" w:cs="Times New Roman"/>
          <w:i w:val="0"/>
          <w:iCs/>
        </w:rPr>
        <w:fldChar w:fldCharType="separate"/>
      </w:r>
      <w:r w:rsidR="00D07467">
        <w:rPr>
          <w:rFonts w:ascii="Times New Roman" w:hAnsi="Times New Roman" w:cs="Times New Roman"/>
          <w:i w:val="0"/>
          <w:iCs/>
          <w:noProof/>
        </w:rPr>
        <w:t>7</w:t>
      </w:r>
      <w:r w:rsidRPr="009775B6">
        <w:rPr>
          <w:rFonts w:ascii="Times New Roman" w:hAnsi="Times New Roman" w:cs="Times New Roman"/>
          <w:i w:val="0"/>
          <w:iCs/>
        </w:rPr>
        <w:fldChar w:fldCharType="end"/>
      </w:r>
      <w:r w:rsidRPr="009775B6">
        <w:rPr>
          <w:rFonts w:ascii="Times New Roman" w:hAnsi="Times New Roman" w:cs="Times New Roman"/>
          <w:i w:val="0"/>
          <w:iCs/>
        </w:rPr>
        <w:t xml:space="preserve">. </w:t>
      </w:r>
      <w:r w:rsidR="006E57C6" w:rsidRPr="009775B6">
        <w:rPr>
          <w:rFonts w:ascii="Times New Roman" w:hAnsi="Times New Roman" w:cs="Times New Roman"/>
          <w:i w:val="0"/>
          <w:iCs/>
          <w:color w:val="auto"/>
        </w:rPr>
        <w:t>Centra</w:t>
      </w:r>
      <w:r w:rsidR="006E57C6" w:rsidRPr="00C06CDC">
        <w:rPr>
          <w:rFonts w:ascii="Times New Roman" w:hAnsi="Times New Roman" w:cs="Times New Roman"/>
          <w:i w:val="0"/>
          <w:color w:val="auto"/>
        </w:rPr>
        <w:t xml:space="preserve"> Integracji Społecznej w województwie podlaskim </w:t>
      </w:r>
      <w:r w:rsidR="006E57C6">
        <w:rPr>
          <w:rFonts w:ascii="Times New Roman" w:hAnsi="Times New Roman" w:cs="Times New Roman"/>
          <w:i w:val="0"/>
          <w:color w:val="auto"/>
        </w:rPr>
        <w:t xml:space="preserve">                                      </w:t>
      </w:r>
      <w:r w:rsidR="006E57C6" w:rsidRPr="00C06CDC">
        <w:rPr>
          <w:rFonts w:ascii="Times New Roman" w:hAnsi="Times New Roman" w:cs="Times New Roman"/>
          <w:i w:val="0"/>
          <w:color w:val="auto"/>
        </w:rPr>
        <w:t>działające w 201</w:t>
      </w:r>
      <w:r w:rsidR="006E57C6">
        <w:rPr>
          <w:rFonts w:ascii="Times New Roman" w:hAnsi="Times New Roman" w:cs="Times New Roman"/>
          <w:i w:val="0"/>
          <w:color w:val="auto"/>
        </w:rPr>
        <w:t>9</w:t>
      </w:r>
      <w:r w:rsidR="006E57C6" w:rsidRPr="00C06CDC">
        <w:rPr>
          <w:rFonts w:ascii="Times New Roman" w:hAnsi="Times New Roman" w:cs="Times New Roman"/>
          <w:i w:val="0"/>
          <w:color w:val="auto"/>
        </w:rPr>
        <w:t xml:space="preserve"> r.</w:t>
      </w:r>
      <w:r w:rsidR="006E57C6">
        <w:rPr>
          <w:rFonts w:ascii="Times New Roman" w:hAnsi="Times New Roman" w:cs="Times New Roman"/>
          <w:i w:val="0"/>
          <w:color w:val="auto"/>
        </w:rPr>
        <w:t xml:space="preserve"> (N=17)</w:t>
      </w:r>
      <w:bookmarkEnd w:id="81"/>
    </w:p>
    <w:p w14:paraId="55DA6AAE" w14:textId="77777777" w:rsidR="006E57C6" w:rsidRDefault="006E57C6" w:rsidP="006E57C6">
      <w:r>
        <w:rPr>
          <w:noProof/>
        </w:rPr>
        <mc:AlternateContent>
          <mc:Choice Requires="wps">
            <w:drawing>
              <wp:anchor distT="0" distB="0" distL="114300" distR="114300" simplePos="0" relativeHeight="251625472" behindDoc="0" locked="0" layoutInCell="1" allowOverlap="1" wp14:anchorId="2E21AE9B" wp14:editId="0008D2A2">
                <wp:simplePos x="0" y="0"/>
                <wp:positionH relativeFrom="column">
                  <wp:posOffset>1784643</wp:posOffset>
                </wp:positionH>
                <wp:positionV relativeFrom="paragraph">
                  <wp:posOffset>4738125</wp:posOffset>
                </wp:positionV>
                <wp:extent cx="301625" cy="301625"/>
                <wp:effectExtent l="76200" t="38100" r="98425" b="117475"/>
                <wp:wrapNone/>
                <wp:docPr id="303" name="Prostokąt zaokrąglony 30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784754D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8028DC7" wp14:editId="3505CF2E">
                                  <wp:extent cx="89535" cy="89535"/>
                                  <wp:effectExtent l="0" t="0" r="5715" b="571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3AE9E0EB" wp14:editId="39665C9B">
                                  <wp:extent cx="89535" cy="47033"/>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6FB79DB" wp14:editId="187E8E58">
                                  <wp:extent cx="64135" cy="64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4A2779E5" wp14:editId="677C1B4F">
                                  <wp:extent cx="64135" cy="6413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1AE9B" id="Prostokąt zaokrąglony 303" o:spid="_x0000_s1036" style="position:absolute;margin-left:140.5pt;margin-top:373.1pt;width:23.75pt;height:2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" fillcolor="#fbd4b4 [1305]" stroked="f">
                <v:shadow on="t" color="black" opacity="22937f" origin=",.5" offset="0,.63889mm"/>
                <v:textbox>
                  <w:txbxContent>
                    <w:p w14:paraId="784754D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8028DC7" wp14:editId="3505CF2E">
                            <wp:extent cx="89535" cy="89535"/>
                            <wp:effectExtent l="0" t="0" r="5715" b="571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3AE9E0EB" wp14:editId="39665C9B">
                            <wp:extent cx="89535" cy="47033"/>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6FB79DB" wp14:editId="187E8E58">
                            <wp:extent cx="64135" cy="64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4A2779E5" wp14:editId="677C1B4F">
                            <wp:extent cx="64135" cy="6413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17280" behindDoc="0" locked="0" layoutInCell="1" allowOverlap="1" wp14:anchorId="3747656C" wp14:editId="6D85509D">
                <wp:simplePos x="0" y="0"/>
                <wp:positionH relativeFrom="column">
                  <wp:posOffset>1310005</wp:posOffset>
                </wp:positionH>
                <wp:positionV relativeFrom="paragraph">
                  <wp:posOffset>4017010</wp:posOffset>
                </wp:positionV>
                <wp:extent cx="301625" cy="301625"/>
                <wp:effectExtent l="76200" t="38100" r="98425" b="117475"/>
                <wp:wrapNone/>
                <wp:docPr id="305" name="Prostokąt zaokrąglony 305"/>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0BD7373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F308CBA" wp14:editId="24938C0C">
                                  <wp:extent cx="89535" cy="89535"/>
                                  <wp:effectExtent l="0" t="0" r="5715" b="571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4B705EFB" wp14:editId="30F8ACFC">
                                  <wp:extent cx="89535" cy="47033"/>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4F11054E" wp14:editId="5B055F4B">
                                  <wp:extent cx="64135" cy="64135"/>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825B7E7" wp14:editId="5A0D1C31">
                                  <wp:extent cx="64135" cy="6413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7656C" id="Prostokąt zaokrąglony 305" o:spid="_x0000_s1037" style="position:absolute;margin-left:103.15pt;margin-top:316.3pt;width:23.75pt;height:23.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" fillcolor="#fbd4b4 [1305]" stroked="f">
                <v:shadow on="t" color="black" opacity="22937f" origin=",.5" offset="0,.63889mm"/>
                <v:textbox>
                  <w:txbxContent>
                    <w:p w14:paraId="0BD7373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F308CBA" wp14:editId="24938C0C">
                            <wp:extent cx="89535" cy="89535"/>
                            <wp:effectExtent l="0" t="0" r="5715" b="571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4B705EFB" wp14:editId="30F8ACFC">
                            <wp:extent cx="89535" cy="47033"/>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4F11054E" wp14:editId="5B055F4B">
                            <wp:extent cx="64135" cy="64135"/>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825B7E7" wp14:editId="5A0D1C31">
                            <wp:extent cx="64135" cy="6413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13184" behindDoc="0" locked="0" layoutInCell="1" allowOverlap="1" wp14:anchorId="38D0FC43" wp14:editId="2E7286FB">
                <wp:simplePos x="0" y="0"/>
                <wp:positionH relativeFrom="column">
                  <wp:posOffset>2873375</wp:posOffset>
                </wp:positionH>
                <wp:positionV relativeFrom="paragraph">
                  <wp:posOffset>5913755</wp:posOffset>
                </wp:positionV>
                <wp:extent cx="301625" cy="301625"/>
                <wp:effectExtent l="57150" t="38100" r="79375" b="98425"/>
                <wp:wrapNone/>
                <wp:docPr id="310" name="Prostokąt zaokrąglony 310"/>
                <wp:cNvGraphicFramePr/>
                <a:graphic xmlns:a="http://schemas.openxmlformats.org/drawingml/2006/main">
                  <a:graphicData uri="http://schemas.microsoft.com/office/word/2010/wordprocessingShape">
                    <wps:wsp>
                      <wps:cNvSpPr/>
                      <wps:spPr>
                        <a:xfrm>
                          <a:off x="0" y="0"/>
                          <a:ext cx="301625" cy="30162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5C2578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3FF66A2" wp14:editId="38111EBB">
                                  <wp:extent cx="79375" cy="793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0FC43" id="Prostokąt zaokrąglony 310" o:spid="_x0000_s1038" style="position:absolute;margin-left:226.25pt;margin-top:465.65pt;width:23.75pt;height:2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" fillcolor="#a7bfde [1620]" strokecolor="#4579b8 [3044]">
                <v:fill color2="#e4ecf5 [500]" rotate="t" angle="180" colors="0 #a3c4ff;22938f #bfd5ff;1 #e5eeff" focus="100%" type="gradient"/>
                <v:shadow on="t" color="black" opacity="24903f" origin=",.5" offset="0,.55556mm"/>
                <v:textbox>
                  <w:txbxContent>
                    <w:p w14:paraId="5C2578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3FF66A2" wp14:editId="38111EBB">
                            <wp:extent cx="79375" cy="793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09088" behindDoc="0" locked="0" layoutInCell="1" allowOverlap="1" wp14:anchorId="3E61F44B" wp14:editId="7AB11AAE">
                <wp:simplePos x="0" y="0"/>
                <wp:positionH relativeFrom="column">
                  <wp:posOffset>2873815</wp:posOffset>
                </wp:positionH>
                <wp:positionV relativeFrom="paragraph">
                  <wp:posOffset>4618697</wp:posOffset>
                </wp:positionV>
                <wp:extent cx="301625" cy="301625"/>
                <wp:effectExtent l="57150" t="38100" r="79375" b="98425"/>
                <wp:wrapNone/>
                <wp:docPr id="42" name="Prostokąt zaokrąglony 42"/>
                <wp:cNvGraphicFramePr/>
                <a:graphic xmlns:a="http://schemas.openxmlformats.org/drawingml/2006/main">
                  <a:graphicData uri="http://schemas.microsoft.com/office/word/2010/wordprocessingShape">
                    <wps:wsp>
                      <wps:cNvSpPr/>
                      <wps:spPr>
                        <a:xfrm>
                          <a:off x="0" y="0"/>
                          <a:ext cx="301625" cy="30162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2C40E053"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03D4C986" wp14:editId="1543C823">
                                  <wp:extent cx="79375" cy="79375"/>
                                  <wp:effectExtent l="0" t="0" r="0" b="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1F44B" id="Prostokąt zaokrąglony 42" o:spid="_x0000_s1039" style="position:absolute;margin-left:226.3pt;margin-top:363.7pt;width:23.75pt;height:23.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" fillcolor="#a7bfde [1620]" strokecolor="#4579b8 [3044]">
                <v:fill color2="#e4ecf5 [500]" rotate="t" angle="180" colors="0 #a3c4ff;22938f #bfd5ff;1 #e5eeff" focus="100%" type="gradient"/>
                <v:shadow on="t" color="black" opacity="24903f" origin=",.5" offset="0,.55556mm"/>
                <v:textbox>
                  <w:txbxContent>
                    <w:p w14:paraId="2C40E053"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03D4C986" wp14:editId="1543C823">
                            <wp:extent cx="79375" cy="79375"/>
                            <wp:effectExtent l="0" t="0" r="0" b="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00896" behindDoc="0" locked="0" layoutInCell="1" allowOverlap="1" wp14:anchorId="5EFC2484" wp14:editId="77597AB2">
                <wp:simplePos x="0" y="0"/>
                <wp:positionH relativeFrom="column">
                  <wp:posOffset>3846830</wp:posOffset>
                </wp:positionH>
                <wp:positionV relativeFrom="paragraph">
                  <wp:posOffset>4512945</wp:posOffset>
                </wp:positionV>
                <wp:extent cx="301625" cy="301625"/>
                <wp:effectExtent l="57150" t="38100" r="79375" b="98425"/>
                <wp:wrapNone/>
                <wp:docPr id="311" name="Prostokąt zaokrąglony 311"/>
                <wp:cNvGraphicFramePr/>
                <a:graphic xmlns:a="http://schemas.openxmlformats.org/drawingml/2006/main">
                  <a:graphicData uri="http://schemas.microsoft.com/office/word/2010/wordprocessingShape">
                    <wps:wsp>
                      <wps:cNvSpPr/>
                      <wps:spPr>
                        <a:xfrm>
                          <a:off x="0" y="0"/>
                          <a:ext cx="301625" cy="30162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743B587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6461B1DE" wp14:editId="12F1729C">
                                  <wp:extent cx="79375" cy="79375"/>
                                  <wp:effectExtent l="0" t="0" r="0" b="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C2484" id="Prostokąt zaokrąglony 311" o:spid="_x0000_s1040" style="position:absolute;margin-left:302.9pt;margin-top:355.35pt;width:23.75pt;height:23.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" fillcolor="#a7bfde [1620]" strokecolor="#4579b8 [3044]">
                <v:fill color2="#e4ecf5 [500]" rotate="t" angle="180" colors="0 #a3c4ff;22938f #bfd5ff;1 #e5eeff" focus="100%" type="gradient"/>
                <v:shadow on="t" color="black" opacity="24903f" origin=",.5" offset="0,.55556mm"/>
                <v:textbox>
                  <w:txbxContent>
                    <w:p w14:paraId="743B587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6461B1DE" wp14:editId="12F1729C">
                            <wp:extent cx="79375" cy="79375"/>
                            <wp:effectExtent l="0" t="0" r="0" b="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04992" behindDoc="0" locked="0" layoutInCell="1" allowOverlap="1" wp14:anchorId="65BCCFCD" wp14:editId="3EC4F7AC">
                <wp:simplePos x="0" y="0"/>
                <wp:positionH relativeFrom="column">
                  <wp:posOffset>811530</wp:posOffset>
                </wp:positionH>
                <wp:positionV relativeFrom="paragraph">
                  <wp:posOffset>2874010</wp:posOffset>
                </wp:positionV>
                <wp:extent cx="301625" cy="301625"/>
                <wp:effectExtent l="76200" t="38100" r="98425" b="117475"/>
                <wp:wrapNone/>
                <wp:docPr id="312" name="Prostokąt zaokrąglony 312"/>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4FBF00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3C67FCC" wp14:editId="012186A3">
                                  <wp:extent cx="89535" cy="47033"/>
                                  <wp:effectExtent l="0" t="0" r="0"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7E36C04D" wp14:editId="157C46CF">
                                  <wp:extent cx="64135" cy="64135"/>
                                  <wp:effectExtent l="0" t="0" r="0" b="0"/>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BB52360" wp14:editId="4F1B1236">
                                  <wp:extent cx="64135" cy="64135"/>
                                  <wp:effectExtent l="0" t="0" r="0" b="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CCFCD" id="Prostokąt zaokrąglony 312" o:spid="_x0000_s1041" style="position:absolute;margin-left:63.9pt;margin-top:226.3pt;width:23.75pt;height:23.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" fillcolor="#fbd4b4 [1305]" stroked="f">
                <v:shadow on="t" color="black" opacity="22937f" origin=",.5" offset="0,.63889mm"/>
                <v:textbox>
                  <w:txbxContent>
                    <w:p w14:paraId="4FBF00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3C67FCC" wp14:editId="012186A3">
                            <wp:extent cx="89535" cy="47033"/>
                            <wp:effectExtent l="0" t="0" r="0"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7E36C04D" wp14:editId="157C46CF">
                            <wp:extent cx="64135" cy="64135"/>
                            <wp:effectExtent l="0" t="0" r="0" b="0"/>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BB52360" wp14:editId="4F1B1236">
                            <wp:extent cx="64135" cy="64135"/>
                            <wp:effectExtent l="0" t="0" r="0" b="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96800" behindDoc="0" locked="0" layoutInCell="1" allowOverlap="1" wp14:anchorId="2D8CC77B" wp14:editId="255E68D0">
                <wp:simplePos x="0" y="0"/>
                <wp:positionH relativeFrom="column">
                  <wp:posOffset>1266386</wp:posOffset>
                </wp:positionH>
                <wp:positionV relativeFrom="paragraph">
                  <wp:posOffset>3478335</wp:posOffset>
                </wp:positionV>
                <wp:extent cx="301625" cy="301625"/>
                <wp:effectExtent l="76200" t="38100" r="98425" b="117475"/>
                <wp:wrapNone/>
                <wp:docPr id="313" name="Prostokąt zaokrąglony 31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42A497C5"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C967084" wp14:editId="12675C0F">
                                  <wp:extent cx="89535" cy="47033"/>
                                  <wp:effectExtent l="0" t="0" r="0" b="0"/>
                                  <wp:docPr id="1026" name="Obraz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24378B4" wp14:editId="117A4F49">
                                  <wp:extent cx="64135" cy="64135"/>
                                  <wp:effectExtent l="0" t="0" r="0" b="0"/>
                                  <wp:docPr id="1029" name="Obraz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C405859" wp14:editId="6B8A03FA">
                                  <wp:extent cx="64135" cy="64135"/>
                                  <wp:effectExtent l="0" t="0" r="0" b="0"/>
                                  <wp:docPr id="1030" name="Obraz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CC77B" id="Prostokąt zaokrąglony 313" o:spid="_x0000_s1042" style="position:absolute;margin-left:99.7pt;margin-top:273.9pt;width:23.75pt;height:23.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" fillcolor="#fbd4b4 [1305]" stroked="f">
                <v:shadow on="t" color="black" opacity="22937f" origin=",.5" offset="0,.63889mm"/>
                <v:textbox>
                  <w:txbxContent>
                    <w:p w14:paraId="42A497C5"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C967084" wp14:editId="12675C0F">
                            <wp:extent cx="89535" cy="47033"/>
                            <wp:effectExtent l="0" t="0" r="0" b="0"/>
                            <wp:docPr id="1026" name="Obraz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24378B4" wp14:editId="117A4F49">
                            <wp:extent cx="64135" cy="64135"/>
                            <wp:effectExtent l="0" t="0" r="0" b="0"/>
                            <wp:docPr id="1029" name="Obraz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C405859" wp14:editId="6B8A03FA">
                            <wp:extent cx="64135" cy="64135"/>
                            <wp:effectExtent l="0" t="0" r="0" b="0"/>
                            <wp:docPr id="1030" name="Obraz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92704" behindDoc="0" locked="0" layoutInCell="1" allowOverlap="1" wp14:anchorId="415FDE5E" wp14:editId="31E7B98C">
                <wp:simplePos x="0" y="0"/>
                <wp:positionH relativeFrom="column">
                  <wp:posOffset>217170</wp:posOffset>
                </wp:positionH>
                <wp:positionV relativeFrom="paragraph">
                  <wp:posOffset>3495675</wp:posOffset>
                </wp:positionV>
                <wp:extent cx="301625" cy="301625"/>
                <wp:effectExtent l="76200" t="38100" r="98425" b="117475"/>
                <wp:wrapNone/>
                <wp:docPr id="288" name="Prostokąt zaokrąglony 28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40765A4D"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28C7901F" wp14:editId="0AF0CA4F">
                                  <wp:extent cx="89535" cy="47033"/>
                                  <wp:effectExtent l="0" t="0" r="0" b="0"/>
                                  <wp:docPr id="1031" name="Obraz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528DF265" wp14:editId="2A98E149">
                                  <wp:extent cx="64135" cy="64135"/>
                                  <wp:effectExtent l="0" t="0" r="0" b="0"/>
                                  <wp:docPr id="1032" name="Obraz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46078A21" wp14:editId="2A4B014F">
                                  <wp:extent cx="64135" cy="64135"/>
                                  <wp:effectExtent l="0" t="0" r="0" b="0"/>
                                  <wp:docPr id="1033" name="Obraz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FDE5E" id="Prostokąt zaokrąglony 288" o:spid="_x0000_s1043" style="position:absolute;margin-left:17.1pt;margin-top:275.25pt;width:23.75pt;height:23.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" fillcolor="#fbd4b4 [1305]" stroked="f">
                <v:shadow on="t" color="black" opacity="22937f" origin=",.5" offset="0,.63889mm"/>
                <v:textbox>
                  <w:txbxContent>
                    <w:p w14:paraId="40765A4D"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28C7901F" wp14:editId="0AF0CA4F">
                            <wp:extent cx="89535" cy="47033"/>
                            <wp:effectExtent l="0" t="0" r="0" b="0"/>
                            <wp:docPr id="1031" name="Obraz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528DF265" wp14:editId="2A98E149">
                            <wp:extent cx="64135" cy="64135"/>
                            <wp:effectExtent l="0" t="0" r="0" b="0"/>
                            <wp:docPr id="1032" name="Obraz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46078A21" wp14:editId="2A4B014F">
                            <wp:extent cx="64135" cy="64135"/>
                            <wp:effectExtent l="0" t="0" r="0" b="0"/>
                            <wp:docPr id="1033" name="Obraz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88608" behindDoc="0" locked="0" layoutInCell="1" allowOverlap="1" wp14:anchorId="2EE9105F" wp14:editId="21C5FC5D">
                <wp:simplePos x="0" y="0"/>
                <wp:positionH relativeFrom="column">
                  <wp:posOffset>2832100</wp:posOffset>
                </wp:positionH>
                <wp:positionV relativeFrom="paragraph">
                  <wp:posOffset>3367405</wp:posOffset>
                </wp:positionV>
                <wp:extent cx="301625" cy="301625"/>
                <wp:effectExtent l="57150" t="19050" r="79375" b="98425"/>
                <wp:wrapNone/>
                <wp:docPr id="61" name="Prostokąt zaokrąglony 6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3">
                            <a:lumMod val="40000"/>
                            <a:lumOff val="60000"/>
                          </a:schemeClr>
                        </a:solidFill>
                        <a:ln/>
                      </wps:spPr>
                      <wps:style>
                        <a:lnRef idx="1">
                          <a:schemeClr val="accent3"/>
                        </a:lnRef>
                        <a:fillRef idx="3">
                          <a:schemeClr val="accent3"/>
                        </a:fillRef>
                        <a:effectRef idx="2">
                          <a:schemeClr val="accent3"/>
                        </a:effectRef>
                        <a:fontRef idx="minor">
                          <a:schemeClr val="lt1"/>
                        </a:fontRef>
                      </wps:style>
                      <wps:txbx>
                        <w:txbxContent>
                          <w:p w14:paraId="36AB0C21" w14:textId="77777777" w:rsidR="0087411B" w:rsidRPr="003E27A1" w:rsidRDefault="0087411B" w:rsidP="006E57C6">
                            <w:pPr>
                              <w:jc w:val="center"/>
                              <w:rPr>
                                <w:color w:val="000000" w:themeColor="text1"/>
                                <w:sz w:val="20"/>
                              </w:rPr>
                            </w:pPr>
                            <w:r>
                              <w:rPr>
                                <w:color w:val="000000" w:themeColor="text1"/>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9105F" id="Prostokąt zaokrąglony 61" o:spid="_x0000_s1044" style="position:absolute;margin-left:223pt;margin-top:265.15pt;width:23.75pt;height:23.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" fillcolor="#d6e3bc [1302]" strokecolor="#94b64e [3046]">
                <v:shadow on="t" color="black" opacity="22937f" origin=",.5" offset="0,.63889mm"/>
                <v:textbox>
                  <w:txbxContent>
                    <w:p w14:paraId="36AB0C21" w14:textId="77777777" w:rsidR="0087411B" w:rsidRPr="003E27A1" w:rsidRDefault="0087411B" w:rsidP="006E57C6">
                      <w:pPr>
                        <w:jc w:val="center"/>
                        <w:rPr>
                          <w:color w:val="000000" w:themeColor="text1"/>
                          <w:sz w:val="20"/>
                        </w:rPr>
                      </w:pPr>
                      <w:r>
                        <w:rPr>
                          <w:color w:val="000000" w:themeColor="text1"/>
                          <w:sz w:val="20"/>
                        </w:rPr>
                        <w:t>4</w:t>
                      </w:r>
                    </w:p>
                  </w:txbxContent>
                </v:textbox>
              </v:roundrect>
            </w:pict>
          </mc:Fallback>
        </mc:AlternateContent>
      </w:r>
      <w:r>
        <w:rPr>
          <w:noProof/>
        </w:rPr>
        <mc:AlternateContent>
          <mc:Choice Requires="wps">
            <w:drawing>
              <wp:anchor distT="0" distB="0" distL="114300" distR="114300" simplePos="0" relativeHeight="251584512" behindDoc="0" locked="0" layoutInCell="1" allowOverlap="1" wp14:anchorId="4BB2E285" wp14:editId="436F40B8">
                <wp:simplePos x="0" y="0"/>
                <wp:positionH relativeFrom="column">
                  <wp:posOffset>1703070</wp:posOffset>
                </wp:positionH>
                <wp:positionV relativeFrom="paragraph">
                  <wp:posOffset>2295525</wp:posOffset>
                </wp:positionV>
                <wp:extent cx="301625" cy="301625"/>
                <wp:effectExtent l="76200" t="38100" r="98425" b="117475"/>
                <wp:wrapNone/>
                <wp:docPr id="289" name="Prostokąt zaokrąglony 289"/>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3CA305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A7E0E11" wp14:editId="70EE57E6">
                                  <wp:extent cx="89535" cy="47033"/>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2AEF577" wp14:editId="0D0B80B8">
                                  <wp:extent cx="64135" cy="64135"/>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0D55C5F3" wp14:editId="2E97C11A">
                                  <wp:extent cx="64135" cy="64135"/>
                                  <wp:effectExtent l="0" t="0" r="0" b="0"/>
                                  <wp:docPr id="1036" name="Obraz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2E285" id="Prostokąt zaokrąglony 289" o:spid="_x0000_s1045" style="position:absolute;margin-left:134.1pt;margin-top:180.75pt;width:23.75pt;height:23.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" fillcolor="#fbd4b4 [1305]" stroked="f">
                <v:shadow on="t" color="black" opacity="22937f" origin=",.5" offset="0,.63889mm"/>
                <v:textbox>
                  <w:txbxContent>
                    <w:p w14:paraId="3CA305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A7E0E11" wp14:editId="70EE57E6">
                            <wp:extent cx="89535" cy="47033"/>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2AEF577" wp14:editId="0D0B80B8">
                            <wp:extent cx="64135" cy="64135"/>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0D55C5F3" wp14:editId="2E97C11A">
                            <wp:extent cx="64135" cy="64135"/>
                            <wp:effectExtent l="0" t="0" r="0" b="0"/>
                            <wp:docPr id="1036" name="Obraz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80416" behindDoc="0" locked="0" layoutInCell="1" allowOverlap="1" wp14:anchorId="701E9F8A" wp14:editId="1E12B0E2">
                <wp:simplePos x="0" y="0"/>
                <wp:positionH relativeFrom="column">
                  <wp:posOffset>2132606</wp:posOffset>
                </wp:positionH>
                <wp:positionV relativeFrom="paragraph">
                  <wp:posOffset>863159</wp:posOffset>
                </wp:positionV>
                <wp:extent cx="301625" cy="301625"/>
                <wp:effectExtent l="57150" t="57150" r="60325" b="60325"/>
                <wp:wrapNone/>
                <wp:docPr id="291" name="Prostokąt zaokrąglony 29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a:solidFill>
                            <a:schemeClr val="accent3">
                              <a:lumMod val="75000"/>
                              <a:alpha val="23000"/>
                            </a:schemeClr>
                          </a:solidFill>
                        </a:ln>
                        <a:scene3d>
                          <a:camera prst="orthographicFront"/>
                          <a:lightRig rig="threePt" dir="t"/>
                        </a:scene3d>
                        <a:sp3d extrusionH="76200">
                          <a:bevelT/>
                          <a:bevelB/>
                          <a:extrusionClr>
                            <a:srgbClr val="92D050"/>
                          </a:extrusionClr>
                        </a:sp3d>
                      </wps:spPr>
                      <wps:style>
                        <a:lnRef idx="2">
                          <a:schemeClr val="accent1">
                            <a:shade val="50000"/>
                          </a:schemeClr>
                        </a:lnRef>
                        <a:fillRef idx="1002">
                          <a:schemeClr val="lt1"/>
                        </a:fillRef>
                        <a:effectRef idx="0">
                          <a:schemeClr val="accent1"/>
                        </a:effectRef>
                        <a:fontRef idx="minor">
                          <a:schemeClr val="lt1"/>
                        </a:fontRef>
                      </wps:style>
                      <wps:txbx>
                        <w:txbxContent>
                          <w:p w14:paraId="52387D78"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0ED7D81F" wp14:editId="098AC966">
                                  <wp:extent cx="64135" cy="64135"/>
                                  <wp:effectExtent l="0" t="0" r="0" b="0"/>
                                  <wp:docPr id="1037" name="Obraz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C5D0102" wp14:editId="06FC70FD">
                                  <wp:extent cx="64135" cy="64135"/>
                                  <wp:effectExtent l="0" t="0" r="0" b="0"/>
                                  <wp:docPr id="1038" name="Obraz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E9F8A" id="Prostokąt zaokrąglony 291" o:spid="_x0000_s1046" style="position:absolute;margin-left:167.9pt;margin-top:67.95pt;width:23.75pt;height:23.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" fillcolor="#ffc" strokecolor="#76923c [2406]" strokeweight="2pt">
                <v:stroke opacity="15163f"/>
                <v:textbox>
                  <w:txbxContent>
                    <w:p w14:paraId="52387D78"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0ED7D81F" wp14:editId="098AC966">
                            <wp:extent cx="64135" cy="64135"/>
                            <wp:effectExtent l="0" t="0" r="0" b="0"/>
                            <wp:docPr id="1037" name="Obraz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C5D0102" wp14:editId="06FC70FD">
                            <wp:extent cx="64135" cy="64135"/>
                            <wp:effectExtent l="0" t="0" r="0" b="0"/>
                            <wp:docPr id="1038" name="Obraz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76320" behindDoc="0" locked="0" layoutInCell="1" allowOverlap="1" wp14:anchorId="38F134ED" wp14:editId="4E188001">
                <wp:simplePos x="0" y="0"/>
                <wp:positionH relativeFrom="column">
                  <wp:posOffset>3133090</wp:posOffset>
                </wp:positionH>
                <wp:positionV relativeFrom="paragraph">
                  <wp:posOffset>1625600</wp:posOffset>
                </wp:positionV>
                <wp:extent cx="301625" cy="301625"/>
                <wp:effectExtent l="57150" t="57150" r="60325" b="60325"/>
                <wp:wrapNone/>
                <wp:docPr id="294" name="Prostokąt zaokrąglony 294"/>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a:solidFill>
                            <a:schemeClr val="accent3">
                              <a:lumMod val="75000"/>
                              <a:alpha val="23000"/>
                            </a:schemeClr>
                          </a:solidFill>
                        </a:ln>
                        <a:scene3d>
                          <a:camera prst="orthographicFront"/>
                          <a:lightRig rig="threePt" dir="t"/>
                        </a:scene3d>
                        <a:sp3d extrusionH="76200">
                          <a:bevelT/>
                          <a:bevelB/>
                          <a:extrusionClr>
                            <a:srgbClr val="92D050"/>
                          </a:extrusionClr>
                        </a:sp3d>
                      </wps:spPr>
                      <wps:style>
                        <a:lnRef idx="2">
                          <a:schemeClr val="accent1">
                            <a:shade val="50000"/>
                          </a:schemeClr>
                        </a:lnRef>
                        <a:fillRef idx="1">
                          <a:schemeClr val="accent1"/>
                        </a:fillRef>
                        <a:effectRef idx="0">
                          <a:schemeClr val="accent1"/>
                        </a:effectRef>
                        <a:fontRef idx="minor">
                          <a:schemeClr val="lt1"/>
                        </a:fontRef>
                      </wps:style>
                      <wps:txbx>
                        <w:txbxContent>
                          <w:p w14:paraId="0EAEB8B5"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D87436C" wp14:editId="693251D6">
                                  <wp:extent cx="64135" cy="64135"/>
                                  <wp:effectExtent l="0" t="0" r="0" b="0"/>
                                  <wp:docPr id="1039" name="Obraz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134ED" id="Prostokąt zaokrąglony 294" o:spid="_x0000_s1047" style="position:absolute;margin-left:246.7pt;margin-top:128pt;width:23.75pt;height:23.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" fillcolor="#ffc" strokecolor="#76923c [2406]" strokeweight="2pt">
                <v:stroke opacity="15163f"/>
                <v:textbox>
                  <w:txbxContent>
                    <w:p w14:paraId="0EAEB8B5"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D87436C" wp14:editId="693251D6">
                            <wp:extent cx="64135" cy="64135"/>
                            <wp:effectExtent l="0" t="0" r="0" b="0"/>
                            <wp:docPr id="1039" name="Obraz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72224" behindDoc="0" locked="0" layoutInCell="1" allowOverlap="1" wp14:anchorId="3D119479" wp14:editId="1CF37F28">
                <wp:simplePos x="0" y="0"/>
                <wp:positionH relativeFrom="column">
                  <wp:posOffset>3331210</wp:posOffset>
                </wp:positionH>
                <wp:positionV relativeFrom="paragraph">
                  <wp:posOffset>3930650</wp:posOffset>
                </wp:positionV>
                <wp:extent cx="301625" cy="301625"/>
                <wp:effectExtent l="57150" t="19050" r="79375" b="98425"/>
                <wp:wrapNone/>
                <wp:docPr id="300" name="Prostokąt zaokrąglony 300"/>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3">
                            <a:lumMod val="40000"/>
                            <a:lumOff val="60000"/>
                          </a:schemeClr>
                        </a:solidFill>
                        <a:ln/>
                      </wps:spPr>
                      <wps:style>
                        <a:lnRef idx="1">
                          <a:schemeClr val="accent3"/>
                        </a:lnRef>
                        <a:fillRef idx="3">
                          <a:schemeClr val="accent3"/>
                        </a:fillRef>
                        <a:effectRef idx="2">
                          <a:schemeClr val="accent3"/>
                        </a:effectRef>
                        <a:fontRef idx="minor">
                          <a:schemeClr val="lt1"/>
                        </a:fontRef>
                      </wps:style>
                      <wps:txbx>
                        <w:txbxContent>
                          <w:p w14:paraId="2E674DCC" w14:textId="77777777" w:rsidR="0087411B" w:rsidRPr="003E27A1" w:rsidRDefault="0087411B" w:rsidP="006E57C6">
                            <w:pPr>
                              <w:jc w:val="center"/>
                              <w:rPr>
                                <w:color w:val="000000" w:themeColor="text1"/>
                                <w:sz w:val="20"/>
                              </w:rPr>
                            </w:pPr>
                            <w:r>
                              <w:rPr>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19479" id="Prostokąt zaokrąglony 300" o:spid="_x0000_s1048" style="position:absolute;margin-left:262.3pt;margin-top:309.5pt;width:23.75pt;height:23.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" fillcolor="#d6e3bc [1302]" strokecolor="#94b64e [3046]">
                <v:shadow on="t" color="black" opacity="22937f" origin=",.5" offset="0,.63889mm"/>
                <v:textbox>
                  <w:txbxContent>
                    <w:p w14:paraId="2E674DCC" w14:textId="77777777" w:rsidR="0087411B" w:rsidRPr="003E27A1" w:rsidRDefault="0087411B" w:rsidP="006E57C6">
                      <w:pPr>
                        <w:jc w:val="center"/>
                        <w:rPr>
                          <w:color w:val="000000" w:themeColor="text1"/>
                          <w:sz w:val="20"/>
                        </w:rPr>
                      </w:pPr>
                      <w:r>
                        <w:rPr>
                          <w:color w:val="000000" w:themeColor="text1"/>
                          <w:sz w:val="20"/>
                        </w:rPr>
                        <w:t>1</w:t>
                      </w:r>
                    </w:p>
                  </w:txbxContent>
                </v:textbox>
              </v:roundrect>
            </w:pict>
          </mc:Fallback>
        </mc:AlternateContent>
      </w:r>
      <w:r>
        <w:rPr>
          <w:noProof/>
        </w:rPr>
        <w:drawing>
          <wp:inline distT="0" distB="0" distL="0" distR="0" wp14:anchorId="687A9E5F" wp14:editId="4461DE60">
            <wp:extent cx="5755178" cy="6474609"/>
            <wp:effectExtent l="0" t="0" r="0" b="254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5178" cy="6474609"/>
                    </a:xfrm>
                    <a:prstGeom prst="rect">
                      <a:avLst/>
                    </a:prstGeom>
                    <a:noFill/>
                  </pic:spPr>
                </pic:pic>
              </a:graphicData>
            </a:graphic>
          </wp:inline>
        </w:drawing>
      </w:r>
    </w:p>
    <w:p w14:paraId="373B684F" w14:textId="77777777" w:rsidR="006E57C6" w:rsidRPr="009775B6" w:rsidRDefault="006E57C6" w:rsidP="006E57C6">
      <w:pPr>
        <w:jc w:val="center"/>
        <w:rPr>
          <w:sz w:val="22"/>
          <w:szCs w:val="22"/>
        </w:rPr>
      </w:pPr>
      <w:r w:rsidRPr="009775B6">
        <w:rPr>
          <w:i/>
          <w:sz w:val="22"/>
          <w:szCs w:val="22"/>
        </w:rPr>
        <w:t xml:space="preserve">Źródło: opracowanie własne </w:t>
      </w:r>
    </w:p>
    <w:p w14:paraId="7D1D6308" w14:textId="77777777" w:rsidR="006E57C6" w:rsidRDefault="006E57C6" w:rsidP="006E57C6">
      <w:pPr>
        <w:tabs>
          <w:tab w:val="left" w:pos="3711"/>
        </w:tabs>
      </w:pPr>
    </w:p>
    <w:p w14:paraId="5C75924F" w14:textId="77777777" w:rsidR="00A26D53" w:rsidRDefault="00A26D53" w:rsidP="006E57C6">
      <w:pPr>
        <w:spacing w:line="276" w:lineRule="auto"/>
        <w:rPr>
          <w:b/>
          <w:i/>
        </w:rPr>
      </w:pPr>
    </w:p>
    <w:p w14:paraId="7B0568B4" w14:textId="77777777" w:rsidR="006E57C6" w:rsidRPr="009775B6" w:rsidRDefault="006E57C6" w:rsidP="006E57C6">
      <w:pPr>
        <w:spacing w:line="276" w:lineRule="auto"/>
        <w:rPr>
          <w:b/>
          <w:iCs/>
        </w:rPr>
      </w:pPr>
      <w:r w:rsidRPr="009775B6">
        <w:rPr>
          <w:b/>
          <w:iCs/>
        </w:rPr>
        <w:t>Kluby Integracji Społecznej</w:t>
      </w:r>
    </w:p>
    <w:p w14:paraId="198EB7DB" w14:textId="77777777" w:rsidR="006E57C6" w:rsidRPr="00C43506" w:rsidRDefault="006E57C6" w:rsidP="006E57C6">
      <w:pPr>
        <w:spacing w:line="276" w:lineRule="auto"/>
        <w:jc w:val="both"/>
        <w:rPr>
          <w:b/>
          <w:sz w:val="6"/>
        </w:rPr>
      </w:pPr>
    </w:p>
    <w:p w14:paraId="6EA6470E" w14:textId="09D3EA1F" w:rsidR="007A268E" w:rsidRDefault="007A268E" w:rsidP="007A268E">
      <w:pPr>
        <w:spacing w:line="276" w:lineRule="auto"/>
        <w:ind w:firstLine="708"/>
        <w:jc w:val="both"/>
        <w:rPr>
          <w:rFonts w:eastAsiaTheme="majorEastAsia"/>
          <w:bCs/>
        </w:rPr>
      </w:pPr>
      <w:r w:rsidRPr="007A268E">
        <w:rPr>
          <w:rFonts w:eastAsiaTheme="majorEastAsia"/>
          <w:bCs/>
        </w:rPr>
        <w:t xml:space="preserve">Jednym z podmiotów reintegracji społeczno-zawodowej są Kluby Integracji Społecznej (KIS). Są to jednostki, których celem jest udzielenie pomocy osobom indywidualnym oraz ich rodzinom w odbudowywaniu i podtrzymywaniu umiejętności uczestnictwa w życiu społeczności lokalnej, w powrocie do pełnienia ról społecznych oraz w podniesieniu </w:t>
      </w:r>
      <w:r w:rsidRPr="007A268E">
        <w:rPr>
          <w:rFonts w:eastAsiaTheme="majorEastAsia"/>
          <w:bCs/>
        </w:rPr>
        <w:lastRenderedPageBreak/>
        <w:t>kwalifikacji zawodowych, jako wartości na rynku pracy. KIS działa na rzecz integrowania się osób o podobnych trudnościach i problemach życiowych. To jednostka pomagająca samo organizować się ludziom w grupy, podejmować wspólne</w:t>
      </w:r>
      <w:r w:rsidR="009663B9">
        <w:rPr>
          <w:rFonts w:eastAsiaTheme="majorEastAsia"/>
          <w:bCs/>
        </w:rPr>
        <w:t xml:space="preserve"> inicjatywy i przedsięwzięcia w </w:t>
      </w:r>
      <w:r w:rsidRPr="007A268E">
        <w:rPr>
          <w:rFonts w:eastAsiaTheme="majorEastAsia"/>
          <w:bCs/>
        </w:rPr>
        <w:t>zakresie aktywizacji zawodowej, w tym zmierzające do tworzenia własnych miejsc pracy. KIS zostaje powołany przez jednostkę samorządu terytorialnego lub organizację pozarządową.</w:t>
      </w:r>
    </w:p>
    <w:p w14:paraId="30E8F2A8" w14:textId="77777777" w:rsidR="007A268E" w:rsidRPr="007A268E" w:rsidRDefault="007A268E" w:rsidP="007A268E">
      <w:pPr>
        <w:spacing w:line="276" w:lineRule="auto"/>
        <w:ind w:firstLine="708"/>
        <w:jc w:val="both"/>
        <w:rPr>
          <w:rFonts w:eastAsiaTheme="majorEastAsia"/>
          <w:bCs/>
          <w:sz w:val="16"/>
        </w:rPr>
      </w:pPr>
    </w:p>
    <w:p w14:paraId="4008FCE4" w14:textId="77777777" w:rsidR="007A268E" w:rsidRPr="00BB35F0" w:rsidRDefault="007A268E" w:rsidP="007A268E">
      <w:pPr>
        <w:pStyle w:val="Legenda"/>
        <w:jc w:val="center"/>
        <w:rPr>
          <w:rFonts w:ascii="Times New Roman" w:hAnsi="Times New Roman" w:cs="Times New Roman"/>
          <w:i w:val="0"/>
        </w:rPr>
      </w:pPr>
      <w:bookmarkStart w:id="82" w:name="_Toc47351587"/>
      <w:r w:rsidRPr="00BB35F0">
        <w:rPr>
          <w:rFonts w:ascii="Times New Roman" w:hAnsi="Times New Roman" w:cs="Times New Roman"/>
          <w:i w:val="0"/>
        </w:rPr>
        <w:t xml:space="preserve">Mapka </w:t>
      </w:r>
      <w:r w:rsidRPr="00BB35F0">
        <w:rPr>
          <w:rFonts w:ascii="Times New Roman" w:hAnsi="Times New Roman" w:cs="Times New Roman"/>
          <w:i w:val="0"/>
        </w:rPr>
        <w:fldChar w:fldCharType="begin"/>
      </w:r>
      <w:r w:rsidRPr="00BB35F0">
        <w:rPr>
          <w:rFonts w:ascii="Times New Roman" w:hAnsi="Times New Roman" w:cs="Times New Roman"/>
          <w:i w:val="0"/>
        </w:rPr>
        <w:instrText xml:space="preserve"> SEQ Mapka \* ARABIC </w:instrText>
      </w:r>
      <w:r w:rsidRPr="00BB35F0">
        <w:rPr>
          <w:rFonts w:ascii="Times New Roman" w:hAnsi="Times New Roman" w:cs="Times New Roman"/>
          <w:i w:val="0"/>
        </w:rPr>
        <w:fldChar w:fldCharType="separate"/>
      </w:r>
      <w:r w:rsidR="00D07467">
        <w:rPr>
          <w:rFonts w:ascii="Times New Roman" w:hAnsi="Times New Roman" w:cs="Times New Roman"/>
          <w:i w:val="0"/>
          <w:noProof/>
        </w:rPr>
        <w:t>8</w:t>
      </w:r>
      <w:r w:rsidRPr="00BB35F0">
        <w:rPr>
          <w:rFonts w:ascii="Times New Roman" w:hAnsi="Times New Roman" w:cs="Times New Roman"/>
          <w:i w:val="0"/>
        </w:rPr>
        <w:fldChar w:fldCharType="end"/>
      </w:r>
      <w:r w:rsidRPr="00BB35F0">
        <w:rPr>
          <w:rFonts w:ascii="Times New Roman" w:hAnsi="Times New Roman" w:cs="Times New Roman"/>
          <w:i w:val="0"/>
        </w:rPr>
        <w:t xml:space="preserve">. Kluby Integracji Społecznej w województwie podlaskim                                </w:t>
      </w:r>
      <w:r>
        <w:rPr>
          <w:rFonts w:ascii="Times New Roman" w:hAnsi="Times New Roman" w:cs="Times New Roman"/>
          <w:i w:val="0"/>
        </w:rPr>
        <w:t xml:space="preserve">       działające w 2019 r. (N=7</w:t>
      </w:r>
      <w:r w:rsidRPr="00BB35F0">
        <w:rPr>
          <w:rFonts w:ascii="Times New Roman" w:hAnsi="Times New Roman" w:cs="Times New Roman"/>
          <w:i w:val="0"/>
        </w:rPr>
        <w:t>)</w:t>
      </w:r>
      <w:bookmarkEnd w:id="82"/>
    </w:p>
    <w:p w14:paraId="33DA7DC9" w14:textId="089ECE1D" w:rsidR="007A268E" w:rsidRPr="00BB35F0" w:rsidRDefault="000F4D13" w:rsidP="007A268E">
      <w:pPr>
        <w:spacing w:after="200" w:line="276" w:lineRule="auto"/>
        <w:rPr>
          <w:rFonts w:asciiTheme="minorHAnsi" w:eastAsiaTheme="minorHAnsi" w:hAnsiTheme="minorHAnsi" w:cstheme="minorBidi"/>
          <w:sz w:val="22"/>
          <w:szCs w:val="22"/>
          <w:lang w:eastAsia="en-US"/>
        </w:rPr>
      </w:pPr>
      <w:r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21376" behindDoc="0" locked="0" layoutInCell="1" allowOverlap="1" wp14:anchorId="24975494" wp14:editId="799CCF3B">
                <wp:simplePos x="0" y="0"/>
                <wp:positionH relativeFrom="column">
                  <wp:posOffset>3331210</wp:posOffset>
                </wp:positionH>
                <wp:positionV relativeFrom="paragraph">
                  <wp:posOffset>3854450</wp:posOffset>
                </wp:positionV>
                <wp:extent cx="301625" cy="301625"/>
                <wp:effectExtent l="57150" t="19050" r="79375" b="98425"/>
                <wp:wrapNone/>
                <wp:docPr id="368" name="Prostokąt zaokrąglony 36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708F2EF2" w14:textId="77777777" w:rsidR="0087411B" w:rsidRPr="003E27A1" w:rsidRDefault="0087411B" w:rsidP="007A268E">
                            <w:pPr>
                              <w:jc w:val="center"/>
                              <w:rPr>
                                <w:color w:val="000000" w:themeColor="text1"/>
                                <w:sz w:val="20"/>
                              </w:rPr>
                            </w:pPr>
                            <w:r>
                              <w:rPr>
                                <w:color w:val="000000" w:themeColor="text1"/>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75494" id="Prostokąt zaokrąglony 368" o:spid="_x0000_s1049" style="position:absolute;margin-left:262.3pt;margin-top:303.5pt;width:23.75pt;height:2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" fillcolor="#d7e4bd" strokecolor="#98b954">
                <v:shadow on="t" color="black" opacity="22937f" origin=",.5" offset="0,.63889mm"/>
                <v:textbox>
                  <w:txbxContent>
                    <w:p w14:paraId="708F2EF2" w14:textId="77777777" w:rsidR="0087411B" w:rsidRPr="003E27A1" w:rsidRDefault="0087411B" w:rsidP="007A268E">
                      <w:pPr>
                        <w:jc w:val="center"/>
                        <w:rPr>
                          <w:color w:val="000000" w:themeColor="text1"/>
                          <w:sz w:val="20"/>
                        </w:rPr>
                      </w:pPr>
                      <w:r>
                        <w:rPr>
                          <w:color w:val="000000" w:themeColor="text1"/>
                          <w:sz w:val="20"/>
                        </w:rPr>
                        <w:t>3</w:t>
                      </w:r>
                    </w:p>
                  </w:txbxContent>
                </v:textbox>
              </v:roundrect>
            </w:pict>
          </mc:Fallback>
        </mc:AlternateContent>
      </w:r>
      <w:r w:rsidR="007A268E"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228325B1" wp14:editId="0FC6F9C8">
                <wp:simplePos x="0" y="0"/>
                <wp:positionH relativeFrom="column">
                  <wp:posOffset>2576195</wp:posOffset>
                </wp:positionH>
                <wp:positionV relativeFrom="paragraph">
                  <wp:posOffset>3803650</wp:posOffset>
                </wp:positionV>
                <wp:extent cx="301625" cy="301625"/>
                <wp:effectExtent l="57150" t="19050" r="79375" b="98425"/>
                <wp:wrapNone/>
                <wp:docPr id="17" name="Prostokąt zaokrąglony 17"/>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4E4D2097" w14:textId="77777777" w:rsidR="0087411B" w:rsidRPr="003E27A1" w:rsidRDefault="0087411B" w:rsidP="007A268E">
                            <w:pPr>
                              <w:jc w:val="center"/>
                              <w:rPr>
                                <w:color w:val="000000" w:themeColor="text1"/>
                                <w:sz w:val="20"/>
                              </w:rPr>
                            </w:pPr>
                            <w:r>
                              <w:rPr>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25B1" id="Prostokąt zaokrąglony 17" o:spid="_x0000_s1050" style="position:absolute;margin-left:202.85pt;margin-top:299.5pt;width:23.75pt;height:2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" fillcolor="#d7e4bd" strokecolor="#98b954">
                <v:shadow on="t" color="black" opacity="22937f" origin=",.5" offset="0,.63889mm"/>
                <v:textbox>
                  <w:txbxContent>
                    <w:p w14:paraId="4E4D2097" w14:textId="77777777" w:rsidR="0087411B" w:rsidRPr="003E27A1" w:rsidRDefault="0087411B" w:rsidP="007A268E">
                      <w:pPr>
                        <w:jc w:val="center"/>
                        <w:rPr>
                          <w:color w:val="000000" w:themeColor="text1"/>
                          <w:sz w:val="20"/>
                        </w:rPr>
                      </w:pPr>
                      <w:r>
                        <w:rPr>
                          <w:color w:val="000000" w:themeColor="text1"/>
                          <w:sz w:val="20"/>
                        </w:rPr>
                        <w:t>1</w:t>
                      </w:r>
                    </w:p>
                  </w:txbxContent>
                </v:textbox>
              </v:roundrect>
            </w:pict>
          </mc:Fallback>
        </mc:AlternateContent>
      </w:r>
      <w:r w:rsidR="007A268E"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52853651" wp14:editId="5F691E22">
                <wp:simplePos x="0" y="0"/>
                <wp:positionH relativeFrom="column">
                  <wp:posOffset>3409315</wp:posOffset>
                </wp:positionH>
                <wp:positionV relativeFrom="paragraph">
                  <wp:posOffset>2769235</wp:posOffset>
                </wp:positionV>
                <wp:extent cx="301625" cy="301625"/>
                <wp:effectExtent l="57150" t="57150" r="60325" b="60325"/>
                <wp:wrapNone/>
                <wp:docPr id="401" name="Prostokąt zaokrąglony 40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7FE80EDA"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048EC4C6" wp14:editId="741F91E7">
                                  <wp:extent cx="64135" cy="64135"/>
                                  <wp:effectExtent l="0" t="0" r="0" b="0"/>
                                  <wp:docPr id="381" name="Obraz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53651" id="Prostokąt zaokrąglony 401" o:spid="_x0000_s1051" style="position:absolute;margin-left:268.45pt;margin-top:218.05pt;width:23.7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" fillcolor="#ffc" strokecolor="#77933c" strokeweight="2pt">
                <v:stroke opacity="15163f"/>
                <v:textbox>
                  <w:txbxContent>
                    <w:p w14:paraId="7FE80EDA"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048EC4C6" wp14:editId="741F91E7">
                            <wp:extent cx="64135" cy="64135"/>
                            <wp:effectExtent l="0" t="0" r="0" b="0"/>
                            <wp:docPr id="381" name="Obraz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007A268E"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42880" behindDoc="0" locked="0" layoutInCell="1" allowOverlap="1" wp14:anchorId="161FF206" wp14:editId="5EB5EC32">
                <wp:simplePos x="0" y="0"/>
                <wp:positionH relativeFrom="column">
                  <wp:posOffset>1427480</wp:posOffset>
                </wp:positionH>
                <wp:positionV relativeFrom="paragraph">
                  <wp:posOffset>2773045</wp:posOffset>
                </wp:positionV>
                <wp:extent cx="301625" cy="301625"/>
                <wp:effectExtent l="76200" t="38100" r="98425" b="117475"/>
                <wp:wrapNone/>
                <wp:docPr id="365" name="Prostokąt zaokrąglony 365"/>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A2D5109"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378ACBDE" wp14:editId="62BBD864">
                                  <wp:extent cx="64135" cy="64135"/>
                                  <wp:effectExtent l="0" t="0" r="0" b="0"/>
                                  <wp:docPr id="382" name="Obraz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B695EE0" wp14:editId="74699C73">
                                  <wp:extent cx="64135" cy="64135"/>
                                  <wp:effectExtent l="0" t="0" r="0" b="0"/>
                                  <wp:docPr id="383" name="Obraz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FF206" id="Prostokąt zaokrąglony 365" o:spid="_x0000_s1052" style="position:absolute;margin-left:112.4pt;margin-top:218.35pt;width:23.75pt;height:2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" fillcolor="#fcd5b5" stroked="f">
                <v:shadow on="t" color="black" opacity="22937f" origin=",.5" offset="0,.63889mm"/>
                <v:textbox>
                  <w:txbxContent>
                    <w:p w14:paraId="7A2D5109"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378ACBDE" wp14:editId="62BBD864">
                            <wp:extent cx="64135" cy="64135"/>
                            <wp:effectExtent l="0" t="0" r="0" b="0"/>
                            <wp:docPr id="382" name="Obraz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B695EE0" wp14:editId="74699C73">
                            <wp:extent cx="64135" cy="64135"/>
                            <wp:effectExtent l="0" t="0" r="0" b="0"/>
                            <wp:docPr id="383" name="Obraz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007A268E"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7990D2E9" wp14:editId="04331EF2">
                <wp:simplePos x="0" y="0"/>
                <wp:positionH relativeFrom="column">
                  <wp:posOffset>3846830</wp:posOffset>
                </wp:positionH>
                <wp:positionV relativeFrom="paragraph">
                  <wp:posOffset>4512945</wp:posOffset>
                </wp:positionV>
                <wp:extent cx="301625" cy="301625"/>
                <wp:effectExtent l="57150" t="38100" r="79375" b="98425"/>
                <wp:wrapNone/>
                <wp:docPr id="360" name="Prostokąt zaokrąglony 360"/>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2A3E942"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353837A8" wp14:editId="48BC0817">
                                  <wp:extent cx="79375" cy="79375"/>
                                  <wp:effectExtent l="0" t="0" r="0" b="0"/>
                                  <wp:docPr id="384" name="Obraz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0D2E9" id="Prostokąt zaokrąglony 360" o:spid="_x0000_s1053" style="position:absolute;margin-left:302.9pt;margin-top:355.35pt;width:23.7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" fillcolor="#a3c4ff" strokecolor="#4a7ebb">
                <v:fill color2="#e5eeff" rotate="t" angle="180" colors="0 #a3c4ff;22938f #bfd5ff;1 #e5eeff" focus="100%" type="gradient"/>
                <v:shadow on="t" color="black" opacity="24903f" origin=",.5" offset="0,.55556mm"/>
                <v:textbox>
                  <w:txbxContent>
                    <w:p w14:paraId="12A3E942"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353837A8" wp14:editId="48BC0817">
                            <wp:extent cx="79375" cy="79375"/>
                            <wp:effectExtent l="0" t="0" r="0" b="0"/>
                            <wp:docPr id="384" name="Obraz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sidR="007A268E" w:rsidRPr="00BB35F0">
        <w:rPr>
          <w:rFonts w:asciiTheme="minorHAnsi" w:eastAsiaTheme="minorHAnsi" w:hAnsiTheme="minorHAnsi" w:cstheme="minorBidi"/>
          <w:noProof/>
          <w:sz w:val="22"/>
          <w:szCs w:val="22"/>
        </w:rPr>
        <w:drawing>
          <wp:inline distT="0" distB="0" distL="0" distR="0" wp14:anchorId="45BA5926" wp14:editId="3836E928">
            <wp:extent cx="5755005" cy="6391275"/>
            <wp:effectExtent l="0" t="0" r="0" b="9525"/>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5179" cy="6391468"/>
                    </a:xfrm>
                    <a:prstGeom prst="rect">
                      <a:avLst/>
                    </a:prstGeom>
                    <a:noFill/>
                  </pic:spPr>
                </pic:pic>
              </a:graphicData>
            </a:graphic>
          </wp:inline>
        </w:drawing>
      </w:r>
    </w:p>
    <w:p w14:paraId="1DC83F09" w14:textId="4EE871F6" w:rsidR="007A268E" w:rsidRPr="007A268E" w:rsidRDefault="007A268E" w:rsidP="007A268E">
      <w:pPr>
        <w:spacing w:after="200" w:line="276" w:lineRule="auto"/>
        <w:jc w:val="center"/>
        <w:rPr>
          <w:rFonts w:eastAsiaTheme="minorHAnsi"/>
          <w:szCs w:val="22"/>
          <w:lang w:eastAsia="en-US"/>
        </w:rPr>
      </w:pPr>
      <w:r w:rsidRPr="00BB35F0">
        <w:rPr>
          <w:rFonts w:eastAsiaTheme="minorHAnsi"/>
          <w:i/>
          <w:szCs w:val="22"/>
          <w:lang w:eastAsia="en-US"/>
        </w:rPr>
        <w:t xml:space="preserve">Źródło: opracowanie własne </w:t>
      </w:r>
    </w:p>
    <w:p w14:paraId="7C00E4F6" w14:textId="77777777" w:rsidR="007A268E" w:rsidRPr="007A268E" w:rsidRDefault="007A268E" w:rsidP="007A268E">
      <w:pPr>
        <w:spacing w:line="276" w:lineRule="auto"/>
        <w:ind w:firstLine="708"/>
        <w:jc w:val="both"/>
        <w:rPr>
          <w:rFonts w:eastAsiaTheme="majorEastAsia"/>
          <w:bCs/>
        </w:rPr>
      </w:pPr>
      <w:r w:rsidRPr="007A268E">
        <w:rPr>
          <w:rFonts w:eastAsiaTheme="majorEastAsia"/>
          <w:bCs/>
        </w:rPr>
        <w:lastRenderedPageBreak/>
        <w:t xml:space="preserve">Z danych pozyskanych z rejestru Podlaskiego Urzędu Wojewódzkiego wynika, że w 2019 r. na terenie województwa podlaskiego zarejestrowanych było 8 Klubów Integracji Społecznej. Z wywiadów telefonicznych przeprowadzonych w ramach Biura Projektu ROPS wynika, że aktywną działalność w 2019 r. prowadziło 7 KIS. </w:t>
      </w:r>
    </w:p>
    <w:p w14:paraId="4CB3AC41" w14:textId="77777777" w:rsidR="006E57C6" w:rsidRPr="006E7B63" w:rsidRDefault="006E57C6" w:rsidP="006E57C6">
      <w:pPr>
        <w:spacing w:line="276" w:lineRule="auto"/>
        <w:jc w:val="both"/>
        <w:rPr>
          <w:sz w:val="14"/>
        </w:rPr>
      </w:pPr>
    </w:p>
    <w:p w14:paraId="23E41EEB" w14:textId="77777777" w:rsidR="006E57C6" w:rsidRPr="009775B6" w:rsidRDefault="006E57C6" w:rsidP="006E57C6">
      <w:pPr>
        <w:spacing w:line="276" w:lineRule="auto"/>
        <w:rPr>
          <w:b/>
          <w:iCs/>
        </w:rPr>
      </w:pPr>
      <w:r w:rsidRPr="009775B6">
        <w:rPr>
          <w:b/>
          <w:iCs/>
        </w:rPr>
        <w:t>Warsztaty Terapii Zajęciowej</w:t>
      </w:r>
    </w:p>
    <w:p w14:paraId="0182E708" w14:textId="77777777" w:rsidR="006E57C6" w:rsidRPr="00DB0841" w:rsidRDefault="006E57C6" w:rsidP="006E57C6">
      <w:pPr>
        <w:spacing w:line="276" w:lineRule="auto"/>
        <w:jc w:val="both"/>
        <w:rPr>
          <w:sz w:val="4"/>
        </w:rPr>
      </w:pPr>
    </w:p>
    <w:p w14:paraId="15E5C03A" w14:textId="77777777" w:rsidR="006E57C6" w:rsidRDefault="006E57C6" w:rsidP="006E57C6">
      <w:pPr>
        <w:spacing w:line="276" w:lineRule="auto"/>
        <w:ind w:firstLine="709"/>
        <w:jc w:val="both"/>
      </w:pPr>
      <w:r w:rsidRPr="006E7B63">
        <w:t>Warsztaty Terapii Zajęciowej to placówki powołane do rehabilitacji społeczno-zawodowej osób niepełnosprawnych. Wśród zadań WTZ istotne miejsce zajmuje wsparcie osób niepełnosprawnych w uzyskiwaniu kompetencji do samodzielnego funkcjonowania w przestrzeni społeczno</w:t>
      </w:r>
      <w:r>
        <w:t>-</w:t>
      </w:r>
      <w:r w:rsidRPr="006E7B63">
        <w:t xml:space="preserve">zawodowej. Działania WTZ-ów opierają się na metodzie terapii zajęciowej oraz indywidualnej pracy z klientem. W WTZ osoby niepełnosprawne mają być wspierane w procesie wchodzenia na rynek pracy. </w:t>
      </w:r>
    </w:p>
    <w:p w14:paraId="2A0C2BE4" w14:textId="5958DC6F" w:rsidR="00840BDC" w:rsidRDefault="003F7F00" w:rsidP="009775B6">
      <w:pPr>
        <w:spacing w:line="276" w:lineRule="auto"/>
        <w:ind w:firstLine="709"/>
        <w:jc w:val="both"/>
      </w:pPr>
      <w:bookmarkStart w:id="83" w:name="_Toc514763343"/>
      <w:bookmarkStart w:id="84" w:name="_Toc4579071"/>
      <w:r w:rsidRPr="003F7F00">
        <w:t>Najaktualniejsze dane Głównego Urzędu Statystycznego o liczbie Warsztatów Terapii Zajęciowej w Polsce dotyczą roku 2018. Na koniec 2018 r. aktywną działalność prowadziło 718 Warsztatów Terapii Zajęciowej, tj. o 3 więcej niż w popr</w:t>
      </w:r>
      <w:r w:rsidR="009663B9">
        <w:t>zednim roku. WTZ, najczęściej w </w:t>
      </w:r>
      <w:r w:rsidRPr="003F7F00">
        <w:t>porównaniu z innymi rodzajami jednostek reintegracji społeczno-zawodowej, prowadziły organizacje non-profit – w skali kraju były one organizatorem 77,6% warsztatów. Kolejne 18,1% działało w ramach jednostek samorządu terytorialneg</w:t>
      </w:r>
      <w:r>
        <w:t>o i instytucji im podległych, a </w:t>
      </w:r>
      <w:r w:rsidRPr="003F7F00">
        <w:t>4,3% prowadziły inne podmioty.</w:t>
      </w:r>
    </w:p>
    <w:p w14:paraId="72EDF3CC" w14:textId="77777777" w:rsidR="00A26D53" w:rsidRPr="009775B6" w:rsidRDefault="00A26D53" w:rsidP="009775B6">
      <w:pPr>
        <w:spacing w:line="276" w:lineRule="auto"/>
        <w:ind w:firstLine="709"/>
        <w:jc w:val="both"/>
      </w:pPr>
    </w:p>
    <w:p w14:paraId="55ED7A85" w14:textId="77777777" w:rsidR="003F7F00" w:rsidRPr="00D06946" w:rsidRDefault="003F7F00" w:rsidP="003F7F00">
      <w:pPr>
        <w:jc w:val="center"/>
        <w:rPr>
          <w:rFonts w:eastAsiaTheme="minorHAnsi"/>
          <w:b/>
          <w:bCs/>
          <w:color w:val="000000" w:themeColor="text1"/>
          <w:lang w:eastAsia="en-US"/>
        </w:rPr>
      </w:pPr>
      <w:bookmarkStart w:id="85" w:name="_Toc42176612"/>
      <w:bookmarkStart w:id="86" w:name="_Toc42236365"/>
      <w:bookmarkStart w:id="87" w:name="_Toc47351588"/>
      <w:bookmarkEnd w:id="83"/>
      <w:bookmarkEnd w:id="84"/>
      <w:r w:rsidRPr="00D06946">
        <w:rPr>
          <w:rFonts w:eastAsiaTheme="minorHAnsi"/>
          <w:b/>
          <w:bCs/>
          <w:color w:val="000000" w:themeColor="text1"/>
          <w:lang w:eastAsia="en-US"/>
        </w:rPr>
        <w:t xml:space="preserve">Mapka </w:t>
      </w:r>
      <w:r w:rsidRPr="00D06946">
        <w:rPr>
          <w:rFonts w:eastAsiaTheme="minorHAnsi"/>
          <w:b/>
          <w:bCs/>
          <w:color w:val="000000" w:themeColor="text1"/>
          <w:lang w:eastAsia="en-US"/>
        </w:rPr>
        <w:fldChar w:fldCharType="begin"/>
      </w:r>
      <w:r w:rsidRPr="00D06946">
        <w:rPr>
          <w:rFonts w:eastAsiaTheme="minorHAnsi"/>
          <w:b/>
          <w:bCs/>
          <w:color w:val="000000" w:themeColor="text1"/>
          <w:lang w:eastAsia="en-US"/>
        </w:rPr>
        <w:instrText xml:space="preserve"> SEQ Mapka \* ARABIC </w:instrText>
      </w:r>
      <w:r w:rsidRPr="00D06946">
        <w:rPr>
          <w:rFonts w:eastAsiaTheme="minorHAnsi"/>
          <w:b/>
          <w:bCs/>
          <w:color w:val="000000" w:themeColor="text1"/>
          <w:lang w:eastAsia="en-US"/>
        </w:rPr>
        <w:fldChar w:fldCharType="separate"/>
      </w:r>
      <w:r w:rsidR="00D07467">
        <w:rPr>
          <w:rFonts w:eastAsiaTheme="minorHAnsi"/>
          <w:b/>
          <w:bCs/>
          <w:noProof/>
          <w:color w:val="000000" w:themeColor="text1"/>
          <w:lang w:eastAsia="en-US"/>
        </w:rPr>
        <w:t>9</w:t>
      </w:r>
      <w:r w:rsidRPr="00D06946">
        <w:rPr>
          <w:rFonts w:eastAsiaTheme="minorHAnsi"/>
          <w:b/>
          <w:bCs/>
          <w:color w:val="000000" w:themeColor="text1"/>
          <w:lang w:eastAsia="en-US"/>
        </w:rPr>
        <w:fldChar w:fldCharType="end"/>
      </w:r>
      <w:r w:rsidRPr="00D06946">
        <w:rPr>
          <w:rFonts w:eastAsiaTheme="minorHAnsi"/>
          <w:b/>
          <w:bCs/>
          <w:color w:val="000000" w:themeColor="text1"/>
          <w:lang w:eastAsia="en-US"/>
        </w:rPr>
        <w:t>. Warsztaty terapii zajęciowej według województw w 2018 r.</w:t>
      </w:r>
      <w:bookmarkEnd w:id="85"/>
      <w:bookmarkEnd w:id="86"/>
      <w:bookmarkEnd w:id="87"/>
    </w:p>
    <w:p w14:paraId="1282136B" w14:textId="77777777" w:rsidR="003F7F00" w:rsidRPr="00D06946" w:rsidRDefault="003F7F00" w:rsidP="003F7F00">
      <w:pPr>
        <w:rPr>
          <w:noProof/>
          <w:color w:val="000000" w:themeColor="text1"/>
        </w:rPr>
      </w:pPr>
    </w:p>
    <w:p w14:paraId="232FA4D9" w14:textId="77777777" w:rsidR="003F7F00" w:rsidRPr="00D06946" w:rsidRDefault="003F7F00" w:rsidP="003F7F00">
      <w:pPr>
        <w:jc w:val="center"/>
        <w:rPr>
          <w:noProof/>
          <w:color w:val="000000" w:themeColor="text1"/>
        </w:rPr>
      </w:pPr>
      <w:r w:rsidRPr="00D06946">
        <w:rPr>
          <w:noProof/>
          <w:color w:val="000000" w:themeColor="text1"/>
        </w:rPr>
        <w:drawing>
          <wp:inline distT="0" distB="0" distL="0" distR="0" wp14:anchorId="79252C9B" wp14:editId="2D9B62B2">
            <wp:extent cx="4860744" cy="30289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645" t="21957" r="41633" b="22487"/>
                    <a:stretch/>
                  </pic:blipFill>
                  <pic:spPr bwMode="auto">
                    <a:xfrm>
                      <a:off x="0" y="0"/>
                      <a:ext cx="4863763" cy="3030831"/>
                    </a:xfrm>
                    <a:prstGeom prst="rect">
                      <a:avLst/>
                    </a:prstGeom>
                    <a:ln>
                      <a:noFill/>
                    </a:ln>
                    <a:extLst>
                      <a:ext uri="{53640926-AAD7-44D8-BBD7-CCE9431645EC}">
                        <a14:shadowObscured xmlns:a14="http://schemas.microsoft.com/office/drawing/2010/main"/>
                      </a:ext>
                    </a:extLst>
                  </pic:spPr>
                </pic:pic>
              </a:graphicData>
            </a:graphic>
          </wp:inline>
        </w:drawing>
      </w:r>
    </w:p>
    <w:p w14:paraId="75D3DC6A" w14:textId="77777777" w:rsidR="003F7F00" w:rsidRPr="00132763" w:rsidRDefault="003F7F00" w:rsidP="003F7F00">
      <w:pPr>
        <w:rPr>
          <w:color w:val="000000" w:themeColor="text1"/>
          <w:sz w:val="2"/>
          <w:lang w:eastAsia="en-US"/>
        </w:rPr>
      </w:pPr>
    </w:p>
    <w:p w14:paraId="5BBBC891" w14:textId="77777777" w:rsidR="003F7F00" w:rsidRPr="00D06946" w:rsidRDefault="003F7F00" w:rsidP="003F7F00">
      <w:pPr>
        <w:jc w:val="center"/>
        <w:rPr>
          <w:i/>
          <w:color w:val="000000" w:themeColor="text1"/>
          <w:sz w:val="20"/>
          <w:szCs w:val="20"/>
        </w:rPr>
      </w:pPr>
      <w:r w:rsidRPr="00D06946">
        <w:rPr>
          <w:i/>
          <w:color w:val="000000" w:themeColor="text1"/>
          <w:sz w:val="20"/>
          <w:szCs w:val="20"/>
        </w:rPr>
        <w:t>Źródło: Notatka informacyjna Centra Integracji Społecznej, Kluby Integracji Społecznej, Zakłady Aktywności Zawodowej I Warsztaty Terapii Zajęciowej w 2018 r., Główny Urząd Statystyczny, Warszawa 29.11.2019 r.</w:t>
      </w:r>
    </w:p>
    <w:p w14:paraId="4E0A3878" w14:textId="77777777" w:rsidR="003F7F00" w:rsidRPr="00D06946" w:rsidRDefault="003F7F00" w:rsidP="003F7F00">
      <w:pPr>
        <w:spacing w:line="360" w:lineRule="auto"/>
        <w:jc w:val="both"/>
        <w:rPr>
          <w:color w:val="FF0000"/>
          <w:szCs w:val="20"/>
        </w:rPr>
      </w:pPr>
    </w:p>
    <w:p w14:paraId="75C532E5" w14:textId="77777777" w:rsidR="007E3877" w:rsidRDefault="006E57C6" w:rsidP="007E3877">
      <w:pPr>
        <w:spacing w:line="276" w:lineRule="auto"/>
        <w:ind w:firstLine="709"/>
        <w:jc w:val="both"/>
      </w:pPr>
      <w:r w:rsidRPr="006E7B63">
        <w:t>Monitoring WPRES wykazuje, iż liczba WTZ na terenie województwa podlaskiego nie zmienia się na przestrzeni lat</w:t>
      </w:r>
      <w:r>
        <w:t>, a</w:t>
      </w:r>
      <w:r w:rsidRPr="006E7B63">
        <w:t xml:space="preserve"> </w:t>
      </w:r>
      <w:r>
        <w:t>a</w:t>
      </w:r>
      <w:r w:rsidRPr="006E7B63">
        <w:t>naliza danych liczbowych wskazuje</w:t>
      </w:r>
      <w:r>
        <w:t xml:space="preserve">, że </w:t>
      </w:r>
      <w:r w:rsidRPr="006E7B63">
        <w:t xml:space="preserve">sytuacja WTZ na </w:t>
      </w:r>
      <w:r w:rsidRPr="006E7B63">
        <w:lastRenderedPageBreak/>
        <w:t xml:space="preserve">terenie województwa podlaskiego jest stabilna. Liczba warsztatów terapii zajęciowej utrzymuje się od kilku lat na tym samym poziomie – </w:t>
      </w:r>
      <w:r w:rsidRPr="00954D2D">
        <w:rPr>
          <w:b/>
        </w:rPr>
        <w:t>25</w:t>
      </w:r>
      <w:r w:rsidR="007E3877">
        <w:t>.</w:t>
      </w:r>
    </w:p>
    <w:p w14:paraId="5DD13AD9" w14:textId="77777777" w:rsidR="007E3877" w:rsidRDefault="007E3877" w:rsidP="00A45A8F">
      <w:pPr>
        <w:ind w:firstLine="709"/>
        <w:jc w:val="both"/>
      </w:pPr>
    </w:p>
    <w:p w14:paraId="1E4C3075" w14:textId="293E806A" w:rsidR="006E57C6" w:rsidRPr="007E3877" w:rsidRDefault="003515AA" w:rsidP="00A45A8F">
      <w:pPr>
        <w:ind w:firstLine="709"/>
        <w:jc w:val="center"/>
        <w:rPr>
          <w:b/>
        </w:rPr>
      </w:pPr>
      <w:bookmarkStart w:id="88" w:name="_Toc47351589"/>
      <w:r w:rsidRPr="007E3877">
        <w:rPr>
          <w:b/>
          <w:iCs/>
        </w:rPr>
        <w:t xml:space="preserve">Mapka </w:t>
      </w:r>
      <w:r w:rsidRPr="007E3877">
        <w:rPr>
          <w:b/>
          <w:iCs/>
        </w:rPr>
        <w:fldChar w:fldCharType="begin"/>
      </w:r>
      <w:r w:rsidRPr="007E3877">
        <w:rPr>
          <w:b/>
          <w:iCs/>
        </w:rPr>
        <w:instrText xml:space="preserve"> SEQ Mapka \* ARABIC </w:instrText>
      </w:r>
      <w:r w:rsidRPr="007E3877">
        <w:rPr>
          <w:b/>
          <w:iCs/>
        </w:rPr>
        <w:fldChar w:fldCharType="separate"/>
      </w:r>
      <w:r w:rsidR="00D07467">
        <w:rPr>
          <w:b/>
          <w:iCs/>
          <w:noProof/>
        </w:rPr>
        <w:t>10</w:t>
      </w:r>
      <w:r w:rsidRPr="007E3877">
        <w:rPr>
          <w:b/>
          <w:iCs/>
        </w:rPr>
        <w:fldChar w:fldCharType="end"/>
      </w:r>
      <w:r w:rsidRPr="007E3877">
        <w:rPr>
          <w:b/>
          <w:iCs/>
        </w:rPr>
        <w:t xml:space="preserve">. </w:t>
      </w:r>
      <w:r w:rsidR="006E57C6" w:rsidRPr="007E3877">
        <w:rPr>
          <w:b/>
          <w:iCs/>
        </w:rPr>
        <w:t>Warsztaty Terapii Zajęciowej w województwie podlaskim                                       działające w 2019 r. (N=25)</w:t>
      </w:r>
      <w:bookmarkEnd w:id="88"/>
    </w:p>
    <w:p w14:paraId="6BEBC959" w14:textId="77777777" w:rsidR="006E57C6" w:rsidRDefault="006E57C6" w:rsidP="006E57C6">
      <w:r>
        <w:rPr>
          <w:noProof/>
        </w:rPr>
        <mc:AlternateContent>
          <mc:Choice Requires="wps">
            <w:drawing>
              <wp:anchor distT="0" distB="0" distL="114300" distR="114300" simplePos="0" relativeHeight="251729920" behindDoc="0" locked="0" layoutInCell="1" allowOverlap="1" wp14:anchorId="2F8B51C9" wp14:editId="3D262539">
                <wp:simplePos x="0" y="0"/>
                <wp:positionH relativeFrom="column">
                  <wp:posOffset>2056130</wp:posOffset>
                </wp:positionH>
                <wp:positionV relativeFrom="paragraph">
                  <wp:posOffset>843280</wp:posOffset>
                </wp:positionV>
                <wp:extent cx="301625" cy="301625"/>
                <wp:effectExtent l="57150" t="57150" r="60325" b="60325"/>
                <wp:wrapNone/>
                <wp:docPr id="352" name="Prostokąt zaokrąglony 352"/>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1029E2D6"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A7A6325" wp14:editId="543A6B91">
                                  <wp:extent cx="64135" cy="62782"/>
                                  <wp:effectExtent l="0" t="0" r="0" b="0"/>
                                  <wp:docPr id="1040" name="Obraz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603D6D72" wp14:editId="2F9C8B1A">
                                  <wp:extent cx="64135" cy="64135"/>
                                  <wp:effectExtent l="0" t="0" r="0" b="0"/>
                                  <wp:docPr id="1041" name="Obraz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391325F" wp14:editId="14463CC2">
                                  <wp:extent cx="64135" cy="64135"/>
                                  <wp:effectExtent l="0" t="0" r="0" b="0"/>
                                  <wp:docPr id="1042" name="Obraz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B51C9" id="Prostokąt zaokrąglony 352" o:spid="_x0000_s1054" style="position:absolute;margin-left:161.9pt;margin-top:66.4pt;width:23.75pt;height:2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" fillcolor="#ffc" strokecolor="#77933c" strokeweight="2pt">
                <v:stroke opacity="15163f"/>
                <v:textbox>
                  <w:txbxContent>
                    <w:p w14:paraId="1029E2D6"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A7A6325" wp14:editId="543A6B91">
                            <wp:extent cx="64135" cy="62782"/>
                            <wp:effectExtent l="0" t="0" r="0" b="0"/>
                            <wp:docPr id="1040" name="Obraz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603D6D72" wp14:editId="2F9C8B1A">
                            <wp:extent cx="64135" cy="64135"/>
                            <wp:effectExtent l="0" t="0" r="0" b="0"/>
                            <wp:docPr id="1041" name="Obraz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391325F" wp14:editId="14463CC2">
                            <wp:extent cx="64135" cy="64135"/>
                            <wp:effectExtent l="0" t="0" r="0" b="0"/>
                            <wp:docPr id="1042" name="Obraz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751AA502" wp14:editId="7B6EDE62">
                <wp:simplePos x="0" y="0"/>
                <wp:positionH relativeFrom="column">
                  <wp:posOffset>2170430</wp:posOffset>
                </wp:positionH>
                <wp:positionV relativeFrom="paragraph">
                  <wp:posOffset>109855</wp:posOffset>
                </wp:positionV>
                <wp:extent cx="301625" cy="301625"/>
                <wp:effectExtent l="57150" t="57150" r="60325" b="60325"/>
                <wp:wrapNone/>
                <wp:docPr id="13" name="Prostokąt zaokrąglony 1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58704EBE"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65959493" wp14:editId="3671AAC9">
                                  <wp:extent cx="64135" cy="62782"/>
                                  <wp:effectExtent l="0" t="0" r="0" b="0"/>
                                  <wp:docPr id="1043" name="Obraz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41B1C3A0" wp14:editId="5BAAAC76">
                                  <wp:extent cx="64135" cy="64135"/>
                                  <wp:effectExtent l="0" t="0" r="0" b="0"/>
                                  <wp:docPr id="1044" name="Obraz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3DA714D1" wp14:editId="4DD6699F">
                                  <wp:extent cx="64135" cy="64135"/>
                                  <wp:effectExtent l="0" t="0" r="0" b="0"/>
                                  <wp:docPr id="1045" name="Obraz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AA502" id="Prostokąt zaokrąglony 13" o:spid="_x0000_s1055" style="position:absolute;margin-left:170.9pt;margin-top:8.65pt;width:23.7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" fillcolor="#ffc" strokecolor="#77933c" strokeweight="2pt">
                <v:stroke opacity="15163f"/>
                <v:textbox>
                  <w:txbxContent>
                    <w:p w14:paraId="58704EBE"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65959493" wp14:editId="3671AAC9">
                            <wp:extent cx="64135" cy="62782"/>
                            <wp:effectExtent l="0" t="0" r="0" b="0"/>
                            <wp:docPr id="1043" name="Obraz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41B1C3A0" wp14:editId="5BAAAC76">
                            <wp:extent cx="64135" cy="64135"/>
                            <wp:effectExtent l="0" t="0" r="0" b="0"/>
                            <wp:docPr id="1044" name="Obraz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3DA714D1" wp14:editId="4DD6699F">
                            <wp:extent cx="64135" cy="64135"/>
                            <wp:effectExtent l="0" t="0" r="0" b="0"/>
                            <wp:docPr id="1045" name="Obraz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AD1083">
        <w:rPr>
          <w:noProof/>
        </w:rPr>
        <mc:AlternateContent>
          <mc:Choice Requires="wps">
            <w:drawing>
              <wp:anchor distT="0" distB="0" distL="114300" distR="114300" simplePos="0" relativeHeight="251725824" behindDoc="0" locked="0" layoutInCell="1" allowOverlap="1" wp14:anchorId="22515677" wp14:editId="67565E45">
                <wp:simplePos x="0" y="0"/>
                <wp:positionH relativeFrom="column">
                  <wp:posOffset>3416300</wp:posOffset>
                </wp:positionH>
                <wp:positionV relativeFrom="paragraph">
                  <wp:posOffset>2780030</wp:posOffset>
                </wp:positionV>
                <wp:extent cx="301625" cy="301625"/>
                <wp:effectExtent l="57150" t="57150" r="60325" b="60325"/>
                <wp:wrapNone/>
                <wp:docPr id="350" name="Prostokąt zaokrąglony 350"/>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2753B5A2"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359ECE7B" wp14:editId="286416BB">
                                  <wp:extent cx="64135" cy="64135"/>
                                  <wp:effectExtent l="0" t="0" r="0" b="0"/>
                                  <wp:docPr id="1046" name="Obraz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15677" id="Prostokąt zaokrąglony 350" o:spid="_x0000_s1056" style="position:absolute;margin-left:269pt;margin-top:218.9pt;width:23.75pt;height:2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" fillcolor="#ffc" strokecolor="#77933c" strokeweight="2pt">
                <v:stroke opacity="15163f"/>
                <v:textbox>
                  <w:txbxContent>
                    <w:p w14:paraId="2753B5A2"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359ECE7B" wp14:editId="286416BB">
                            <wp:extent cx="64135" cy="64135"/>
                            <wp:effectExtent l="0" t="0" r="0" b="0"/>
                            <wp:docPr id="1046" name="Obraz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21728" behindDoc="0" locked="0" layoutInCell="1" allowOverlap="1" wp14:anchorId="2B198242" wp14:editId="776B62E4">
                <wp:simplePos x="0" y="0"/>
                <wp:positionH relativeFrom="column">
                  <wp:posOffset>2950845</wp:posOffset>
                </wp:positionH>
                <wp:positionV relativeFrom="paragraph">
                  <wp:posOffset>567690</wp:posOffset>
                </wp:positionV>
                <wp:extent cx="301625" cy="301625"/>
                <wp:effectExtent l="57150" t="57150" r="60325" b="60325"/>
                <wp:wrapNone/>
                <wp:docPr id="346" name="Prostokąt zaokrąglony 346"/>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2D4ED391"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22C8D9CE" wp14:editId="0E586D76">
                                  <wp:extent cx="64135" cy="62782"/>
                                  <wp:effectExtent l="0" t="0" r="0" b="0"/>
                                  <wp:docPr id="1047" name="Obraz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716BEF20" wp14:editId="54C1A5B8">
                                  <wp:extent cx="64135" cy="64135"/>
                                  <wp:effectExtent l="0" t="0" r="0" b="0"/>
                                  <wp:docPr id="1048" name="Obraz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3FF70DE" wp14:editId="1999B324">
                                  <wp:extent cx="64135" cy="64135"/>
                                  <wp:effectExtent l="0" t="0" r="0" b="0"/>
                                  <wp:docPr id="1049" name="Obraz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98242" id="Prostokąt zaokrąglony 346" o:spid="_x0000_s1057" style="position:absolute;margin-left:232.35pt;margin-top:44.7pt;width:23.75pt;height:2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" fillcolor="#ffc" strokecolor="#77933c" strokeweight="2pt">
                <v:stroke opacity="15163f"/>
                <v:textbox>
                  <w:txbxContent>
                    <w:p w14:paraId="2D4ED391"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22C8D9CE" wp14:editId="0E586D76">
                            <wp:extent cx="64135" cy="62782"/>
                            <wp:effectExtent l="0" t="0" r="0" b="0"/>
                            <wp:docPr id="1047" name="Obraz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716BEF20" wp14:editId="54C1A5B8">
                            <wp:extent cx="64135" cy="64135"/>
                            <wp:effectExtent l="0" t="0" r="0" b="0"/>
                            <wp:docPr id="1048" name="Obraz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3FF70DE" wp14:editId="1999B324">
                            <wp:extent cx="64135" cy="64135"/>
                            <wp:effectExtent l="0" t="0" r="0" b="0"/>
                            <wp:docPr id="1049" name="Obraz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AD1083">
        <w:rPr>
          <w:noProof/>
        </w:rPr>
        <mc:AlternateContent>
          <mc:Choice Requires="wps">
            <w:drawing>
              <wp:anchor distT="0" distB="0" distL="114300" distR="114300" simplePos="0" relativeHeight="251717632" behindDoc="0" locked="0" layoutInCell="1" allowOverlap="1" wp14:anchorId="77C3B50A" wp14:editId="6DBDBF42">
                <wp:simplePos x="0" y="0"/>
                <wp:positionH relativeFrom="column">
                  <wp:posOffset>2171065</wp:posOffset>
                </wp:positionH>
                <wp:positionV relativeFrom="paragraph">
                  <wp:posOffset>3127887</wp:posOffset>
                </wp:positionV>
                <wp:extent cx="301625" cy="301625"/>
                <wp:effectExtent l="57150" t="57150" r="60325" b="60325"/>
                <wp:wrapNone/>
                <wp:docPr id="343" name="Prostokąt zaokrąglony 34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4A3649E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387A3249" wp14:editId="42E7FBED">
                                  <wp:extent cx="64135" cy="64135"/>
                                  <wp:effectExtent l="0" t="0" r="0" b="0"/>
                                  <wp:docPr id="1050" name="Obraz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3B50A" id="Prostokąt zaokrąglony 343" o:spid="_x0000_s1058" style="position:absolute;margin-left:170.95pt;margin-top:246.3pt;width:23.75pt;height:2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" fillcolor="#ffc" strokecolor="#77933c" strokeweight="2pt">
                <v:stroke opacity="15163f"/>
                <v:textbox>
                  <w:txbxContent>
                    <w:p w14:paraId="4A3649E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387A3249" wp14:editId="42E7FBED">
                            <wp:extent cx="64135" cy="64135"/>
                            <wp:effectExtent l="0" t="0" r="0" b="0"/>
                            <wp:docPr id="1050" name="Obraz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13536" behindDoc="0" locked="0" layoutInCell="1" allowOverlap="1" wp14:anchorId="27CE7552" wp14:editId="235F3FB0">
                <wp:simplePos x="0" y="0"/>
                <wp:positionH relativeFrom="column">
                  <wp:posOffset>1784643</wp:posOffset>
                </wp:positionH>
                <wp:positionV relativeFrom="paragraph">
                  <wp:posOffset>4738125</wp:posOffset>
                </wp:positionV>
                <wp:extent cx="301625" cy="301625"/>
                <wp:effectExtent l="76200" t="38100" r="98425" b="117475"/>
                <wp:wrapNone/>
                <wp:docPr id="78" name="Prostokąt zaokrąglony 7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DF16326"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58B89208" wp14:editId="3BC71C11">
                                  <wp:extent cx="89535" cy="89535"/>
                                  <wp:effectExtent l="0" t="0" r="5715" b="5715"/>
                                  <wp:docPr id="1051" name="Obraz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608C85E0" wp14:editId="09F8CA14">
                                  <wp:extent cx="89535" cy="47033"/>
                                  <wp:effectExtent l="0" t="0" r="0" b="0"/>
                                  <wp:docPr id="1052" name="Obraz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86D23BB" wp14:editId="7E0074D4">
                                  <wp:extent cx="64135" cy="64135"/>
                                  <wp:effectExtent l="0" t="0" r="0" b="0"/>
                                  <wp:docPr id="1053" name="Obraz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28ED62F" wp14:editId="6CBBBBF0">
                                  <wp:extent cx="64135" cy="64135"/>
                                  <wp:effectExtent l="0" t="0" r="0" b="0"/>
                                  <wp:docPr id="1054" name="Obraz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E7552" id="Prostokąt zaokrąglony 78" o:spid="_x0000_s1059" style="position:absolute;margin-left:140.5pt;margin-top:373.1pt;width:23.75pt;height:2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" fillcolor="#fcd5b5" stroked="f">
                <v:shadow on="t" color="black" opacity="22937f" origin=",.5" offset="0,.63889mm"/>
                <v:textbox>
                  <w:txbxContent>
                    <w:p w14:paraId="6DF16326"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58B89208" wp14:editId="3BC71C11">
                            <wp:extent cx="89535" cy="89535"/>
                            <wp:effectExtent l="0" t="0" r="5715" b="5715"/>
                            <wp:docPr id="1051" name="Obraz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608C85E0" wp14:editId="09F8CA14">
                            <wp:extent cx="89535" cy="47033"/>
                            <wp:effectExtent l="0" t="0" r="0" b="0"/>
                            <wp:docPr id="1052" name="Obraz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86D23BB" wp14:editId="7E0074D4">
                            <wp:extent cx="64135" cy="64135"/>
                            <wp:effectExtent l="0" t="0" r="0" b="0"/>
                            <wp:docPr id="1053" name="Obraz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28ED62F" wp14:editId="6CBBBBF0">
                            <wp:extent cx="64135" cy="64135"/>
                            <wp:effectExtent l="0" t="0" r="0" b="0"/>
                            <wp:docPr id="1054" name="Obraz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09440" behindDoc="0" locked="0" layoutInCell="1" allowOverlap="1" wp14:anchorId="22CED5E2" wp14:editId="181B0E65">
                <wp:simplePos x="0" y="0"/>
                <wp:positionH relativeFrom="column">
                  <wp:posOffset>1310005</wp:posOffset>
                </wp:positionH>
                <wp:positionV relativeFrom="paragraph">
                  <wp:posOffset>4017010</wp:posOffset>
                </wp:positionV>
                <wp:extent cx="301625" cy="301625"/>
                <wp:effectExtent l="76200" t="38100" r="98425" b="117475"/>
                <wp:wrapNone/>
                <wp:docPr id="14" name="Prostokąt zaokrąglony 14"/>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A4C613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925D18E" wp14:editId="3AE54007">
                                  <wp:extent cx="89535" cy="89535"/>
                                  <wp:effectExtent l="0" t="0" r="5715" b="5715"/>
                                  <wp:docPr id="1055" name="Obraz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07D627BC" wp14:editId="3DBF0CF2">
                                  <wp:extent cx="89535" cy="47033"/>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5607BD9" wp14:editId="417C2F2A">
                                  <wp:extent cx="64135" cy="64135"/>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42A3759" wp14:editId="729A2A0B">
                                  <wp:extent cx="64135" cy="64135"/>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ED5E2" id="Prostokąt zaokrąglony 14" o:spid="_x0000_s1060" style="position:absolute;margin-left:103.15pt;margin-top:316.3pt;width:23.75pt;height:2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" fillcolor="#fcd5b5" stroked="f">
                <v:shadow on="t" color="black" opacity="22937f" origin=",.5" offset="0,.63889mm"/>
                <v:textbox>
                  <w:txbxContent>
                    <w:p w14:paraId="1A4C613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925D18E" wp14:editId="3AE54007">
                            <wp:extent cx="89535" cy="89535"/>
                            <wp:effectExtent l="0" t="0" r="5715" b="5715"/>
                            <wp:docPr id="1055" name="Obraz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07D627BC" wp14:editId="3DBF0CF2">
                            <wp:extent cx="89535" cy="47033"/>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5607BD9" wp14:editId="417C2F2A">
                            <wp:extent cx="64135" cy="64135"/>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42A3759" wp14:editId="729A2A0B">
                            <wp:extent cx="64135" cy="64135"/>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05344" behindDoc="0" locked="0" layoutInCell="1" allowOverlap="1" wp14:anchorId="5AD49FEC" wp14:editId="6103E8CB">
                <wp:simplePos x="0" y="0"/>
                <wp:positionH relativeFrom="column">
                  <wp:posOffset>2873375</wp:posOffset>
                </wp:positionH>
                <wp:positionV relativeFrom="paragraph">
                  <wp:posOffset>5913755</wp:posOffset>
                </wp:positionV>
                <wp:extent cx="301625" cy="301625"/>
                <wp:effectExtent l="57150" t="38100" r="79375" b="98425"/>
                <wp:wrapNone/>
                <wp:docPr id="80" name="Prostokąt zaokrąglony 80"/>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0DF73E6"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1F4BEA99" wp14:editId="3E73BA23">
                                  <wp:extent cx="79375" cy="79375"/>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49FEC" id="Prostokąt zaokrąglony 80" o:spid="_x0000_s1061" style="position:absolute;margin-left:226.25pt;margin-top:465.65pt;width:23.75pt;height:2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" fillcolor="#a3c4ff" strokecolor="#4a7ebb">
                <v:fill color2="#e5eeff" rotate="t" angle="180" colors="0 #a3c4ff;22938f #bfd5ff;1 #e5eeff" focus="100%" type="gradient"/>
                <v:shadow on="t" color="black" opacity="24903f" origin=",.5" offset="0,.55556mm"/>
                <v:textbox>
                  <w:txbxContent>
                    <w:p w14:paraId="00DF73E6"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1F4BEA99" wp14:editId="3E73BA23">
                            <wp:extent cx="79375" cy="79375"/>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01248" behindDoc="0" locked="0" layoutInCell="1" allowOverlap="1" wp14:anchorId="12100974" wp14:editId="6E06A51C">
                <wp:simplePos x="0" y="0"/>
                <wp:positionH relativeFrom="column">
                  <wp:posOffset>2873815</wp:posOffset>
                </wp:positionH>
                <wp:positionV relativeFrom="paragraph">
                  <wp:posOffset>4618697</wp:posOffset>
                </wp:positionV>
                <wp:extent cx="301625" cy="301625"/>
                <wp:effectExtent l="57150" t="38100" r="79375" b="98425"/>
                <wp:wrapNone/>
                <wp:docPr id="86" name="Prostokąt zaokrąglony 86"/>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E867E9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8B8A049" wp14:editId="5DEA0CF9">
                                  <wp:extent cx="79375" cy="7937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00974" id="Prostokąt zaokrąglony 86" o:spid="_x0000_s1062" style="position:absolute;margin-left:226.3pt;margin-top:363.7pt;width:23.75pt;height:2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" fillcolor="#a3c4ff" strokecolor="#4a7ebb">
                <v:fill color2="#e5eeff" rotate="t" angle="180" colors="0 #a3c4ff;22938f #bfd5ff;1 #e5eeff" focus="100%" type="gradient"/>
                <v:shadow on="t" color="black" opacity="24903f" origin=",.5" offset="0,.55556mm"/>
                <v:textbox>
                  <w:txbxContent>
                    <w:p w14:paraId="6E867E9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8B8A049" wp14:editId="5DEA0CF9">
                            <wp:extent cx="79375" cy="7937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28C26D31" wp14:editId="0FF91C8F">
                <wp:simplePos x="0" y="0"/>
                <wp:positionH relativeFrom="column">
                  <wp:posOffset>3846830</wp:posOffset>
                </wp:positionH>
                <wp:positionV relativeFrom="paragraph">
                  <wp:posOffset>4512945</wp:posOffset>
                </wp:positionV>
                <wp:extent cx="301625" cy="301625"/>
                <wp:effectExtent l="57150" t="38100" r="79375" b="98425"/>
                <wp:wrapNone/>
                <wp:docPr id="87" name="Prostokąt zaokrąglony 87"/>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5C398DF"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700A16B" wp14:editId="6E3D7476">
                                  <wp:extent cx="79375" cy="79375"/>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26D31" id="Prostokąt zaokrąglony 87" o:spid="_x0000_s1063" style="position:absolute;margin-left:302.9pt;margin-top:355.35pt;width:23.75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" fillcolor="#a3c4ff" strokecolor="#4a7ebb">
                <v:fill color2="#e5eeff" rotate="t" angle="180" colors="0 #a3c4ff;22938f #bfd5ff;1 #e5eeff" focus="100%" type="gradient"/>
                <v:shadow on="t" color="black" opacity="24903f" origin=",.5" offset="0,.55556mm"/>
                <v:textbox>
                  <w:txbxContent>
                    <w:p w14:paraId="75C398DF"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700A16B" wp14:editId="6E3D7476">
                            <wp:extent cx="79375" cy="79375"/>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14:anchorId="4D88D6C5" wp14:editId="62C95750">
                <wp:simplePos x="0" y="0"/>
                <wp:positionH relativeFrom="column">
                  <wp:posOffset>811530</wp:posOffset>
                </wp:positionH>
                <wp:positionV relativeFrom="paragraph">
                  <wp:posOffset>2874010</wp:posOffset>
                </wp:positionV>
                <wp:extent cx="301625" cy="301625"/>
                <wp:effectExtent l="76200" t="38100" r="98425" b="117475"/>
                <wp:wrapNone/>
                <wp:docPr id="88" name="Prostokąt zaokrąglony 8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37633FA"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6A9D6F7" wp14:editId="7CA8A48F">
                                  <wp:extent cx="89535" cy="47033"/>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CBDF230" wp14:editId="4E011F89">
                                  <wp:extent cx="64135" cy="64135"/>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C23AD9A" wp14:editId="1FC7B6D4">
                                  <wp:extent cx="64135" cy="64135"/>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8D6C5" id="Prostokąt zaokrąglony 88" o:spid="_x0000_s1064" style="position:absolute;margin-left:63.9pt;margin-top:226.3pt;width:23.75pt;height:2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" fillcolor="#fcd5b5" stroked="f">
                <v:shadow on="t" color="black" opacity="22937f" origin=",.5" offset="0,.63889mm"/>
                <v:textbox>
                  <w:txbxContent>
                    <w:p w14:paraId="237633FA"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6A9D6F7" wp14:editId="7CA8A48F">
                            <wp:extent cx="89535" cy="47033"/>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CBDF230" wp14:editId="4E011F89">
                            <wp:extent cx="64135" cy="64135"/>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C23AD9A" wp14:editId="1FC7B6D4">
                            <wp:extent cx="64135" cy="64135"/>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5356B878" wp14:editId="61278F32">
                <wp:simplePos x="0" y="0"/>
                <wp:positionH relativeFrom="column">
                  <wp:posOffset>1266386</wp:posOffset>
                </wp:positionH>
                <wp:positionV relativeFrom="paragraph">
                  <wp:posOffset>3478335</wp:posOffset>
                </wp:positionV>
                <wp:extent cx="301625" cy="301625"/>
                <wp:effectExtent l="76200" t="38100" r="98425" b="117475"/>
                <wp:wrapNone/>
                <wp:docPr id="89" name="Prostokąt zaokrąglony 89"/>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752FEAA"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BBD9A3D" wp14:editId="43D2EAFB">
                                  <wp:extent cx="89535" cy="47033"/>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D8D6A57" wp14:editId="05354634">
                                  <wp:extent cx="64135" cy="64135"/>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67D2EE03" wp14:editId="2201E0FA">
                                  <wp:extent cx="64135" cy="64135"/>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6B878" id="Prostokąt zaokrąglony 89" o:spid="_x0000_s1065" style="position:absolute;margin-left:99.7pt;margin-top:273.9pt;width:23.7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" fillcolor="#fcd5b5" stroked="f">
                <v:shadow on="t" color="black" opacity="22937f" origin=",.5" offset="0,.63889mm"/>
                <v:textbox>
                  <w:txbxContent>
                    <w:p w14:paraId="1752FEAA"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BBD9A3D" wp14:editId="43D2EAFB">
                            <wp:extent cx="89535" cy="47033"/>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D8D6A57" wp14:editId="05354634">
                            <wp:extent cx="64135" cy="64135"/>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67D2EE03" wp14:editId="2201E0FA">
                            <wp:extent cx="64135" cy="64135"/>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4997A20F" wp14:editId="45AD6A06">
                <wp:simplePos x="0" y="0"/>
                <wp:positionH relativeFrom="column">
                  <wp:posOffset>217170</wp:posOffset>
                </wp:positionH>
                <wp:positionV relativeFrom="paragraph">
                  <wp:posOffset>3495675</wp:posOffset>
                </wp:positionV>
                <wp:extent cx="301625" cy="301625"/>
                <wp:effectExtent l="76200" t="38100" r="98425" b="117475"/>
                <wp:wrapNone/>
                <wp:docPr id="90" name="Prostokąt zaokrąglony 90"/>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A34D7C3"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3D20A246" wp14:editId="27FE2DE6">
                                  <wp:extent cx="89535" cy="47033"/>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5D339B8E" wp14:editId="1FE38FF9">
                                  <wp:extent cx="64135" cy="64135"/>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81700D2" wp14:editId="25876F6D">
                                  <wp:extent cx="64135" cy="64135"/>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7A20F" id="Prostokąt zaokrąglony 90" o:spid="_x0000_s1066" style="position:absolute;margin-left:17.1pt;margin-top:275.25pt;width:23.7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" fillcolor="#fcd5b5" stroked="f">
                <v:shadow on="t" color="black" opacity="22937f" origin=",.5" offset="0,.63889mm"/>
                <v:textbox>
                  <w:txbxContent>
                    <w:p w14:paraId="3A34D7C3"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3D20A246" wp14:editId="27FE2DE6">
                            <wp:extent cx="89535" cy="47033"/>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5D339B8E" wp14:editId="1FE38FF9">
                            <wp:extent cx="64135" cy="64135"/>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81700D2" wp14:editId="25876F6D">
                            <wp:extent cx="64135" cy="64135"/>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47CF5A16" wp14:editId="28C9417F">
                <wp:simplePos x="0" y="0"/>
                <wp:positionH relativeFrom="column">
                  <wp:posOffset>2832100</wp:posOffset>
                </wp:positionH>
                <wp:positionV relativeFrom="paragraph">
                  <wp:posOffset>3367405</wp:posOffset>
                </wp:positionV>
                <wp:extent cx="301625" cy="301625"/>
                <wp:effectExtent l="57150" t="19050" r="79375" b="98425"/>
                <wp:wrapNone/>
                <wp:docPr id="91" name="Prostokąt zaokrąglony 9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57AF39BE" w14:textId="77777777" w:rsidR="0087411B" w:rsidRPr="003E27A1" w:rsidRDefault="0087411B" w:rsidP="006E57C6">
                            <w:pPr>
                              <w:jc w:val="center"/>
                              <w:rPr>
                                <w:color w:val="000000" w:themeColor="text1"/>
                                <w:sz w:val="20"/>
                              </w:rPr>
                            </w:pPr>
                            <w:r>
                              <w:rPr>
                                <w:color w:val="000000" w:themeColor="text1"/>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F5A16" id="Prostokąt zaokrąglony 91" o:spid="_x0000_s1067" style="position:absolute;margin-left:223pt;margin-top:265.15pt;width:23.7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" fillcolor="#d7e4bd" strokecolor="#98b954">
                <v:shadow on="t" color="black" opacity="22937f" origin=",.5" offset="0,.63889mm"/>
                <v:textbox>
                  <w:txbxContent>
                    <w:p w14:paraId="57AF39BE" w14:textId="77777777" w:rsidR="0087411B" w:rsidRPr="003E27A1" w:rsidRDefault="0087411B" w:rsidP="006E57C6">
                      <w:pPr>
                        <w:jc w:val="center"/>
                        <w:rPr>
                          <w:color w:val="000000" w:themeColor="text1"/>
                          <w:sz w:val="20"/>
                        </w:rPr>
                      </w:pPr>
                      <w:r>
                        <w:rPr>
                          <w:color w:val="000000" w:themeColor="text1"/>
                          <w:sz w:val="20"/>
                        </w:rPr>
                        <w:t>4</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73ADCDB4" wp14:editId="4BE26C65">
                <wp:simplePos x="0" y="0"/>
                <wp:positionH relativeFrom="column">
                  <wp:posOffset>1703070</wp:posOffset>
                </wp:positionH>
                <wp:positionV relativeFrom="paragraph">
                  <wp:posOffset>2295525</wp:posOffset>
                </wp:positionV>
                <wp:extent cx="301625" cy="301625"/>
                <wp:effectExtent l="76200" t="38100" r="98425" b="117475"/>
                <wp:wrapNone/>
                <wp:docPr id="92" name="Prostokąt zaokrąglony 92"/>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B30167C"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7CA7B3E" wp14:editId="0DE6E0C7">
                                  <wp:extent cx="89535" cy="47033"/>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D49F14E" wp14:editId="48BB3452">
                                  <wp:extent cx="64135" cy="64135"/>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0D318B6" wp14:editId="4D67DFAC">
                                  <wp:extent cx="64135" cy="64135"/>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DCDB4" id="Prostokąt zaokrąglony 92" o:spid="_x0000_s1068" style="position:absolute;margin-left:134.1pt;margin-top:180.75pt;width:23.75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" fillcolor="#fcd5b5" stroked="f">
                <v:shadow on="t" color="black" opacity="22937f" origin=",.5" offset="0,.63889mm"/>
                <v:textbox>
                  <w:txbxContent>
                    <w:p w14:paraId="5B30167C"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7CA7B3E" wp14:editId="0DE6E0C7">
                            <wp:extent cx="89535" cy="47033"/>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D49F14E" wp14:editId="48BB3452">
                            <wp:extent cx="64135" cy="64135"/>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0D318B6" wp14:editId="4D67DFAC">
                            <wp:extent cx="64135" cy="64135"/>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46976" behindDoc="0" locked="0" layoutInCell="1" allowOverlap="1" wp14:anchorId="7AF8AACB" wp14:editId="48652E91">
                <wp:simplePos x="0" y="0"/>
                <wp:positionH relativeFrom="column">
                  <wp:posOffset>3133090</wp:posOffset>
                </wp:positionH>
                <wp:positionV relativeFrom="paragraph">
                  <wp:posOffset>1625600</wp:posOffset>
                </wp:positionV>
                <wp:extent cx="301625" cy="301625"/>
                <wp:effectExtent l="57150" t="57150" r="60325" b="60325"/>
                <wp:wrapNone/>
                <wp:docPr id="93" name="Prostokąt zaokrąglony 9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26EC641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24FCB65B" wp14:editId="0DEC97FB">
                                  <wp:extent cx="64135" cy="64135"/>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8AACB" id="Prostokąt zaokrąglony 93" o:spid="_x0000_s1069" style="position:absolute;margin-left:246.7pt;margin-top:128pt;width:23.75pt;height:2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" fillcolor="#ffc" strokecolor="#77933c" strokeweight="2pt">
                <v:stroke opacity="15163f"/>
                <v:textbox>
                  <w:txbxContent>
                    <w:p w14:paraId="26EC641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24FCB65B" wp14:editId="0DEC97FB">
                            <wp:extent cx="64135" cy="64135"/>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38784" behindDoc="0" locked="0" layoutInCell="1" allowOverlap="1" wp14:anchorId="661403F3" wp14:editId="6CB83C47">
                <wp:simplePos x="0" y="0"/>
                <wp:positionH relativeFrom="column">
                  <wp:posOffset>3331210</wp:posOffset>
                </wp:positionH>
                <wp:positionV relativeFrom="paragraph">
                  <wp:posOffset>3930650</wp:posOffset>
                </wp:positionV>
                <wp:extent cx="301625" cy="301625"/>
                <wp:effectExtent l="57150" t="19050" r="79375" b="98425"/>
                <wp:wrapNone/>
                <wp:docPr id="94" name="Prostokąt zaokrąglony 94"/>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16C03C39" w14:textId="77777777" w:rsidR="0087411B" w:rsidRPr="003E27A1" w:rsidRDefault="0087411B" w:rsidP="006E57C6">
                            <w:pPr>
                              <w:jc w:val="center"/>
                              <w:rPr>
                                <w:color w:val="000000" w:themeColor="text1"/>
                                <w:sz w:val="20"/>
                              </w:rPr>
                            </w:pPr>
                            <w:r>
                              <w:rPr>
                                <w:color w:val="000000" w:themeColor="text1"/>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403F3" id="Prostokąt zaokrąglony 94" o:spid="_x0000_s1070" style="position:absolute;margin-left:262.3pt;margin-top:309.5pt;width:23.75pt;height:2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" fillcolor="#d7e4bd" strokecolor="#98b954">
                <v:shadow on="t" color="black" opacity="22937f" origin=",.5" offset="0,.63889mm"/>
                <v:textbox>
                  <w:txbxContent>
                    <w:p w14:paraId="16C03C39" w14:textId="77777777" w:rsidR="0087411B" w:rsidRPr="003E27A1" w:rsidRDefault="0087411B" w:rsidP="006E57C6">
                      <w:pPr>
                        <w:jc w:val="center"/>
                        <w:rPr>
                          <w:color w:val="000000" w:themeColor="text1"/>
                          <w:sz w:val="20"/>
                        </w:rPr>
                      </w:pPr>
                      <w:r>
                        <w:rPr>
                          <w:color w:val="000000" w:themeColor="text1"/>
                          <w:sz w:val="20"/>
                        </w:rPr>
                        <w:t>3</w:t>
                      </w:r>
                    </w:p>
                  </w:txbxContent>
                </v:textbox>
              </v:roundrect>
            </w:pict>
          </mc:Fallback>
        </mc:AlternateContent>
      </w:r>
      <w:r>
        <w:rPr>
          <w:noProof/>
        </w:rPr>
        <w:drawing>
          <wp:inline distT="0" distB="0" distL="0" distR="0" wp14:anchorId="7AADBE00" wp14:editId="72ED5432">
            <wp:extent cx="5755178" cy="6474609"/>
            <wp:effectExtent l="0" t="0" r="0" b="254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5178" cy="6474609"/>
                    </a:xfrm>
                    <a:prstGeom prst="rect">
                      <a:avLst/>
                    </a:prstGeom>
                    <a:noFill/>
                  </pic:spPr>
                </pic:pic>
              </a:graphicData>
            </a:graphic>
          </wp:inline>
        </w:drawing>
      </w:r>
    </w:p>
    <w:p w14:paraId="4F985B29" w14:textId="77777777" w:rsidR="006E57C6" w:rsidRPr="003515AA" w:rsidRDefault="006E57C6" w:rsidP="006E57C6">
      <w:pPr>
        <w:jc w:val="center"/>
        <w:rPr>
          <w:sz w:val="22"/>
          <w:szCs w:val="22"/>
        </w:rPr>
      </w:pPr>
      <w:r w:rsidRPr="003515AA">
        <w:rPr>
          <w:i/>
          <w:sz w:val="22"/>
          <w:szCs w:val="22"/>
        </w:rPr>
        <w:t xml:space="preserve">Źródło: opracowanie własne </w:t>
      </w:r>
    </w:p>
    <w:p w14:paraId="22EE093D" w14:textId="77777777" w:rsidR="006E57C6" w:rsidRPr="003515AA" w:rsidRDefault="006E57C6" w:rsidP="006E57C6">
      <w:pPr>
        <w:tabs>
          <w:tab w:val="left" w:pos="3711"/>
        </w:tabs>
        <w:rPr>
          <w:sz w:val="22"/>
          <w:szCs w:val="22"/>
        </w:rPr>
      </w:pPr>
    </w:p>
    <w:p w14:paraId="20E53EBB" w14:textId="77777777" w:rsidR="006E57C6" w:rsidRDefault="006E57C6" w:rsidP="006E57C6">
      <w:pPr>
        <w:tabs>
          <w:tab w:val="left" w:pos="3711"/>
        </w:tabs>
      </w:pPr>
    </w:p>
    <w:p w14:paraId="15A4500C" w14:textId="77777777" w:rsidR="006E57C6" w:rsidRDefault="006E57C6" w:rsidP="006E57C6">
      <w:pPr>
        <w:spacing w:line="276" w:lineRule="auto"/>
        <w:ind w:firstLine="709"/>
        <w:jc w:val="both"/>
      </w:pPr>
    </w:p>
    <w:p w14:paraId="5B9F941B" w14:textId="1D6DC056" w:rsidR="006E57C6" w:rsidRDefault="006E57C6" w:rsidP="006E57C6">
      <w:pPr>
        <w:spacing w:line="276" w:lineRule="auto"/>
        <w:ind w:firstLine="709"/>
        <w:jc w:val="both"/>
      </w:pPr>
    </w:p>
    <w:p w14:paraId="1A0A1657" w14:textId="77777777" w:rsidR="006E57C6" w:rsidRPr="003515AA" w:rsidRDefault="006E57C6" w:rsidP="006E57C6">
      <w:pPr>
        <w:spacing w:line="276" w:lineRule="auto"/>
        <w:jc w:val="both"/>
        <w:rPr>
          <w:b/>
          <w:iCs/>
        </w:rPr>
      </w:pPr>
      <w:r w:rsidRPr="003515AA">
        <w:rPr>
          <w:b/>
          <w:iCs/>
        </w:rPr>
        <w:lastRenderedPageBreak/>
        <w:t>Zakłady Aktywności Zawodowej</w:t>
      </w:r>
    </w:p>
    <w:p w14:paraId="1007CA72" w14:textId="77777777" w:rsidR="006E57C6" w:rsidRPr="00087E87" w:rsidRDefault="006E57C6" w:rsidP="006E57C6">
      <w:pPr>
        <w:spacing w:line="276" w:lineRule="auto"/>
        <w:ind w:firstLine="708"/>
        <w:jc w:val="both"/>
      </w:pPr>
    </w:p>
    <w:p w14:paraId="15EE2BCB" w14:textId="77777777" w:rsidR="006E57C6" w:rsidRPr="00087E87" w:rsidRDefault="006E57C6" w:rsidP="006E57C6">
      <w:pPr>
        <w:spacing w:line="276" w:lineRule="auto"/>
        <w:ind w:firstLine="708"/>
        <w:jc w:val="both"/>
        <w:rPr>
          <w:szCs w:val="20"/>
        </w:rPr>
      </w:pPr>
      <w:r w:rsidRPr="00087E87">
        <w:t xml:space="preserve">Jednym z podmiotów reintegracyjnych są Zakłady Aktywności Zawodowej. Są to podmioty, których głównym celem jest rehabilitacja zawodowa i społeczna osób niepełnosprawnych. </w:t>
      </w:r>
      <w:r w:rsidRPr="00087E87">
        <w:rPr>
          <w:szCs w:val="20"/>
        </w:rPr>
        <w:t>Tworzą one miejsca pracy dla osób z orzeczeniem o znacznym</w:t>
      </w:r>
      <w:r>
        <w:rPr>
          <w:szCs w:val="20"/>
        </w:rPr>
        <w:t xml:space="preserve"> lub umiarkowanym</w:t>
      </w:r>
      <w:r w:rsidRPr="00087E87">
        <w:rPr>
          <w:szCs w:val="20"/>
        </w:rPr>
        <w:t xml:space="preserve"> stopniu niepełnosprawności</w:t>
      </w:r>
      <w:r>
        <w:rPr>
          <w:szCs w:val="20"/>
        </w:rPr>
        <w:t>,</w:t>
      </w:r>
      <w:r w:rsidRPr="00087E87">
        <w:rPr>
          <w:szCs w:val="20"/>
        </w:rPr>
        <w:t xml:space="preserve"> u których stwierdzono autyzm, upośledzenie umysłowe lub chorobę psychiczną, jednocześnie przyczyniając się do społecznej reintegracji ich pracowników. </w:t>
      </w:r>
    </w:p>
    <w:p w14:paraId="1F86E545" w14:textId="77777777" w:rsidR="00861735" w:rsidRPr="00F45CBF" w:rsidRDefault="00861735" w:rsidP="00E16667">
      <w:pPr>
        <w:spacing w:line="276" w:lineRule="auto"/>
        <w:ind w:firstLine="708"/>
        <w:jc w:val="both"/>
        <w:rPr>
          <w:color w:val="000000" w:themeColor="text1"/>
          <w:szCs w:val="20"/>
        </w:rPr>
      </w:pPr>
      <w:r w:rsidRPr="00F45CBF">
        <w:rPr>
          <w:color w:val="000000" w:themeColor="text1"/>
          <w:szCs w:val="20"/>
        </w:rPr>
        <w:t xml:space="preserve">Z najaktualniejszych danych Głównego Urzędu Statystycznego wynika, że na koniec 2018 r. na </w:t>
      </w:r>
      <w:r w:rsidRPr="00990F77">
        <w:rPr>
          <w:rFonts w:eastAsiaTheme="minorHAnsi"/>
          <w:lang w:eastAsia="en-US"/>
        </w:rPr>
        <w:t>terenie kraju działało 116 Zakładów Aktywności Zawodowej. Liczba ZAZ</w:t>
      </w:r>
      <w:r>
        <w:rPr>
          <w:rFonts w:eastAsiaTheme="minorHAnsi"/>
          <w:lang w:eastAsia="en-US"/>
        </w:rPr>
        <w:t xml:space="preserve">                         </w:t>
      </w:r>
      <w:r w:rsidRPr="00990F77">
        <w:rPr>
          <w:rFonts w:eastAsiaTheme="minorHAnsi"/>
          <w:lang w:eastAsia="en-US"/>
        </w:rPr>
        <w:t>w porównaniu z 2017 r. wzrosła</w:t>
      </w:r>
      <w:r>
        <w:rPr>
          <w:rFonts w:eastAsiaTheme="minorHAnsi"/>
          <w:lang w:eastAsia="en-US"/>
        </w:rPr>
        <w:t xml:space="preserve"> o 7 jednostek. </w:t>
      </w:r>
      <w:r w:rsidRPr="00990F77">
        <w:rPr>
          <w:rFonts w:eastAsiaTheme="minorHAnsi"/>
          <w:lang w:eastAsia="en-US"/>
        </w:rPr>
        <w:t>Większość jednostek w 2018 r. (62,1%) prowadziły orga</w:t>
      </w:r>
      <w:r>
        <w:rPr>
          <w:rFonts w:eastAsiaTheme="minorHAnsi"/>
          <w:lang w:eastAsia="en-US"/>
        </w:rPr>
        <w:t xml:space="preserve">nizacje non-profit. W przypadku </w:t>
      </w:r>
      <w:r w:rsidRPr="00990F77">
        <w:rPr>
          <w:rFonts w:eastAsiaTheme="minorHAnsi"/>
          <w:lang w:eastAsia="en-US"/>
        </w:rPr>
        <w:t>36,2% ZAZ organem prowadzącym była jednostka samo</w:t>
      </w:r>
      <w:r>
        <w:rPr>
          <w:rFonts w:eastAsiaTheme="minorHAnsi"/>
          <w:lang w:eastAsia="en-US"/>
        </w:rPr>
        <w:t xml:space="preserve">rządu terytorialnego (gminy lub </w:t>
      </w:r>
      <w:r w:rsidRPr="00990F77">
        <w:rPr>
          <w:rFonts w:eastAsiaTheme="minorHAnsi"/>
          <w:lang w:eastAsia="en-US"/>
        </w:rPr>
        <w:t>powiaty), a 1,7% zakładów prowadziły spółdzielnie socjalne. Struktura orga</w:t>
      </w:r>
      <w:r>
        <w:rPr>
          <w:rFonts w:eastAsiaTheme="minorHAnsi"/>
          <w:lang w:eastAsia="en-US"/>
        </w:rPr>
        <w:t xml:space="preserve">nów prowadzących </w:t>
      </w:r>
      <w:r w:rsidRPr="00990F77">
        <w:rPr>
          <w:rFonts w:eastAsiaTheme="minorHAnsi"/>
          <w:lang w:eastAsia="en-US"/>
        </w:rPr>
        <w:t>Zakłady Aktywności Zawodowej nie zmieniła si</w:t>
      </w:r>
      <w:r>
        <w:rPr>
          <w:rFonts w:eastAsiaTheme="minorHAnsi"/>
          <w:lang w:eastAsia="en-US"/>
        </w:rPr>
        <w:t xml:space="preserve">ę znacząco od 2017 r., jednakże </w:t>
      </w:r>
      <w:r w:rsidRPr="00990F77">
        <w:rPr>
          <w:rFonts w:eastAsiaTheme="minorHAnsi"/>
          <w:lang w:eastAsia="en-US"/>
        </w:rPr>
        <w:t>w nowotworzonych zakładach częściej organizatorami były jednostki samorządowe.</w:t>
      </w:r>
    </w:p>
    <w:p w14:paraId="15165ADD" w14:textId="77777777" w:rsidR="00861735" w:rsidRPr="00311470" w:rsidRDefault="00861735" w:rsidP="00861735">
      <w:pPr>
        <w:spacing w:line="360" w:lineRule="auto"/>
        <w:ind w:firstLine="708"/>
        <w:jc w:val="both"/>
        <w:rPr>
          <w:color w:val="FF0000"/>
          <w:sz w:val="8"/>
          <w:szCs w:val="20"/>
        </w:rPr>
      </w:pPr>
    </w:p>
    <w:p w14:paraId="1F276E48" w14:textId="77777777" w:rsidR="00861735" w:rsidRDefault="00861735" w:rsidP="00861735">
      <w:pPr>
        <w:pStyle w:val="Legenda"/>
        <w:jc w:val="center"/>
        <w:rPr>
          <w:rFonts w:ascii="Times New Roman" w:hAnsi="Times New Roman" w:cs="Times New Roman"/>
          <w:i w:val="0"/>
        </w:rPr>
      </w:pPr>
      <w:bookmarkStart w:id="89" w:name="_Toc4579072"/>
      <w:bookmarkStart w:id="90" w:name="_Toc42176613"/>
      <w:bookmarkStart w:id="91" w:name="_Toc42236366"/>
    </w:p>
    <w:p w14:paraId="15A89F1D" w14:textId="77777777" w:rsidR="00861735" w:rsidRPr="001B25B0" w:rsidRDefault="00861735" w:rsidP="00861735">
      <w:pPr>
        <w:pStyle w:val="Legenda"/>
        <w:jc w:val="center"/>
        <w:rPr>
          <w:rFonts w:ascii="Times New Roman" w:hAnsi="Times New Roman" w:cs="Times New Roman"/>
          <w:i w:val="0"/>
          <w:szCs w:val="20"/>
        </w:rPr>
      </w:pPr>
      <w:bookmarkStart w:id="92" w:name="_Toc47351590"/>
      <w:r w:rsidRPr="001B25B0">
        <w:rPr>
          <w:rFonts w:ascii="Times New Roman" w:hAnsi="Times New Roman" w:cs="Times New Roman"/>
          <w:i w:val="0"/>
        </w:rPr>
        <w:t xml:space="preserve">Mapka </w:t>
      </w:r>
      <w:r w:rsidRPr="001B25B0">
        <w:rPr>
          <w:rFonts w:ascii="Times New Roman" w:hAnsi="Times New Roman" w:cs="Times New Roman"/>
          <w:i w:val="0"/>
        </w:rPr>
        <w:fldChar w:fldCharType="begin"/>
      </w:r>
      <w:r w:rsidRPr="001B25B0">
        <w:rPr>
          <w:rFonts w:ascii="Times New Roman" w:hAnsi="Times New Roman" w:cs="Times New Roman"/>
          <w:i w:val="0"/>
        </w:rPr>
        <w:instrText xml:space="preserve"> SEQ Mapka \* ARABIC </w:instrText>
      </w:r>
      <w:r w:rsidRPr="001B25B0">
        <w:rPr>
          <w:rFonts w:ascii="Times New Roman" w:hAnsi="Times New Roman" w:cs="Times New Roman"/>
          <w:i w:val="0"/>
        </w:rPr>
        <w:fldChar w:fldCharType="separate"/>
      </w:r>
      <w:r w:rsidR="00D07467">
        <w:rPr>
          <w:rFonts w:ascii="Times New Roman" w:hAnsi="Times New Roman" w:cs="Times New Roman"/>
          <w:i w:val="0"/>
          <w:noProof/>
        </w:rPr>
        <w:t>11</w:t>
      </w:r>
      <w:r w:rsidRPr="001B25B0">
        <w:rPr>
          <w:rFonts w:ascii="Times New Roman" w:hAnsi="Times New Roman" w:cs="Times New Roman"/>
          <w:i w:val="0"/>
        </w:rPr>
        <w:fldChar w:fldCharType="end"/>
      </w:r>
      <w:r w:rsidRPr="001B25B0">
        <w:rPr>
          <w:rFonts w:ascii="Times New Roman" w:hAnsi="Times New Roman" w:cs="Times New Roman"/>
          <w:i w:val="0"/>
        </w:rPr>
        <w:t xml:space="preserve">. </w:t>
      </w:r>
      <w:r w:rsidRPr="001B25B0">
        <w:rPr>
          <w:rFonts w:ascii="Times New Roman" w:hAnsi="Times New Roman" w:cs="Times New Roman"/>
          <w:i w:val="0"/>
          <w:szCs w:val="20"/>
        </w:rPr>
        <w:t>Zakłady aktywności zawodowej według województw w 2018 r.</w:t>
      </w:r>
      <w:bookmarkEnd w:id="89"/>
      <w:bookmarkEnd w:id="90"/>
      <w:bookmarkEnd w:id="91"/>
      <w:bookmarkEnd w:id="92"/>
    </w:p>
    <w:p w14:paraId="00ECD250" w14:textId="77777777" w:rsidR="00861735" w:rsidRPr="001B25B0" w:rsidRDefault="00861735" w:rsidP="00861735">
      <w:pPr>
        <w:rPr>
          <w:color w:val="000000" w:themeColor="text1"/>
          <w:lang w:eastAsia="en-US"/>
        </w:rPr>
      </w:pPr>
    </w:p>
    <w:p w14:paraId="184CF213" w14:textId="77777777" w:rsidR="00861735" w:rsidRPr="001B25B0" w:rsidRDefault="00861735" w:rsidP="00861735">
      <w:pPr>
        <w:jc w:val="center"/>
        <w:rPr>
          <w:color w:val="000000" w:themeColor="text1"/>
          <w:lang w:eastAsia="en-US"/>
        </w:rPr>
      </w:pPr>
      <w:r w:rsidRPr="001B25B0">
        <w:rPr>
          <w:noProof/>
          <w:color w:val="000000" w:themeColor="text1"/>
        </w:rPr>
        <w:drawing>
          <wp:inline distT="0" distB="0" distL="0" distR="0" wp14:anchorId="7831C57E" wp14:editId="15C3EB4B">
            <wp:extent cx="4294715" cy="28575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4715" cy="2857500"/>
                    </a:xfrm>
                    <a:prstGeom prst="rect">
                      <a:avLst/>
                    </a:prstGeom>
                    <a:noFill/>
                  </pic:spPr>
                </pic:pic>
              </a:graphicData>
            </a:graphic>
          </wp:inline>
        </w:drawing>
      </w:r>
    </w:p>
    <w:p w14:paraId="5AEF806B" w14:textId="77777777" w:rsidR="00861735" w:rsidRPr="001B25B0" w:rsidRDefault="00861735" w:rsidP="00861735">
      <w:pPr>
        <w:spacing w:line="360" w:lineRule="auto"/>
        <w:jc w:val="both"/>
        <w:rPr>
          <w:color w:val="000000" w:themeColor="text1"/>
          <w:sz w:val="8"/>
          <w:szCs w:val="20"/>
        </w:rPr>
      </w:pPr>
    </w:p>
    <w:p w14:paraId="311E7315" w14:textId="77777777" w:rsidR="00861735" w:rsidRPr="00D06946" w:rsidRDefault="00861735" w:rsidP="00861735">
      <w:pPr>
        <w:jc w:val="center"/>
        <w:rPr>
          <w:i/>
          <w:color w:val="000000" w:themeColor="text1"/>
          <w:sz w:val="20"/>
          <w:szCs w:val="20"/>
        </w:rPr>
      </w:pPr>
      <w:r w:rsidRPr="00D06946">
        <w:rPr>
          <w:i/>
          <w:color w:val="000000" w:themeColor="text1"/>
          <w:sz w:val="20"/>
          <w:szCs w:val="20"/>
        </w:rPr>
        <w:t>Źródło: Notatka informacyjna Centra Integracji Społecznej, Kluby Integracji Społecznej, Zakłady Aktywności Zawodowej I Warsztaty Terapii Zajęciowej w 2018 r., Główny Urząd Statystyczny, Warszawa 29.11.2019 r.</w:t>
      </w:r>
    </w:p>
    <w:p w14:paraId="52DB074C" w14:textId="77777777" w:rsidR="00821ECD" w:rsidRDefault="00821ECD" w:rsidP="00E16667">
      <w:pPr>
        <w:spacing w:line="276" w:lineRule="auto"/>
        <w:jc w:val="both"/>
      </w:pPr>
    </w:p>
    <w:p w14:paraId="37B3C65A" w14:textId="77777777" w:rsidR="006E57C6" w:rsidRPr="00954D2D" w:rsidRDefault="006E57C6" w:rsidP="006E57C6">
      <w:pPr>
        <w:spacing w:line="276" w:lineRule="auto"/>
        <w:ind w:firstLine="708"/>
        <w:jc w:val="both"/>
        <w:rPr>
          <w:b/>
          <w:color w:val="FF0000"/>
          <w:sz w:val="2"/>
          <w:szCs w:val="20"/>
        </w:rPr>
      </w:pPr>
      <w:r>
        <w:t>N</w:t>
      </w:r>
      <w:r w:rsidRPr="00C41C0C">
        <w:t>a terenie województwa podlaskiego w 201</w:t>
      </w:r>
      <w:r>
        <w:t>9</w:t>
      </w:r>
      <w:r w:rsidRPr="00C41C0C">
        <w:t xml:space="preserve"> r. działał</w:t>
      </w:r>
      <w:r>
        <w:t>o</w:t>
      </w:r>
      <w:r w:rsidRPr="00C41C0C">
        <w:t xml:space="preserve"> </w:t>
      </w:r>
      <w:r w:rsidRPr="00954D2D">
        <w:rPr>
          <w:b/>
        </w:rPr>
        <w:t xml:space="preserve">5 Zakładów Aktywności Zawodowej: </w:t>
      </w:r>
    </w:p>
    <w:p w14:paraId="06CD3913" w14:textId="77777777" w:rsidR="006E57C6" w:rsidRPr="00C41C0C"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C41C0C">
        <w:rPr>
          <w:rFonts w:ascii="Times New Roman" w:hAnsi="Times New Roman" w:cs="Times New Roman"/>
          <w:sz w:val="24"/>
          <w:szCs w:val="24"/>
        </w:rPr>
        <w:t>Zakład Aktywności Zawodowej SOWA w Lipniaku,</w:t>
      </w:r>
    </w:p>
    <w:p w14:paraId="0A13413B" w14:textId="77777777" w:rsidR="006E57C6" w:rsidRPr="00C41C0C"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C41C0C">
        <w:rPr>
          <w:rFonts w:ascii="Times New Roman" w:hAnsi="Times New Roman" w:cs="Times New Roman"/>
          <w:sz w:val="24"/>
          <w:szCs w:val="24"/>
        </w:rPr>
        <w:t>Zakład Aktywności Zawodowej MY DLA INNYCH w Białymstoku,</w:t>
      </w:r>
    </w:p>
    <w:p w14:paraId="1FBA382C" w14:textId="77777777" w:rsidR="006E57C6" w:rsidRPr="00C41C0C"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C41C0C">
        <w:rPr>
          <w:rFonts w:ascii="Times New Roman" w:hAnsi="Times New Roman" w:cs="Times New Roman"/>
          <w:sz w:val="24"/>
          <w:szCs w:val="24"/>
        </w:rPr>
        <w:t>Zakład Aktywności Zawodowej ARGENTA w Łomży,</w:t>
      </w:r>
    </w:p>
    <w:p w14:paraId="4609AB41" w14:textId="77777777" w:rsidR="006E57C6"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C41C0C">
        <w:rPr>
          <w:rFonts w:ascii="Times New Roman" w:hAnsi="Times New Roman" w:cs="Times New Roman"/>
          <w:sz w:val="24"/>
          <w:szCs w:val="24"/>
        </w:rPr>
        <w:lastRenderedPageBreak/>
        <w:t>Zakład Aktywności Zawodowej KRZYŻEWO Cent</w:t>
      </w:r>
      <w:r>
        <w:rPr>
          <w:rFonts w:ascii="Times New Roman" w:hAnsi="Times New Roman" w:cs="Times New Roman"/>
          <w:sz w:val="24"/>
          <w:szCs w:val="24"/>
        </w:rPr>
        <w:t>rum Turystyczno-Rehabilitacyjne,</w:t>
      </w:r>
    </w:p>
    <w:p w14:paraId="7BFBAA16" w14:textId="2DA2D2A7" w:rsidR="006E57C6"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79682D">
        <w:rPr>
          <w:rFonts w:ascii="Times New Roman" w:hAnsi="Times New Roman" w:cs="Times New Roman"/>
          <w:sz w:val="24"/>
          <w:szCs w:val="24"/>
        </w:rPr>
        <w:t xml:space="preserve">Zakład Aktywności Zawodowej „Wytwórnia” Towarzystwa Wspierania Inicjatyw Społecznych </w:t>
      </w:r>
      <w:r w:rsidR="00075B6D" w:rsidRPr="0079682D">
        <w:rPr>
          <w:rFonts w:ascii="Times New Roman" w:hAnsi="Times New Roman" w:cs="Times New Roman"/>
          <w:sz w:val="24"/>
          <w:szCs w:val="24"/>
        </w:rPr>
        <w:t>ALPI</w:t>
      </w:r>
      <w:r>
        <w:rPr>
          <w:rFonts w:ascii="Times New Roman" w:hAnsi="Times New Roman" w:cs="Times New Roman"/>
          <w:sz w:val="24"/>
          <w:szCs w:val="24"/>
        </w:rPr>
        <w:t xml:space="preserve">. </w:t>
      </w:r>
    </w:p>
    <w:p w14:paraId="00B90728" w14:textId="77777777" w:rsidR="00821ECD" w:rsidRPr="00821ECD" w:rsidRDefault="00821ECD" w:rsidP="00821ECD">
      <w:pPr>
        <w:pStyle w:val="Akapitzlist"/>
        <w:spacing w:after="0"/>
        <w:ind w:left="1985"/>
        <w:jc w:val="both"/>
        <w:rPr>
          <w:rFonts w:ascii="Times New Roman" w:hAnsi="Times New Roman" w:cs="Times New Roman"/>
          <w:sz w:val="16"/>
          <w:szCs w:val="16"/>
        </w:rPr>
      </w:pPr>
    </w:p>
    <w:p w14:paraId="2A018812" w14:textId="5FB773AD" w:rsidR="00075B6D" w:rsidRPr="00F148A2" w:rsidRDefault="00075B6D" w:rsidP="00075B6D">
      <w:pPr>
        <w:spacing w:line="276" w:lineRule="auto"/>
        <w:ind w:firstLine="708"/>
        <w:jc w:val="both"/>
      </w:pPr>
      <w:r w:rsidRPr="00F148A2">
        <w:t>Analiza danych liczbowych pozyskanych z WUP wskazuj</w:t>
      </w:r>
      <w:r>
        <w:t>e</w:t>
      </w:r>
      <w:r w:rsidRPr="00F148A2">
        <w:t xml:space="preserve"> na fakt, iż w 2019 r. Zakłady Aktywności Zawodowej z terenu województwa podlaskiego zatrudniały ogółem 230 osó</w:t>
      </w:r>
      <w:r w:rsidR="009663B9">
        <w:t>b, w </w:t>
      </w:r>
      <w:r w:rsidRPr="00F148A2">
        <w:t xml:space="preserve">tym 169 osób z niepełnosprawnościami. W stosunku do roku poprzedniego liczba ta była wyższa o 21 osób w ogóle i o 15 osób z niepełnosprawnościami.  </w:t>
      </w:r>
    </w:p>
    <w:p w14:paraId="51540B3F" w14:textId="77777777" w:rsidR="006E57C6" w:rsidRPr="00BE6036" w:rsidRDefault="00840BDC" w:rsidP="00821ECD">
      <w:pPr>
        <w:spacing w:after="200" w:line="276" w:lineRule="auto"/>
      </w:pPr>
      <w:r>
        <w:br w:type="page"/>
      </w:r>
    </w:p>
    <w:p w14:paraId="204060BB" w14:textId="77777777" w:rsidR="006E57C6" w:rsidRPr="00821ECD" w:rsidRDefault="00821ECD" w:rsidP="00821ECD">
      <w:pPr>
        <w:pStyle w:val="Legenda"/>
        <w:jc w:val="center"/>
        <w:rPr>
          <w:rFonts w:ascii="Times New Roman" w:hAnsi="Times New Roman" w:cs="Times New Roman"/>
          <w:i w:val="0"/>
          <w:iCs/>
        </w:rPr>
      </w:pPr>
      <w:bookmarkStart w:id="93" w:name="_Toc455560337"/>
      <w:bookmarkStart w:id="94" w:name="_Toc484690537"/>
      <w:bookmarkStart w:id="95" w:name="_Toc484691627"/>
      <w:bookmarkStart w:id="96" w:name="_Toc514763342"/>
      <w:bookmarkStart w:id="97" w:name="_Toc4579073"/>
      <w:bookmarkStart w:id="98" w:name="_Toc47351591"/>
      <w:r w:rsidRPr="00821ECD">
        <w:rPr>
          <w:rFonts w:ascii="Times New Roman" w:hAnsi="Times New Roman" w:cs="Times New Roman"/>
          <w:i w:val="0"/>
          <w:iCs/>
        </w:rPr>
        <w:lastRenderedPageBreak/>
        <w:t xml:space="preserve">Mapka </w:t>
      </w:r>
      <w:r w:rsidRPr="00821ECD">
        <w:rPr>
          <w:rFonts w:ascii="Times New Roman" w:hAnsi="Times New Roman" w:cs="Times New Roman"/>
          <w:i w:val="0"/>
          <w:iCs/>
        </w:rPr>
        <w:fldChar w:fldCharType="begin"/>
      </w:r>
      <w:r w:rsidRPr="00821ECD">
        <w:rPr>
          <w:rFonts w:ascii="Times New Roman" w:hAnsi="Times New Roman" w:cs="Times New Roman"/>
          <w:i w:val="0"/>
          <w:iCs/>
        </w:rPr>
        <w:instrText xml:space="preserve"> SEQ Mapka \* ARABIC </w:instrText>
      </w:r>
      <w:r w:rsidRPr="00821ECD">
        <w:rPr>
          <w:rFonts w:ascii="Times New Roman" w:hAnsi="Times New Roman" w:cs="Times New Roman"/>
          <w:i w:val="0"/>
          <w:iCs/>
        </w:rPr>
        <w:fldChar w:fldCharType="separate"/>
      </w:r>
      <w:r w:rsidR="00D07467">
        <w:rPr>
          <w:rFonts w:ascii="Times New Roman" w:hAnsi="Times New Roman" w:cs="Times New Roman"/>
          <w:i w:val="0"/>
          <w:iCs/>
          <w:noProof/>
        </w:rPr>
        <w:t>12</w:t>
      </w:r>
      <w:r w:rsidRPr="00821ECD">
        <w:rPr>
          <w:rFonts w:ascii="Times New Roman" w:hAnsi="Times New Roman" w:cs="Times New Roman"/>
          <w:i w:val="0"/>
          <w:iCs/>
        </w:rPr>
        <w:fldChar w:fldCharType="end"/>
      </w:r>
      <w:r w:rsidRPr="00821ECD">
        <w:rPr>
          <w:rFonts w:ascii="Times New Roman" w:hAnsi="Times New Roman" w:cs="Times New Roman"/>
          <w:i w:val="0"/>
          <w:iCs/>
        </w:rPr>
        <w:t xml:space="preserve">. </w:t>
      </w:r>
      <w:r w:rsidR="006E57C6" w:rsidRPr="00821ECD">
        <w:rPr>
          <w:rFonts w:ascii="Times New Roman" w:hAnsi="Times New Roman" w:cs="Times New Roman"/>
          <w:i w:val="0"/>
          <w:iCs/>
        </w:rPr>
        <w:t>Zakłady Aktywności Zawodowej w województwie podlaskim w 201</w:t>
      </w:r>
      <w:bookmarkEnd w:id="93"/>
      <w:r w:rsidR="006E57C6" w:rsidRPr="00821ECD">
        <w:rPr>
          <w:rFonts w:ascii="Times New Roman" w:hAnsi="Times New Roman" w:cs="Times New Roman"/>
          <w:i w:val="0"/>
          <w:iCs/>
        </w:rPr>
        <w:t>9 r.</w:t>
      </w:r>
      <w:bookmarkEnd w:id="94"/>
      <w:bookmarkEnd w:id="95"/>
      <w:bookmarkEnd w:id="96"/>
      <w:r w:rsidR="006E57C6" w:rsidRPr="00821ECD">
        <w:rPr>
          <w:rFonts w:ascii="Times New Roman" w:hAnsi="Times New Roman" w:cs="Times New Roman"/>
          <w:i w:val="0"/>
          <w:iCs/>
        </w:rPr>
        <w:t xml:space="preserve"> (N=5)</w:t>
      </w:r>
      <w:bookmarkEnd w:id="97"/>
      <w:bookmarkEnd w:id="98"/>
    </w:p>
    <w:p w14:paraId="60CBAE8A" w14:textId="77777777" w:rsidR="006E57C6" w:rsidRPr="00821ECD" w:rsidRDefault="006E57C6" w:rsidP="00821ECD">
      <w:pPr>
        <w:jc w:val="center"/>
        <w:rPr>
          <w:b/>
          <w:bCs/>
          <w:iCs/>
        </w:rPr>
      </w:pPr>
    </w:p>
    <w:p w14:paraId="00F3BE5A" w14:textId="77777777" w:rsidR="006E57C6" w:rsidRPr="000E3189" w:rsidRDefault="006E57C6" w:rsidP="006E57C6">
      <w:pPr>
        <w:ind w:left="426"/>
        <w:jc w:val="center"/>
        <w:rPr>
          <w:color w:val="FF0000"/>
        </w:rPr>
      </w:pPr>
      <w:r w:rsidRPr="000E3189">
        <w:rPr>
          <w:noProof/>
          <w:color w:val="FF0000"/>
        </w:rPr>
        <mc:AlternateContent>
          <mc:Choice Requires="wps">
            <w:drawing>
              <wp:anchor distT="0" distB="0" distL="114300" distR="114300" simplePos="0" relativeHeight="251746304" behindDoc="0" locked="0" layoutInCell="1" allowOverlap="1" wp14:anchorId="4E4FB937" wp14:editId="182649BB">
                <wp:simplePos x="0" y="0"/>
                <wp:positionH relativeFrom="column">
                  <wp:posOffset>4425240</wp:posOffset>
                </wp:positionH>
                <wp:positionV relativeFrom="paragraph">
                  <wp:posOffset>1616914</wp:posOffset>
                </wp:positionV>
                <wp:extent cx="1866900" cy="1371424"/>
                <wp:effectExtent l="57150" t="38100" r="76200" b="95885"/>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371424"/>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5F581DA" w14:textId="77777777" w:rsidR="0087411B" w:rsidRPr="005255CA" w:rsidRDefault="0087411B" w:rsidP="006E57C6">
                            <w:pPr>
                              <w:ind w:left="284" w:hanging="284"/>
                              <w:rPr>
                                <w:sz w:val="20"/>
                                <w:szCs w:val="32"/>
                              </w:rPr>
                            </w:pPr>
                            <w:r w:rsidRPr="005255CA">
                              <w:rPr>
                                <w:sz w:val="20"/>
                                <w:szCs w:val="32"/>
                              </w:rPr>
                              <w:t>-    Zakład Aktywności Zawodowej MY DLA INNYCH w Białymstoku</w:t>
                            </w:r>
                          </w:p>
                          <w:p w14:paraId="56835166" w14:textId="77777777" w:rsidR="0087411B" w:rsidRPr="005255CA" w:rsidRDefault="0087411B" w:rsidP="006E57C6">
                            <w:pPr>
                              <w:ind w:left="284" w:hanging="284"/>
                              <w:rPr>
                                <w:sz w:val="20"/>
                                <w:szCs w:val="32"/>
                              </w:rPr>
                            </w:pPr>
                          </w:p>
                          <w:p w14:paraId="06D6A1A8" w14:textId="77777777" w:rsidR="0087411B" w:rsidRPr="005255CA" w:rsidRDefault="0087411B" w:rsidP="006E57C6">
                            <w:pPr>
                              <w:ind w:left="284" w:hanging="284"/>
                              <w:rPr>
                                <w:sz w:val="20"/>
                              </w:rPr>
                            </w:pPr>
                            <w:r w:rsidRPr="005255CA">
                              <w:rPr>
                                <w:sz w:val="20"/>
                              </w:rPr>
                              <w:t>-    Zakład Aktywności Zawodowej WYTWÓRNIA Towarzystwa Wspierania Inicjatyw Społecznych ALPI</w:t>
                            </w:r>
                          </w:p>
                          <w:p w14:paraId="73045736" w14:textId="77777777" w:rsidR="0087411B" w:rsidRDefault="0087411B" w:rsidP="006E57C6">
                            <w:pPr>
                              <w:ind w:left="284" w:hanging="284"/>
                              <w:rPr>
                                <w:b/>
                                <w:sz w:val="20"/>
                                <w:szCs w:val="32"/>
                              </w:rPr>
                            </w:pPr>
                          </w:p>
                          <w:p w14:paraId="0892A0C4" w14:textId="77777777" w:rsidR="0087411B" w:rsidRDefault="0087411B" w:rsidP="006E57C6">
                            <w:pPr>
                              <w:jc w:val="center"/>
                              <w:rPr>
                                <w:b/>
                                <w:sz w:val="20"/>
                                <w:szCs w:val="32"/>
                              </w:rPr>
                            </w:pPr>
                          </w:p>
                          <w:p w14:paraId="7C2E3346" w14:textId="77777777" w:rsidR="0087411B" w:rsidRDefault="0087411B" w:rsidP="006E57C6">
                            <w:pPr>
                              <w:jc w:val="center"/>
                              <w:rPr>
                                <w:b/>
                                <w:sz w:val="20"/>
                                <w:szCs w:val="32"/>
                              </w:rPr>
                            </w:pPr>
                          </w:p>
                          <w:p w14:paraId="13720DDA" w14:textId="77777777" w:rsidR="0087411B" w:rsidRPr="00071387" w:rsidRDefault="0087411B" w:rsidP="006E57C6">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FB937" id="Prostokąt 21" o:spid="_x0000_s1071" style="position:absolute;left:0;text-align:left;margin-left:348.45pt;margin-top:127.3pt;width:147pt;height:1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" fillcolor="#dafda7" strokecolor="#98b954">
                <v:fill color2="#f5ffe6" rotate="t" angle="180" colors="0 #dafda7;22938f #e4fdc2;1 #f5ffe6" focus="100%" type="gradient"/>
                <v:shadow on="t" color="black" opacity="24903f" origin=",.5" offset="0,.55556mm"/>
                <v:path arrowok="t"/>
                <v:textbox>
                  <w:txbxContent>
                    <w:p w14:paraId="25F581DA" w14:textId="77777777" w:rsidR="0087411B" w:rsidRPr="005255CA" w:rsidRDefault="0087411B" w:rsidP="006E57C6">
                      <w:pPr>
                        <w:ind w:left="284" w:hanging="284"/>
                        <w:rPr>
                          <w:sz w:val="20"/>
                          <w:szCs w:val="32"/>
                        </w:rPr>
                      </w:pPr>
                      <w:r w:rsidRPr="005255CA">
                        <w:rPr>
                          <w:sz w:val="20"/>
                          <w:szCs w:val="32"/>
                        </w:rPr>
                        <w:t>-    Zakład Aktywności Zawodowej MY DLA INNYCH w Białymstoku</w:t>
                      </w:r>
                    </w:p>
                    <w:p w14:paraId="56835166" w14:textId="77777777" w:rsidR="0087411B" w:rsidRPr="005255CA" w:rsidRDefault="0087411B" w:rsidP="006E57C6">
                      <w:pPr>
                        <w:ind w:left="284" w:hanging="284"/>
                        <w:rPr>
                          <w:sz w:val="20"/>
                          <w:szCs w:val="32"/>
                        </w:rPr>
                      </w:pPr>
                    </w:p>
                    <w:p w14:paraId="06D6A1A8" w14:textId="77777777" w:rsidR="0087411B" w:rsidRPr="005255CA" w:rsidRDefault="0087411B" w:rsidP="006E57C6">
                      <w:pPr>
                        <w:ind w:left="284" w:hanging="284"/>
                        <w:rPr>
                          <w:sz w:val="20"/>
                        </w:rPr>
                      </w:pPr>
                      <w:r w:rsidRPr="005255CA">
                        <w:rPr>
                          <w:sz w:val="20"/>
                        </w:rPr>
                        <w:t>-    Zakład Aktywności Zawodowej WYTWÓRNIA Towarzystwa Wspierania Inicjatyw Społecznych ALPI</w:t>
                      </w:r>
                    </w:p>
                    <w:p w14:paraId="73045736" w14:textId="77777777" w:rsidR="0087411B" w:rsidRDefault="0087411B" w:rsidP="006E57C6">
                      <w:pPr>
                        <w:ind w:left="284" w:hanging="284"/>
                        <w:rPr>
                          <w:b/>
                          <w:sz w:val="20"/>
                          <w:szCs w:val="32"/>
                        </w:rPr>
                      </w:pPr>
                    </w:p>
                    <w:p w14:paraId="0892A0C4" w14:textId="77777777" w:rsidR="0087411B" w:rsidRDefault="0087411B" w:rsidP="006E57C6">
                      <w:pPr>
                        <w:jc w:val="center"/>
                        <w:rPr>
                          <w:b/>
                          <w:sz w:val="20"/>
                          <w:szCs w:val="32"/>
                        </w:rPr>
                      </w:pPr>
                    </w:p>
                    <w:p w14:paraId="7C2E3346" w14:textId="77777777" w:rsidR="0087411B" w:rsidRDefault="0087411B" w:rsidP="006E57C6">
                      <w:pPr>
                        <w:jc w:val="center"/>
                        <w:rPr>
                          <w:b/>
                          <w:sz w:val="20"/>
                          <w:szCs w:val="32"/>
                        </w:rPr>
                      </w:pPr>
                    </w:p>
                    <w:p w14:paraId="13720DDA" w14:textId="77777777" w:rsidR="0087411B" w:rsidRPr="00071387" w:rsidRDefault="0087411B" w:rsidP="006E57C6">
                      <w:pPr>
                        <w:jc w:val="center"/>
                        <w:rPr>
                          <w:b/>
                          <w:sz w:val="16"/>
                        </w:rPr>
                      </w:pPr>
                    </w:p>
                  </w:txbxContent>
                </v:textbox>
              </v:rect>
            </w:pict>
          </mc:Fallback>
        </mc:AlternateContent>
      </w:r>
      <w:r w:rsidRPr="000E3189">
        <w:rPr>
          <w:noProof/>
          <w:color w:val="FF0000"/>
        </w:rPr>
        <mc:AlternateContent>
          <mc:Choice Requires="wps">
            <w:drawing>
              <wp:anchor distT="0" distB="0" distL="114300" distR="114300" simplePos="0" relativeHeight="251758592" behindDoc="0" locked="0" layoutInCell="1" allowOverlap="1" wp14:anchorId="7175B115" wp14:editId="0FE7483A">
                <wp:simplePos x="0" y="0"/>
                <wp:positionH relativeFrom="column">
                  <wp:posOffset>1591945</wp:posOffset>
                </wp:positionH>
                <wp:positionV relativeFrom="paragraph">
                  <wp:posOffset>3426460</wp:posOffset>
                </wp:positionV>
                <wp:extent cx="315595" cy="300990"/>
                <wp:effectExtent l="57150" t="38100" r="84455" b="99060"/>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3009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27E6A5C" w14:textId="77777777" w:rsidR="0087411B" w:rsidRPr="00B05FB8" w:rsidRDefault="0087411B" w:rsidP="006E57C6">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26C33F7D" w14:textId="77777777" w:rsidR="0087411B" w:rsidRDefault="0087411B" w:rsidP="006E5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5B115" id="Prostokąt 25" o:spid="_x0000_s1072" style="position:absolute;left:0;text-align:left;margin-left:125.35pt;margin-top:269.8pt;width:24.85pt;height:23.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" fillcolor="#ffbe86" strokecolor="#f69240">
                <v:fill color2="#ffebdb" rotate="t" angle="180" colors="0 #ffbe86;22938f #ffd0aa;1 #ffebdb" focus="100%" type="gradient"/>
                <v:shadow on="t" color="black" opacity="24903f" origin=",.5" offset="0,.55556mm"/>
                <v:path arrowok="t"/>
                <v:textbox>
                  <w:txbxContent>
                    <w:p w14:paraId="627E6A5C" w14:textId="77777777" w:rsidR="0087411B" w:rsidRPr="00B05FB8" w:rsidRDefault="0087411B" w:rsidP="006E57C6">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26C33F7D" w14:textId="77777777" w:rsidR="0087411B" w:rsidRDefault="0087411B" w:rsidP="006E57C6">
                      <w:pPr>
                        <w:jc w:val="center"/>
                      </w:pPr>
                    </w:p>
                  </w:txbxContent>
                </v:textbox>
              </v:rect>
            </w:pict>
          </mc:Fallback>
        </mc:AlternateContent>
      </w:r>
      <w:r w:rsidRPr="000E3189">
        <w:rPr>
          <w:noProof/>
          <w:color w:val="FF0000"/>
        </w:rPr>
        <mc:AlternateContent>
          <mc:Choice Requires="wps">
            <w:drawing>
              <wp:anchor distT="0" distB="0" distL="114300" distR="114300" simplePos="0" relativeHeight="251779072" behindDoc="0" locked="0" layoutInCell="1" allowOverlap="1" wp14:anchorId="592ADA56" wp14:editId="36CAA2E0">
                <wp:simplePos x="0" y="0"/>
                <wp:positionH relativeFrom="column">
                  <wp:posOffset>1135199</wp:posOffset>
                </wp:positionH>
                <wp:positionV relativeFrom="paragraph">
                  <wp:posOffset>5047615</wp:posOffset>
                </wp:positionV>
                <wp:extent cx="772885" cy="858883"/>
                <wp:effectExtent l="38100" t="0" r="27305" b="55880"/>
                <wp:wrapNone/>
                <wp:docPr id="33" name="Łącznik prosty ze strzałk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2885" cy="858883"/>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CE2D8E" id="_x0000_t32" coordsize="21600,21600" o:spt="32" o:oned="t" path="m,l21600,21600e" filled="f">
                <v:path arrowok="t" fillok="f" o:connecttype="none"/>
                <o:lock v:ext="edit" shapetype="t"/>
              </v:shapetype>
              <v:shape id="Łącznik prosty ze strzałką 33" o:spid="_x0000_s1026" type="#_x0000_t32" style="position:absolute;margin-left:89.4pt;margin-top:397.45pt;width:60.85pt;height:67.6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" strokecolor="#be4b48">
                <v:stroke endarrow="open"/>
                <o:lock v:ext="edit" shapetype="f"/>
              </v:shape>
            </w:pict>
          </mc:Fallback>
        </mc:AlternateContent>
      </w:r>
      <w:r w:rsidRPr="000E3189">
        <w:rPr>
          <w:noProof/>
          <w:color w:val="FF0000"/>
        </w:rPr>
        <mc:AlternateContent>
          <mc:Choice Requires="wps">
            <w:drawing>
              <wp:anchor distT="0" distB="0" distL="114300" distR="114300" simplePos="0" relativeHeight="251774976" behindDoc="0" locked="0" layoutInCell="1" allowOverlap="1" wp14:anchorId="15223B5C" wp14:editId="16D741FF">
                <wp:simplePos x="0" y="0"/>
                <wp:positionH relativeFrom="column">
                  <wp:posOffset>-158115</wp:posOffset>
                </wp:positionH>
                <wp:positionV relativeFrom="paragraph">
                  <wp:posOffset>5901055</wp:posOffset>
                </wp:positionV>
                <wp:extent cx="2207895" cy="923925"/>
                <wp:effectExtent l="57150" t="38100" r="78105" b="104775"/>
                <wp:wrapNone/>
                <wp:docPr id="32" name="Prostokąt 32"/>
                <wp:cNvGraphicFramePr/>
                <a:graphic xmlns:a="http://schemas.openxmlformats.org/drawingml/2006/main">
                  <a:graphicData uri="http://schemas.microsoft.com/office/word/2010/wordprocessingShape">
                    <wps:wsp>
                      <wps:cNvSpPr/>
                      <wps:spPr>
                        <a:xfrm>
                          <a:off x="0" y="0"/>
                          <a:ext cx="2207895" cy="9239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7D10B36" w14:textId="77777777" w:rsidR="0087411B" w:rsidRPr="005255CA" w:rsidRDefault="0087411B" w:rsidP="006E57C6">
                            <w:pPr>
                              <w:jc w:val="center"/>
                              <w:rPr>
                                <w:color w:val="000000" w:themeColor="text1"/>
                                <w:sz w:val="20"/>
                              </w:rPr>
                            </w:pPr>
                            <w:r w:rsidRPr="005255CA">
                              <w:rPr>
                                <w:color w:val="000000" w:themeColor="text1"/>
                                <w:sz w:val="20"/>
                              </w:rPr>
                              <w:t>Zakład Aktywności Zawodowej Krzyżewo Centrum Turystyczno-Rehabilitacyjne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23B5C" id="Prostokąt 32" o:spid="_x0000_s1073" style="position:absolute;left:0;text-align:left;margin-left:-12.45pt;margin-top:464.65pt;width:173.85pt;height:72.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" fillcolor="#ffbe86" strokecolor="#f69240">
                <v:fill color2="#ffebdb" rotate="t" angle="180" colors="0 #ffbe86;22938f #ffd0aa;1 #ffebdb" focus="100%" type="gradient"/>
                <v:shadow on="t" color="black" opacity="24903f" origin=",.5" offset="0,.55556mm"/>
                <v:textbox>
                  <w:txbxContent>
                    <w:p w14:paraId="37D10B36" w14:textId="77777777" w:rsidR="0087411B" w:rsidRPr="005255CA" w:rsidRDefault="0087411B" w:rsidP="006E57C6">
                      <w:pPr>
                        <w:jc w:val="center"/>
                        <w:rPr>
                          <w:color w:val="000000" w:themeColor="text1"/>
                          <w:sz w:val="20"/>
                        </w:rPr>
                      </w:pPr>
                      <w:r w:rsidRPr="005255CA">
                        <w:rPr>
                          <w:color w:val="000000" w:themeColor="text1"/>
                          <w:sz w:val="20"/>
                        </w:rPr>
                        <w:t>Zakład Aktywności Zawodowej Krzyżewo Centrum Turystyczno-Rehabilitacyjne</w:t>
                      </w:r>
                    </w:p>
                  </w:txbxContent>
                </v:textbox>
              </v:rect>
            </w:pict>
          </mc:Fallback>
        </mc:AlternateContent>
      </w:r>
      <w:r w:rsidRPr="000E3189">
        <w:rPr>
          <w:noProof/>
          <w:color w:val="FF0000"/>
        </w:rPr>
        <mc:AlternateContent>
          <mc:Choice Requires="wps">
            <w:drawing>
              <wp:anchor distT="0" distB="0" distL="114300" distR="114300" simplePos="0" relativeHeight="251754496" behindDoc="0" locked="0" layoutInCell="1" allowOverlap="1" wp14:anchorId="449D089D" wp14:editId="5B0B8636">
                <wp:simplePos x="0" y="0"/>
                <wp:positionH relativeFrom="column">
                  <wp:posOffset>3290570</wp:posOffset>
                </wp:positionH>
                <wp:positionV relativeFrom="paragraph">
                  <wp:posOffset>3002461</wp:posOffset>
                </wp:positionV>
                <wp:extent cx="2090057" cy="1046480"/>
                <wp:effectExtent l="0" t="38100" r="62865" b="20320"/>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0057" cy="104648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03EB0" id="Łącznik prosty ze strzałką 24" o:spid="_x0000_s1026" type="#_x0000_t32" style="position:absolute;margin-left:259.1pt;margin-top:236.4pt;width:164.55pt;height:82.4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" strokecolor="#98b954">
                <v:stroke endarrow="open"/>
                <o:lock v:ext="edit" shapetype="f"/>
              </v:shape>
            </w:pict>
          </mc:Fallback>
        </mc:AlternateContent>
      </w:r>
      <w:r w:rsidRPr="000E3189">
        <w:rPr>
          <w:noProof/>
          <w:color w:val="FF0000"/>
        </w:rPr>
        <mc:AlternateContent>
          <mc:Choice Requires="wps">
            <w:drawing>
              <wp:anchor distT="0" distB="0" distL="114300" distR="114300" simplePos="0" relativeHeight="251766784" behindDoc="0" locked="0" layoutInCell="1" allowOverlap="1" wp14:anchorId="25A1967C" wp14:editId="6428B6C2">
                <wp:simplePos x="0" y="0"/>
                <wp:positionH relativeFrom="column">
                  <wp:posOffset>3337</wp:posOffset>
                </wp:positionH>
                <wp:positionV relativeFrom="paragraph">
                  <wp:posOffset>2680084</wp:posOffset>
                </wp:positionV>
                <wp:extent cx="1594884" cy="861237"/>
                <wp:effectExtent l="0" t="0" r="81915" b="5334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4884" cy="861237"/>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869A1" id="Łącznik prosty ze strzałką 28" o:spid="_x0000_s1026" type="#_x0000_t32" style="position:absolute;margin-left:.25pt;margin-top:211.05pt;width:125.6pt;height:67.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" strokecolor="#be4b48">
                <v:stroke endarrow="open"/>
                <o:lock v:ext="edit" shapetype="f"/>
              </v:shape>
            </w:pict>
          </mc:Fallback>
        </mc:AlternateContent>
      </w:r>
      <w:r w:rsidRPr="000E3189">
        <w:rPr>
          <w:noProof/>
          <w:color w:val="FF0000"/>
        </w:rPr>
        <mc:AlternateContent>
          <mc:Choice Requires="wps">
            <w:drawing>
              <wp:anchor distT="0" distB="0" distL="114300" distR="114300" simplePos="0" relativeHeight="251762688" behindDoc="0" locked="0" layoutInCell="1" allowOverlap="1" wp14:anchorId="61037837" wp14:editId="08F814F6">
                <wp:simplePos x="0" y="0"/>
                <wp:positionH relativeFrom="column">
                  <wp:posOffset>-730885</wp:posOffset>
                </wp:positionH>
                <wp:positionV relativeFrom="paragraph">
                  <wp:posOffset>1972945</wp:posOffset>
                </wp:positionV>
                <wp:extent cx="1520190" cy="704850"/>
                <wp:effectExtent l="57150" t="38100" r="80010" b="95250"/>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7048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B6A228B" w14:textId="77777777" w:rsidR="0087411B" w:rsidRPr="005255CA" w:rsidRDefault="0087411B" w:rsidP="006E57C6">
                            <w:pPr>
                              <w:jc w:val="center"/>
                              <w:rPr>
                                <w:color w:val="000000" w:themeColor="text1"/>
                                <w:sz w:val="20"/>
                              </w:rPr>
                            </w:pPr>
                            <w:r w:rsidRPr="005255CA">
                              <w:rPr>
                                <w:color w:val="000000" w:themeColor="text1"/>
                                <w:sz w:val="20"/>
                              </w:rPr>
                              <w:t xml:space="preserve">Zakład Aktywności Zawodowej ARGENTA         w Łomży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37837" id="Prostokąt 26" o:spid="_x0000_s1074" style="position:absolute;left:0;text-align:left;margin-left:-57.55pt;margin-top:155.35pt;width:119.7pt;height:5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" fillcolor="#ffbe86" strokecolor="#f69240">
                <v:fill color2="#ffebdb" rotate="t" angle="180" colors="0 #ffbe86;22938f #ffd0aa;1 #ffebdb" focus="100%" type="gradient"/>
                <v:shadow on="t" color="black" opacity="24903f" origin=",.5" offset="0,.55556mm"/>
                <v:path arrowok="t"/>
                <v:textbox>
                  <w:txbxContent>
                    <w:p w14:paraId="6B6A228B" w14:textId="77777777" w:rsidR="0087411B" w:rsidRPr="005255CA" w:rsidRDefault="0087411B" w:rsidP="006E57C6">
                      <w:pPr>
                        <w:jc w:val="center"/>
                        <w:rPr>
                          <w:color w:val="000000" w:themeColor="text1"/>
                          <w:sz w:val="20"/>
                        </w:rPr>
                      </w:pPr>
                      <w:r w:rsidRPr="005255CA">
                        <w:rPr>
                          <w:color w:val="000000" w:themeColor="text1"/>
                          <w:sz w:val="20"/>
                        </w:rPr>
                        <w:t xml:space="preserve">Zakład Aktywności Zawodowej ARGENTA         w Łomży                           </w:t>
                      </w:r>
                    </w:p>
                  </w:txbxContent>
                </v:textbox>
              </v:rect>
            </w:pict>
          </mc:Fallback>
        </mc:AlternateContent>
      </w:r>
      <w:r w:rsidRPr="000E3189">
        <w:rPr>
          <w:noProof/>
          <w:color w:val="FF0000"/>
        </w:rPr>
        <mc:AlternateContent>
          <mc:Choice Requires="wps">
            <w:drawing>
              <wp:anchor distT="0" distB="0" distL="114300" distR="114300" simplePos="0" relativeHeight="251770880" behindDoc="0" locked="0" layoutInCell="1" allowOverlap="1" wp14:anchorId="56C77A81" wp14:editId="3048C4BC">
                <wp:simplePos x="0" y="0"/>
                <wp:positionH relativeFrom="column">
                  <wp:posOffset>1738630</wp:posOffset>
                </wp:positionH>
                <wp:positionV relativeFrom="paragraph">
                  <wp:posOffset>4725035</wp:posOffset>
                </wp:positionV>
                <wp:extent cx="314325" cy="314325"/>
                <wp:effectExtent l="57150" t="38100" r="85725" b="104775"/>
                <wp:wrapNone/>
                <wp:docPr id="2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955D1DA" w14:textId="77777777" w:rsidR="0087411B" w:rsidRPr="00B05FB8" w:rsidRDefault="0087411B" w:rsidP="006E57C6">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3C6053FD" w14:textId="77777777" w:rsidR="0087411B" w:rsidRDefault="0087411B" w:rsidP="006E5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77A81" id="Prostokąt 29" o:spid="_x0000_s1075" style="position:absolute;left:0;text-align:left;margin-left:136.9pt;margin-top:372.05pt;width:24.75pt;height:2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" fillcolor="#ffbe86" strokecolor="#f69240">
                <v:fill color2="#ffebdb" rotate="t" angle="180" colors="0 #ffbe86;22938f #ffd0aa;1 #ffebdb" focus="100%" type="gradient"/>
                <v:shadow on="t" color="black" opacity="24903f" origin=",.5" offset="0,.55556mm"/>
                <v:path arrowok="t"/>
                <v:textbox>
                  <w:txbxContent>
                    <w:p w14:paraId="0955D1DA" w14:textId="77777777" w:rsidR="0087411B" w:rsidRPr="00B05FB8" w:rsidRDefault="0087411B" w:rsidP="006E57C6">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3C6053FD" w14:textId="77777777" w:rsidR="0087411B" w:rsidRDefault="0087411B" w:rsidP="006E57C6">
                      <w:pPr>
                        <w:jc w:val="center"/>
                      </w:pPr>
                    </w:p>
                  </w:txbxContent>
                </v:textbox>
              </v:rect>
            </w:pict>
          </mc:Fallback>
        </mc:AlternateContent>
      </w:r>
      <w:r w:rsidRPr="000E3189">
        <w:rPr>
          <w:noProof/>
          <w:color w:val="FF0000"/>
        </w:rPr>
        <mc:AlternateContent>
          <mc:Choice Requires="wps">
            <w:drawing>
              <wp:anchor distT="0" distB="0" distL="114300" distR="114300" simplePos="0" relativeHeight="251750400" behindDoc="0" locked="0" layoutInCell="1" allowOverlap="1" wp14:anchorId="2A0FAE8E" wp14:editId="72B02FF1">
                <wp:simplePos x="0" y="0"/>
                <wp:positionH relativeFrom="column">
                  <wp:posOffset>2973070</wp:posOffset>
                </wp:positionH>
                <wp:positionV relativeFrom="paragraph">
                  <wp:posOffset>3918585</wp:posOffset>
                </wp:positionV>
                <wp:extent cx="314325" cy="314325"/>
                <wp:effectExtent l="57150" t="38100" r="85725" b="10477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729DCC8" w14:textId="77777777" w:rsidR="0087411B" w:rsidRPr="00B05FB8" w:rsidRDefault="0087411B" w:rsidP="006E57C6">
                            <w:pPr>
                              <w:jc w:val="center"/>
                              <w:rPr>
                                <w:b/>
                              </w:rPr>
                            </w:pPr>
                            <w:r>
                              <w:rPr>
                                <w:b/>
                              </w:rPr>
                              <w:t>2</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1C07DC78" w14:textId="77777777" w:rsidR="0087411B" w:rsidRDefault="0087411B" w:rsidP="006E5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FAE8E" id="Prostokąt 23" o:spid="_x0000_s1076" style="position:absolute;left:0;text-align:left;margin-left:234.1pt;margin-top:308.55pt;width:24.75pt;height: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" fillcolor="#dafda7" strokecolor="#98b954">
                <v:fill color2="#f5ffe6" rotate="t" angle="180" colors="0 #dafda7;22938f #e4fdc2;1 #f5ffe6" focus="100%" type="gradient"/>
                <v:shadow on="t" color="black" opacity="24903f" origin=",.5" offset="0,.55556mm"/>
                <v:path arrowok="t"/>
                <v:textbox>
                  <w:txbxContent>
                    <w:p w14:paraId="7729DCC8" w14:textId="77777777" w:rsidR="0087411B" w:rsidRPr="00B05FB8" w:rsidRDefault="0087411B" w:rsidP="006E57C6">
                      <w:pPr>
                        <w:jc w:val="center"/>
                        <w:rPr>
                          <w:b/>
                        </w:rPr>
                      </w:pPr>
                      <w:r>
                        <w:rPr>
                          <w:b/>
                        </w:rPr>
                        <w:t>2</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1C07DC78" w14:textId="77777777" w:rsidR="0087411B" w:rsidRDefault="0087411B" w:rsidP="006E57C6">
                      <w:pPr>
                        <w:jc w:val="center"/>
                      </w:pPr>
                    </w:p>
                  </w:txbxContent>
                </v:textbox>
              </v:rect>
            </w:pict>
          </mc:Fallback>
        </mc:AlternateContent>
      </w:r>
      <w:r w:rsidRPr="000E3189">
        <w:rPr>
          <w:noProof/>
          <w:color w:val="FF0000"/>
        </w:rPr>
        <mc:AlternateContent>
          <mc:Choice Requires="wps">
            <w:drawing>
              <wp:anchor distT="0" distB="0" distL="114300" distR="114300" simplePos="0" relativeHeight="251742208" behindDoc="0" locked="0" layoutInCell="1" allowOverlap="1" wp14:anchorId="728AE9A3" wp14:editId="6C2C33F9">
                <wp:simplePos x="0" y="0"/>
                <wp:positionH relativeFrom="column">
                  <wp:posOffset>1279245</wp:posOffset>
                </wp:positionH>
                <wp:positionV relativeFrom="paragraph">
                  <wp:posOffset>245229</wp:posOffset>
                </wp:positionV>
                <wp:extent cx="457199" cy="175894"/>
                <wp:effectExtent l="38100" t="57150" r="19685" b="34290"/>
                <wp:wrapNone/>
                <wp:docPr id="27" name="Łącznik prosty ze strzałk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199" cy="175894"/>
                        </a:xfrm>
                        <a:prstGeom prst="straightConnector1">
                          <a:avLst/>
                        </a:prstGeom>
                        <a:noFill/>
                        <a:ln w="9525"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BA80E" id="Łącznik prosty ze strzałką 27" o:spid="_x0000_s1026" type="#_x0000_t32" style="position:absolute;margin-left:100.75pt;margin-top:19.3pt;width:36pt;height:13.8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" strokecolor="yellow">
                <v:stroke endarrow="open"/>
                <o:lock v:ext="edit" shapetype="f"/>
              </v:shape>
            </w:pict>
          </mc:Fallback>
        </mc:AlternateContent>
      </w:r>
      <w:r w:rsidRPr="000E3189">
        <w:rPr>
          <w:noProof/>
          <w:color w:val="FF0000"/>
        </w:rPr>
        <mc:AlternateContent>
          <mc:Choice Requires="wps">
            <w:drawing>
              <wp:anchor distT="0" distB="0" distL="114300" distR="114300" simplePos="0" relativeHeight="251734016" behindDoc="0" locked="0" layoutInCell="1" allowOverlap="1" wp14:anchorId="5A9D3D2C" wp14:editId="76D2C85F">
                <wp:simplePos x="0" y="0"/>
                <wp:positionH relativeFrom="column">
                  <wp:posOffset>1738630</wp:posOffset>
                </wp:positionH>
                <wp:positionV relativeFrom="paragraph">
                  <wp:posOffset>316230</wp:posOffset>
                </wp:positionV>
                <wp:extent cx="314325" cy="314325"/>
                <wp:effectExtent l="57150" t="57150" r="390525" b="390525"/>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rect">
                          <a:avLst/>
                        </a:prstGeom>
                        <a:solidFill>
                          <a:srgbClr val="FFFF99"/>
                        </a:solidFill>
                        <a:ln w="25400" cap="flat" cmpd="sng" algn="ctr">
                          <a:solidFill>
                            <a:srgbClr val="FFFF00"/>
                          </a:solid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95635B9" w14:textId="77777777" w:rsidR="0087411B" w:rsidRPr="00B05FB8" w:rsidRDefault="0087411B" w:rsidP="006E57C6">
                            <w:pPr>
                              <w:jc w:val="center"/>
                              <w:rPr>
                                <w:b/>
                              </w:rPr>
                            </w:pPr>
                            <w:r w:rsidRPr="00B05FB8">
                              <w:rPr>
                                <w:b/>
                              </w:rPr>
                              <w:t>1</w:t>
                            </w:r>
                          </w:p>
                          <w:p w14:paraId="7B57E739" w14:textId="77777777" w:rsidR="0087411B" w:rsidRDefault="0087411B" w:rsidP="006E5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9D3D2C" id="Prostokąt 30" o:spid="_x0000_s1077" style="position:absolute;left:0;text-align:left;margin-left:136.9pt;margin-top:24.9pt;width:24.7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" fillcolor="#ff9" strokecolor="yellow" strokeweight="2pt">
                <v:shadow on="t" color="black" opacity="19660f" offset="4.49014mm,4.49014mm"/>
                <v:path arrowok="t"/>
                <v:textbox>
                  <w:txbxContent>
                    <w:p w14:paraId="795635B9" w14:textId="77777777" w:rsidR="0087411B" w:rsidRPr="00B05FB8" w:rsidRDefault="0087411B" w:rsidP="006E57C6">
                      <w:pPr>
                        <w:jc w:val="center"/>
                        <w:rPr>
                          <w:b/>
                        </w:rPr>
                      </w:pPr>
                      <w:r w:rsidRPr="00B05FB8">
                        <w:rPr>
                          <w:b/>
                        </w:rPr>
                        <w:t>1</w:t>
                      </w:r>
                    </w:p>
                    <w:p w14:paraId="7B57E739" w14:textId="77777777" w:rsidR="0087411B" w:rsidRDefault="0087411B" w:rsidP="006E57C6">
                      <w:pPr>
                        <w:jc w:val="center"/>
                      </w:pPr>
                    </w:p>
                  </w:txbxContent>
                </v:textbox>
              </v:rect>
            </w:pict>
          </mc:Fallback>
        </mc:AlternateContent>
      </w:r>
      <w:r w:rsidRPr="000E3189">
        <w:rPr>
          <w:noProof/>
          <w:color w:val="FF0000"/>
        </w:rPr>
        <mc:AlternateContent>
          <mc:Choice Requires="wps">
            <w:drawing>
              <wp:anchor distT="0" distB="0" distL="114300" distR="114300" simplePos="0" relativeHeight="251738112" behindDoc="0" locked="0" layoutInCell="1" allowOverlap="1" wp14:anchorId="11BA0B40" wp14:editId="0F5DDA87">
                <wp:simplePos x="0" y="0"/>
                <wp:positionH relativeFrom="column">
                  <wp:posOffset>-638810</wp:posOffset>
                </wp:positionH>
                <wp:positionV relativeFrom="paragraph">
                  <wp:posOffset>7620</wp:posOffset>
                </wp:positionV>
                <wp:extent cx="1914525" cy="619125"/>
                <wp:effectExtent l="57150" t="57150" r="409575" b="371475"/>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619125"/>
                        </a:xfrm>
                        <a:prstGeom prst="rect">
                          <a:avLst/>
                        </a:prstGeom>
                        <a:solidFill>
                          <a:srgbClr val="FFFF99"/>
                        </a:solidFill>
                        <a:ln w="25400" cap="flat" cmpd="sng" algn="ctr">
                          <a:solidFill>
                            <a:srgbClr val="FFCC66"/>
                          </a:solidFill>
                          <a:prstDash val="solid"/>
                        </a:ln>
                        <a:effectLst>
                          <a:outerShdw blurRad="190500" dist="228600" dir="2700000" algn="ctr">
                            <a:srgbClr val="000000">
                              <a:alpha val="30000"/>
                            </a:srgbClr>
                          </a:outerShdw>
                          <a:softEdge rad="31750"/>
                        </a:effectLst>
                        <a:scene3d>
                          <a:camera prst="orthographicFront">
                            <a:rot lat="0" lon="0" rev="0"/>
                          </a:camera>
                          <a:lightRig rig="glow" dir="t">
                            <a:rot lat="0" lon="0" rev="4800000"/>
                          </a:lightRig>
                        </a:scene3d>
                        <a:sp3d prstMaterial="matte">
                          <a:bevelT w="127000" h="63500"/>
                        </a:sp3d>
                      </wps:spPr>
                      <wps:txbx>
                        <w:txbxContent>
                          <w:p w14:paraId="3CB7AA40" w14:textId="77777777" w:rsidR="0087411B" w:rsidRPr="005255CA" w:rsidRDefault="0087411B" w:rsidP="006E57C6">
                            <w:pPr>
                              <w:jc w:val="center"/>
                              <w:rPr>
                                <w:sz w:val="20"/>
                              </w:rPr>
                            </w:pPr>
                            <w:r w:rsidRPr="005255CA">
                              <w:rPr>
                                <w:sz w:val="20"/>
                              </w:rPr>
                              <w:t xml:space="preserve">Zakład Aktywności Zawodowej SOWA w Lipniaku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A0B40" id="Prostokąt 40" o:spid="_x0000_s1078" style="position:absolute;left:0;text-align:left;margin-left:-50.3pt;margin-top:.6pt;width:150.75pt;height:4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" fillcolor="#ff9" strokecolor="#fc6" strokeweight="2pt">
                <v:shadow on="t" color="black" opacity="19660f" offset="4.49014mm,4.49014mm"/>
                <v:path arrowok="t"/>
                <v:textbox>
                  <w:txbxContent>
                    <w:p w14:paraId="3CB7AA40" w14:textId="77777777" w:rsidR="0087411B" w:rsidRPr="005255CA" w:rsidRDefault="0087411B" w:rsidP="006E57C6">
                      <w:pPr>
                        <w:jc w:val="center"/>
                        <w:rPr>
                          <w:sz w:val="20"/>
                        </w:rPr>
                      </w:pPr>
                      <w:r w:rsidRPr="005255CA">
                        <w:rPr>
                          <w:sz w:val="20"/>
                        </w:rPr>
                        <w:t xml:space="preserve">Zakład Aktywności Zawodowej SOWA w Lipniaku                      </w:t>
                      </w:r>
                    </w:p>
                  </w:txbxContent>
                </v:textbox>
              </v:rect>
            </w:pict>
          </mc:Fallback>
        </mc:AlternateContent>
      </w:r>
      <w:r w:rsidRPr="000E3189">
        <w:rPr>
          <w:noProof/>
          <w:color w:val="FF0000"/>
        </w:rPr>
        <w:drawing>
          <wp:inline distT="0" distB="0" distL="0" distR="0" wp14:anchorId="3DBC7BBB" wp14:editId="1E9523D1">
            <wp:extent cx="5755178" cy="6474609"/>
            <wp:effectExtent l="0" t="0" r="0" b="254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6521" cy="6476120"/>
                    </a:xfrm>
                    <a:prstGeom prst="rect">
                      <a:avLst/>
                    </a:prstGeom>
                    <a:noFill/>
                  </pic:spPr>
                </pic:pic>
              </a:graphicData>
            </a:graphic>
          </wp:inline>
        </w:drawing>
      </w:r>
    </w:p>
    <w:p w14:paraId="21DA2A7C" w14:textId="77777777" w:rsidR="006E57C6" w:rsidRPr="000E3189" w:rsidRDefault="006E57C6" w:rsidP="006E57C6">
      <w:pPr>
        <w:rPr>
          <w:color w:val="FF0000"/>
        </w:rPr>
      </w:pPr>
    </w:p>
    <w:p w14:paraId="499C9BD5" w14:textId="77777777" w:rsidR="006E57C6" w:rsidRPr="000E3189" w:rsidRDefault="006E57C6" w:rsidP="006E57C6">
      <w:pPr>
        <w:rPr>
          <w:color w:val="FF0000"/>
        </w:rPr>
      </w:pPr>
    </w:p>
    <w:p w14:paraId="181315FB" w14:textId="77777777" w:rsidR="006E57C6" w:rsidRPr="000E3189" w:rsidRDefault="006E57C6" w:rsidP="006E57C6">
      <w:pPr>
        <w:rPr>
          <w:color w:val="FF0000"/>
        </w:rPr>
      </w:pPr>
    </w:p>
    <w:p w14:paraId="2F3F0704" w14:textId="77777777" w:rsidR="006E57C6" w:rsidRPr="00821ECD" w:rsidRDefault="006E57C6" w:rsidP="006E57C6">
      <w:pPr>
        <w:jc w:val="center"/>
        <w:rPr>
          <w:i/>
          <w:sz w:val="22"/>
          <w:szCs w:val="22"/>
        </w:rPr>
      </w:pPr>
      <w:r w:rsidRPr="00821ECD">
        <w:rPr>
          <w:i/>
          <w:sz w:val="22"/>
          <w:szCs w:val="22"/>
        </w:rPr>
        <w:t>Źródło: opracowanie własne</w:t>
      </w:r>
    </w:p>
    <w:p w14:paraId="1FFCED36" w14:textId="77777777" w:rsidR="006E57C6" w:rsidRPr="000E3189" w:rsidRDefault="006E57C6" w:rsidP="006E57C6">
      <w:pPr>
        <w:jc w:val="center"/>
        <w:rPr>
          <w:i/>
        </w:rPr>
      </w:pPr>
    </w:p>
    <w:p w14:paraId="4524F267" w14:textId="77777777" w:rsidR="006E57C6" w:rsidRDefault="006E57C6" w:rsidP="006E57C6">
      <w:pPr>
        <w:tabs>
          <w:tab w:val="left" w:pos="3711"/>
        </w:tabs>
      </w:pPr>
    </w:p>
    <w:p w14:paraId="357445B1" w14:textId="7FEDC90F" w:rsidR="00821ECD" w:rsidRDefault="00821ECD" w:rsidP="006E57C6">
      <w:pPr>
        <w:tabs>
          <w:tab w:val="left" w:pos="3711"/>
        </w:tabs>
      </w:pPr>
    </w:p>
    <w:p w14:paraId="60473BBC" w14:textId="77777777" w:rsidR="00A26D53" w:rsidRDefault="00A26D53" w:rsidP="006E57C6">
      <w:pPr>
        <w:tabs>
          <w:tab w:val="left" w:pos="3711"/>
        </w:tabs>
      </w:pPr>
    </w:p>
    <w:p w14:paraId="48A25CD6" w14:textId="77777777" w:rsidR="006E57C6" w:rsidRPr="00D61880" w:rsidRDefault="006E57C6" w:rsidP="006E57C6">
      <w:pPr>
        <w:spacing w:line="276" w:lineRule="auto"/>
        <w:jc w:val="center"/>
        <w:rPr>
          <w:i/>
        </w:rPr>
      </w:pPr>
    </w:p>
    <w:p w14:paraId="17D046CD" w14:textId="77777777" w:rsidR="006E57C6" w:rsidRPr="00D95787" w:rsidRDefault="006E57C6" w:rsidP="00D95787">
      <w:pPr>
        <w:rPr>
          <w:b/>
        </w:rPr>
      </w:pPr>
      <w:bookmarkStart w:id="99" w:name="_Toc31975036"/>
      <w:r w:rsidRPr="00D95787">
        <w:rPr>
          <w:b/>
        </w:rPr>
        <w:lastRenderedPageBreak/>
        <w:t>Inne podmioty ekonomii społecznej</w:t>
      </w:r>
      <w:bookmarkEnd w:id="99"/>
    </w:p>
    <w:p w14:paraId="2C38DDC5" w14:textId="77777777" w:rsidR="006E57C6" w:rsidRPr="009F753C" w:rsidRDefault="006E57C6" w:rsidP="006E57C6">
      <w:pPr>
        <w:tabs>
          <w:tab w:val="center" w:pos="4535"/>
          <w:tab w:val="left" w:pos="8040"/>
        </w:tabs>
        <w:spacing w:line="276" w:lineRule="auto"/>
        <w:rPr>
          <w:bCs/>
          <w:sz w:val="2"/>
        </w:rPr>
      </w:pPr>
    </w:p>
    <w:p w14:paraId="1CA0AA5B" w14:textId="77777777" w:rsidR="006E57C6" w:rsidRPr="003B283A" w:rsidRDefault="006E57C6" w:rsidP="006E57C6">
      <w:pPr>
        <w:tabs>
          <w:tab w:val="center" w:pos="4535"/>
          <w:tab w:val="left" w:pos="8040"/>
        </w:tabs>
        <w:spacing w:line="276" w:lineRule="auto"/>
        <w:ind w:left="426" w:hanging="426"/>
      </w:pPr>
      <w:r>
        <w:rPr>
          <w:bCs/>
        </w:rPr>
        <w:tab/>
      </w:r>
      <w:r w:rsidRPr="003B283A">
        <w:t>W definicji ekonomii społecznej mieszczą się również:</w:t>
      </w:r>
    </w:p>
    <w:p w14:paraId="5AB42C17" w14:textId="77777777" w:rsidR="006E57C6" w:rsidRPr="003B283A" w:rsidRDefault="006E57C6" w:rsidP="00477285">
      <w:pPr>
        <w:pStyle w:val="Akapitzlist"/>
        <w:numPr>
          <w:ilvl w:val="0"/>
          <w:numId w:val="18"/>
        </w:numPr>
        <w:tabs>
          <w:tab w:val="center" w:pos="4535"/>
          <w:tab w:val="left" w:pos="8040"/>
        </w:tabs>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Pr="003B283A">
        <w:rPr>
          <w:rFonts w:ascii="Times New Roman" w:eastAsia="Times New Roman" w:hAnsi="Times New Roman" w:cs="Times New Roman"/>
          <w:sz w:val="24"/>
          <w:szCs w:val="24"/>
          <w:lang w:eastAsia="pl-PL"/>
        </w:rPr>
        <w:t>rganizacje pozarządowe,</w:t>
      </w:r>
    </w:p>
    <w:p w14:paraId="4D0C4FB0" w14:textId="77777777" w:rsidR="006E57C6" w:rsidRPr="003B283A" w:rsidRDefault="006E57C6" w:rsidP="00477285">
      <w:pPr>
        <w:pStyle w:val="Akapitzlist"/>
        <w:numPr>
          <w:ilvl w:val="0"/>
          <w:numId w:val="18"/>
        </w:numPr>
        <w:tabs>
          <w:tab w:val="center" w:pos="4535"/>
          <w:tab w:val="left" w:pos="8040"/>
        </w:tabs>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Pr="003B283A">
        <w:rPr>
          <w:rFonts w:ascii="Times New Roman" w:eastAsia="Times New Roman" w:hAnsi="Times New Roman" w:cs="Times New Roman"/>
          <w:sz w:val="24"/>
          <w:szCs w:val="24"/>
          <w:lang w:eastAsia="pl-PL"/>
        </w:rPr>
        <w:t>rganizacje kościelne,</w:t>
      </w:r>
    </w:p>
    <w:p w14:paraId="6C59EAE7" w14:textId="77777777" w:rsidR="006E57C6" w:rsidRPr="003B283A" w:rsidRDefault="006E57C6" w:rsidP="00477285">
      <w:pPr>
        <w:pStyle w:val="Akapitzlist"/>
        <w:numPr>
          <w:ilvl w:val="0"/>
          <w:numId w:val="18"/>
        </w:num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w:t>
      </w:r>
      <w:r w:rsidRPr="003B283A">
        <w:rPr>
          <w:rFonts w:ascii="Times New Roman" w:eastAsia="Times New Roman" w:hAnsi="Times New Roman" w:cs="Times New Roman"/>
          <w:sz w:val="24"/>
          <w:szCs w:val="24"/>
          <w:lang w:eastAsia="pl-PL"/>
        </w:rPr>
        <w:t>półdzielnie pracy,</w:t>
      </w:r>
    </w:p>
    <w:p w14:paraId="50958333" w14:textId="77777777" w:rsidR="006E57C6" w:rsidRPr="003B283A" w:rsidRDefault="006E57C6" w:rsidP="00477285">
      <w:pPr>
        <w:pStyle w:val="Akapitzlist"/>
        <w:numPr>
          <w:ilvl w:val="0"/>
          <w:numId w:val="18"/>
        </w:num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w:t>
      </w:r>
      <w:r w:rsidRPr="003B283A">
        <w:rPr>
          <w:rFonts w:ascii="Times New Roman" w:eastAsia="Times New Roman" w:hAnsi="Times New Roman" w:cs="Times New Roman"/>
          <w:sz w:val="24"/>
          <w:szCs w:val="24"/>
          <w:lang w:eastAsia="pl-PL"/>
        </w:rPr>
        <w:t xml:space="preserve">półki non-profit. </w:t>
      </w:r>
    </w:p>
    <w:p w14:paraId="12D708EE" w14:textId="77777777" w:rsidR="00687EA3" w:rsidRDefault="006E57C6" w:rsidP="006E57C6">
      <w:pPr>
        <w:spacing w:before="240" w:line="276" w:lineRule="auto"/>
        <w:rPr>
          <w:b/>
          <w:bCs/>
          <w:iCs/>
        </w:rPr>
      </w:pPr>
      <w:r w:rsidRPr="00687EA3">
        <w:rPr>
          <w:b/>
          <w:bCs/>
          <w:iCs/>
        </w:rPr>
        <w:t>Organizacje pozarządowe</w:t>
      </w:r>
    </w:p>
    <w:p w14:paraId="5E7E5E49" w14:textId="77777777" w:rsidR="00687EA3" w:rsidRPr="00687EA3" w:rsidRDefault="00687EA3" w:rsidP="006E57C6">
      <w:pPr>
        <w:spacing w:before="240" w:line="276" w:lineRule="auto"/>
        <w:rPr>
          <w:b/>
          <w:bCs/>
          <w:iCs/>
          <w:sz w:val="2"/>
          <w:szCs w:val="2"/>
        </w:rPr>
      </w:pPr>
    </w:p>
    <w:p w14:paraId="30F40FD4" w14:textId="77777777" w:rsidR="006E57C6" w:rsidRDefault="006E57C6" w:rsidP="006E57C6">
      <w:pPr>
        <w:spacing w:line="276" w:lineRule="auto"/>
        <w:ind w:firstLine="708"/>
        <w:jc w:val="both"/>
      </w:pPr>
      <w:r w:rsidRPr="001F3B1A">
        <w:t>Ustalenie wielkości sektora pozarządowego zarówno w skali kraju</w:t>
      </w:r>
      <w:r>
        <w:t>,</w:t>
      </w:r>
      <w:r w:rsidRPr="001F3B1A">
        <w:t xml:space="preserve"> jak i województw nie jest proste, co wynika z różnorodnego definiowania organizacji pozarządowych. Dostępne dane wskazują na fakt, iż największą grupę organizacji pozarządowych w Polsce stanowią </w:t>
      </w:r>
      <w:r w:rsidRPr="001F3B1A">
        <w:rPr>
          <w:b/>
        </w:rPr>
        <w:t>stowarzyszenia i fundacje</w:t>
      </w:r>
      <w:r w:rsidRPr="001F3B1A">
        <w:t xml:space="preserve"> i to one tworzą tzw. wąską definicję sektora pozarządowego. </w:t>
      </w:r>
    </w:p>
    <w:p w14:paraId="1E1014C7" w14:textId="77777777" w:rsidR="006E57C6" w:rsidRPr="001E6A16" w:rsidRDefault="006E57C6" w:rsidP="006E57C6">
      <w:pPr>
        <w:spacing w:line="276" w:lineRule="auto"/>
        <w:ind w:firstLine="708"/>
        <w:jc w:val="both"/>
        <w:rPr>
          <w:sz w:val="10"/>
        </w:rPr>
      </w:pPr>
      <w:r w:rsidRPr="005D48D5">
        <w:t>Na początku 2018 roku w Polsce był</w:t>
      </w:r>
      <w:r>
        <w:t>o</w:t>
      </w:r>
      <w:r w:rsidRPr="005D48D5">
        <w:t xml:space="preserve"> zarejestrow</w:t>
      </w:r>
      <w:r>
        <w:t xml:space="preserve">anych ponad 22 tysiące fundacji i niemal </w:t>
      </w:r>
      <w:r w:rsidRPr="005D48D5">
        <w:t>112 tysięcy stowarzyszeń (wśród tych ostatnich około 16,6 tysięcy stanowiły ochotnicze straże pożarne).</w:t>
      </w:r>
      <w:r>
        <w:t xml:space="preserve"> </w:t>
      </w:r>
    </w:p>
    <w:p w14:paraId="69F9EB2F" w14:textId="77777777" w:rsidR="006E57C6" w:rsidRDefault="006E57C6" w:rsidP="006E57C6">
      <w:pPr>
        <w:pStyle w:val="Legenda"/>
        <w:spacing w:line="276" w:lineRule="auto"/>
        <w:rPr>
          <w:rFonts w:ascii="Times New Roman" w:hAnsi="Times New Roman" w:cs="Times New Roman"/>
          <w:i w:val="0"/>
        </w:rPr>
      </w:pPr>
      <w:bookmarkStart w:id="100" w:name="_Toc4579074"/>
    </w:p>
    <w:p w14:paraId="33C0628F" w14:textId="77777777" w:rsidR="006E57C6" w:rsidRPr="001E6A16" w:rsidRDefault="00687EA3" w:rsidP="00687EA3">
      <w:pPr>
        <w:pStyle w:val="Legenda"/>
        <w:jc w:val="center"/>
        <w:rPr>
          <w:rFonts w:ascii="Times New Roman" w:hAnsi="Times New Roman" w:cs="Times New Roman"/>
          <w:i w:val="0"/>
        </w:rPr>
      </w:pPr>
      <w:bookmarkStart w:id="101" w:name="_Toc47351592"/>
      <w:r w:rsidRPr="00687EA3">
        <w:rPr>
          <w:rFonts w:ascii="Times New Roman" w:hAnsi="Times New Roman" w:cs="Times New Roman"/>
          <w:i w:val="0"/>
          <w:iCs/>
        </w:rPr>
        <w:t xml:space="preserve">Mapka </w:t>
      </w:r>
      <w:r w:rsidRPr="00687EA3">
        <w:rPr>
          <w:rFonts w:ascii="Times New Roman" w:hAnsi="Times New Roman" w:cs="Times New Roman"/>
          <w:i w:val="0"/>
          <w:iCs/>
        </w:rPr>
        <w:fldChar w:fldCharType="begin"/>
      </w:r>
      <w:r w:rsidRPr="00687EA3">
        <w:rPr>
          <w:rFonts w:ascii="Times New Roman" w:hAnsi="Times New Roman" w:cs="Times New Roman"/>
          <w:i w:val="0"/>
          <w:iCs/>
        </w:rPr>
        <w:instrText xml:space="preserve"> SEQ Mapka \* ARABIC </w:instrText>
      </w:r>
      <w:r w:rsidRPr="00687EA3">
        <w:rPr>
          <w:rFonts w:ascii="Times New Roman" w:hAnsi="Times New Roman" w:cs="Times New Roman"/>
          <w:i w:val="0"/>
          <w:iCs/>
        </w:rPr>
        <w:fldChar w:fldCharType="separate"/>
      </w:r>
      <w:r w:rsidR="00D07467">
        <w:rPr>
          <w:rFonts w:ascii="Times New Roman" w:hAnsi="Times New Roman" w:cs="Times New Roman"/>
          <w:i w:val="0"/>
          <w:iCs/>
          <w:noProof/>
        </w:rPr>
        <w:t>13</w:t>
      </w:r>
      <w:r w:rsidRPr="00687EA3">
        <w:rPr>
          <w:rFonts w:ascii="Times New Roman" w:hAnsi="Times New Roman" w:cs="Times New Roman"/>
          <w:i w:val="0"/>
          <w:iCs/>
        </w:rPr>
        <w:fldChar w:fldCharType="end"/>
      </w:r>
      <w:r w:rsidRPr="00687EA3">
        <w:rPr>
          <w:rFonts w:ascii="Times New Roman" w:hAnsi="Times New Roman" w:cs="Times New Roman"/>
          <w:i w:val="0"/>
          <w:iCs/>
        </w:rPr>
        <w:t xml:space="preserve">. </w:t>
      </w:r>
      <w:r w:rsidR="006E57C6" w:rsidRPr="00687EA3">
        <w:rPr>
          <w:rFonts w:ascii="Times New Roman" w:hAnsi="Times New Roman" w:cs="Times New Roman"/>
          <w:i w:val="0"/>
          <w:iCs/>
        </w:rPr>
        <w:t>Liczba stowarzyszeń i fundacji na początku</w:t>
      </w:r>
      <w:r w:rsidR="006E57C6" w:rsidRPr="001E6A16">
        <w:rPr>
          <w:rFonts w:ascii="Times New Roman" w:hAnsi="Times New Roman" w:cs="Times New Roman"/>
          <w:i w:val="0"/>
        </w:rPr>
        <w:t xml:space="preserve"> 2018 roku</w:t>
      </w:r>
      <w:bookmarkEnd w:id="100"/>
      <w:bookmarkEnd w:id="101"/>
    </w:p>
    <w:p w14:paraId="7691E4C8" w14:textId="77777777" w:rsidR="006E57C6" w:rsidRDefault="006E57C6" w:rsidP="006E57C6">
      <w:pPr>
        <w:spacing w:line="276" w:lineRule="auto"/>
        <w:ind w:firstLine="708"/>
        <w:jc w:val="center"/>
      </w:pPr>
      <w:r>
        <w:rPr>
          <w:noProof/>
        </w:rPr>
        <w:drawing>
          <wp:inline distT="0" distB="0" distL="0" distR="0" wp14:anchorId="6EB835CC" wp14:editId="2BF4CC33">
            <wp:extent cx="4584732" cy="4212772"/>
            <wp:effectExtent l="0" t="0" r="6350" b="0"/>
            <wp:docPr id="58" name="Obraz 58" descr="https://api.ngo.pl/media/get/5015?w=550&amp;h=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ngo.pl/media/get/5015?w=550&amp;h=5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891" cy="4212918"/>
                    </a:xfrm>
                    <a:prstGeom prst="rect">
                      <a:avLst/>
                    </a:prstGeom>
                    <a:noFill/>
                    <a:ln>
                      <a:noFill/>
                    </a:ln>
                  </pic:spPr>
                </pic:pic>
              </a:graphicData>
            </a:graphic>
          </wp:inline>
        </w:drawing>
      </w:r>
    </w:p>
    <w:p w14:paraId="5602CEE1" w14:textId="77777777" w:rsidR="006E57C6" w:rsidRPr="00687EA3" w:rsidRDefault="006E57C6" w:rsidP="006E57C6">
      <w:pPr>
        <w:spacing w:line="276" w:lineRule="auto"/>
        <w:ind w:firstLine="708"/>
        <w:jc w:val="center"/>
        <w:rPr>
          <w:i/>
          <w:sz w:val="22"/>
          <w:szCs w:val="22"/>
        </w:rPr>
      </w:pPr>
      <w:r w:rsidRPr="00687EA3">
        <w:rPr>
          <w:i/>
          <w:sz w:val="22"/>
          <w:szCs w:val="22"/>
        </w:rPr>
        <w:t>Źródło: publicystyka.ngo.pl/sektor-pozarzadowy-w-2018-ile-jest-w-polsce-organizacji</w:t>
      </w:r>
    </w:p>
    <w:p w14:paraId="44C78240" w14:textId="77777777" w:rsidR="006E57C6" w:rsidRPr="001E6A16" w:rsidRDefault="006E57C6" w:rsidP="006E57C6">
      <w:pPr>
        <w:spacing w:line="276" w:lineRule="auto"/>
        <w:ind w:firstLine="708"/>
        <w:jc w:val="both"/>
        <w:rPr>
          <w:i/>
          <w:sz w:val="12"/>
        </w:rPr>
      </w:pPr>
    </w:p>
    <w:p w14:paraId="34DCBC66" w14:textId="77777777" w:rsidR="006E57C6" w:rsidRPr="00E76153" w:rsidRDefault="006E57C6" w:rsidP="006E57C6">
      <w:pPr>
        <w:spacing w:line="276" w:lineRule="auto"/>
        <w:jc w:val="both"/>
        <w:rPr>
          <w:sz w:val="2"/>
        </w:rPr>
      </w:pPr>
    </w:p>
    <w:p w14:paraId="13346528" w14:textId="77777777" w:rsidR="006E57C6" w:rsidRPr="001E6A16" w:rsidRDefault="006E57C6" w:rsidP="006E57C6">
      <w:pPr>
        <w:spacing w:line="276" w:lineRule="auto"/>
        <w:ind w:firstLine="708"/>
        <w:jc w:val="both"/>
        <w:rPr>
          <w:sz w:val="10"/>
        </w:rPr>
      </w:pPr>
    </w:p>
    <w:p w14:paraId="5C1969AD" w14:textId="2731D217" w:rsidR="006E57C6" w:rsidRPr="00954226" w:rsidRDefault="006E57C6" w:rsidP="00840BDC">
      <w:pPr>
        <w:spacing w:line="276" w:lineRule="auto"/>
        <w:ind w:firstLine="709"/>
        <w:jc w:val="both"/>
      </w:pPr>
      <w:r w:rsidRPr="0049349E">
        <w:lastRenderedPageBreak/>
        <w:t>W przypadku danych lokalnych, tj. dotyczących kondycji sektora pozarządowego</w:t>
      </w:r>
      <w:r>
        <w:t>,</w:t>
      </w:r>
      <w:r w:rsidRPr="0049349E">
        <w:t xml:space="preserve"> w województwie podlaskim najaktualniejsze dane pochodzą z 2016 r. Pierwszym źródłem informacji o NGO w województwie są dane Urzędu Statystycznego. Innym źródłem informacji są wyniki badania</w:t>
      </w:r>
      <w:r w:rsidRPr="0049349E">
        <w:rPr>
          <w:bCs/>
        </w:rPr>
        <w:t xml:space="preserve"> </w:t>
      </w:r>
      <w:r w:rsidRPr="0049349E">
        <w:rPr>
          <w:bCs/>
          <w:i/>
        </w:rPr>
        <w:t>„Potrzeby i możliwości organizacji pozarządowych województwa podlaskiego. Raport z badania”,</w:t>
      </w:r>
      <w:r w:rsidRPr="0049349E">
        <w:rPr>
          <w:bCs/>
        </w:rPr>
        <w:t xml:space="preserve"> przeprowadzonego w 2016 r. przez Stowarzyszenie Klon/Jawor na zlecenie Urzędu Marszałkowskiego Województwa Podlaskiego. Dane pozyskane z niniejszego badania wskazują na fakt, iż p</w:t>
      </w:r>
      <w:r w:rsidRPr="0049349E">
        <w:t>odlaski sektor pozarządowy to niema</w:t>
      </w:r>
      <w:r w:rsidR="009663B9">
        <w:t>l 3 </w:t>
      </w:r>
      <w:r w:rsidRPr="0049349E">
        <w:t>tys. zarejestrowanych podmiotów. Gdyby definicję sektora poszerzyć o Ochotnicze Straże Pożarne, których w województwie jest 723, to liczba zarejestrowanych w województwie podmiotów społecznych wyniesie 3 684. Porówn</w:t>
      </w:r>
      <w:r>
        <w:t>u</w:t>
      </w:r>
      <w:r w:rsidRPr="0049349E">
        <w:t>jąc tę liczbę do ogółu organizacji pozarządowych w Polsce</w:t>
      </w:r>
      <w:r>
        <w:t>,</w:t>
      </w:r>
      <w:r w:rsidRPr="0049349E">
        <w:t xml:space="preserve"> możemy obliczyć, że podlaski sektor pozarządowy stanowi 3% polskiego sektora pozarządowego. W całej Polsce jest zarejestrowanych 132 tys. organizacji pozarządo</w:t>
      </w:r>
      <w:r>
        <w:t>wych, w tym niemal 17 tys. OSP.</w:t>
      </w:r>
    </w:p>
    <w:p w14:paraId="55F7E9E3" w14:textId="77777777" w:rsidR="006E57C6" w:rsidRPr="004A7A16" w:rsidRDefault="006E57C6" w:rsidP="00840BDC">
      <w:pPr>
        <w:spacing w:line="276" w:lineRule="auto"/>
        <w:ind w:firstLine="709"/>
        <w:jc w:val="both"/>
      </w:pPr>
      <w:r w:rsidRPr="0049349E">
        <w:t>Analiza danych liczbowych wskazuje</w:t>
      </w:r>
      <w:r>
        <w:t xml:space="preserve">, że </w:t>
      </w:r>
      <w:r w:rsidRPr="0049349E">
        <w:t>najwięcej organizacji pozarządowych znajduje się w podregionie białostockim (1709), nieco mniej w łomżyńskim (1157), a najmniej w suwalskim (818). Oznacza to, że niemal połowa, a dokładnie 46%</w:t>
      </w:r>
      <w:r>
        <w:t>,</w:t>
      </w:r>
      <w:r w:rsidRPr="0049349E">
        <w:t xml:space="preserve"> podlaskich organizacji pozarządowych</w:t>
      </w:r>
      <w:r>
        <w:t xml:space="preserve"> </w:t>
      </w:r>
      <w:r w:rsidRPr="0049349E">
        <w:t>jest zlokalizowanych w podregionie białostockim.</w:t>
      </w:r>
    </w:p>
    <w:p w14:paraId="22D493B7" w14:textId="77777777" w:rsidR="006E57C6" w:rsidRPr="00840BDC" w:rsidRDefault="006E57C6" w:rsidP="006E57C6">
      <w:pPr>
        <w:pStyle w:val="Legenda"/>
        <w:spacing w:line="276" w:lineRule="auto"/>
        <w:jc w:val="center"/>
        <w:rPr>
          <w:rFonts w:ascii="Times New Roman" w:hAnsi="Times New Roman" w:cs="Times New Roman"/>
          <w:i w:val="0"/>
          <w:color w:val="auto"/>
          <w:sz w:val="18"/>
        </w:rPr>
      </w:pPr>
      <w:bookmarkStart w:id="102" w:name="_Toc484691520"/>
      <w:bookmarkStart w:id="103" w:name="_Toc514763356"/>
      <w:bookmarkStart w:id="104" w:name="_Toc4579133"/>
    </w:p>
    <w:p w14:paraId="50339CAF" w14:textId="77777777" w:rsidR="006E57C6" w:rsidRPr="00687EA3" w:rsidRDefault="00687EA3" w:rsidP="00687EA3">
      <w:pPr>
        <w:pStyle w:val="Legenda"/>
        <w:jc w:val="center"/>
        <w:rPr>
          <w:rFonts w:ascii="Times New Roman" w:hAnsi="Times New Roman" w:cs="Times New Roman"/>
          <w:i w:val="0"/>
          <w:iCs/>
          <w:color w:val="auto"/>
        </w:rPr>
      </w:pPr>
      <w:bookmarkStart w:id="105" w:name="_Toc47351050"/>
      <w:r w:rsidRPr="00687EA3">
        <w:rPr>
          <w:rFonts w:ascii="Times New Roman" w:hAnsi="Times New Roman" w:cs="Times New Roman"/>
          <w:i w:val="0"/>
          <w:iCs/>
        </w:rPr>
        <w:t xml:space="preserve">Tabela </w:t>
      </w:r>
      <w:r w:rsidRPr="00687EA3">
        <w:rPr>
          <w:rFonts w:ascii="Times New Roman" w:hAnsi="Times New Roman" w:cs="Times New Roman"/>
          <w:i w:val="0"/>
          <w:iCs/>
        </w:rPr>
        <w:fldChar w:fldCharType="begin"/>
      </w:r>
      <w:r w:rsidRPr="00687EA3">
        <w:rPr>
          <w:rFonts w:ascii="Times New Roman" w:hAnsi="Times New Roman" w:cs="Times New Roman"/>
          <w:i w:val="0"/>
          <w:iCs/>
        </w:rPr>
        <w:instrText xml:space="preserve"> SEQ Tabela \* ARABIC </w:instrText>
      </w:r>
      <w:r w:rsidRPr="00687EA3">
        <w:rPr>
          <w:rFonts w:ascii="Times New Roman" w:hAnsi="Times New Roman" w:cs="Times New Roman"/>
          <w:i w:val="0"/>
          <w:iCs/>
        </w:rPr>
        <w:fldChar w:fldCharType="separate"/>
      </w:r>
      <w:r w:rsidR="00D07467">
        <w:rPr>
          <w:rFonts w:ascii="Times New Roman" w:hAnsi="Times New Roman" w:cs="Times New Roman"/>
          <w:i w:val="0"/>
          <w:iCs/>
          <w:noProof/>
        </w:rPr>
        <w:t>8</w:t>
      </w:r>
      <w:r w:rsidRPr="00687EA3">
        <w:rPr>
          <w:rFonts w:ascii="Times New Roman" w:hAnsi="Times New Roman" w:cs="Times New Roman"/>
          <w:i w:val="0"/>
          <w:iCs/>
        </w:rPr>
        <w:fldChar w:fldCharType="end"/>
      </w:r>
      <w:r w:rsidRPr="00687EA3">
        <w:rPr>
          <w:rFonts w:ascii="Times New Roman" w:hAnsi="Times New Roman" w:cs="Times New Roman"/>
          <w:i w:val="0"/>
          <w:iCs/>
        </w:rPr>
        <w:t xml:space="preserve">. </w:t>
      </w:r>
      <w:r w:rsidR="006E57C6" w:rsidRPr="00687EA3">
        <w:rPr>
          <w:rFonts w:ascii="Times New Roman" w:hAnsi="Times New Roman" w:cs="Times New Roman"/>
          <w:i w:val="0"/>
          <w:iCs/>
          <w:color w:val="auto"/>
        </w:rPr>
        <w:t xml:space="preserve">Liczba organizacji pozarządowych w województwie podlaskim </w:t>
      </w:r>
      <w:r>
        <w:rPr>
          <w:rFonts w:ascii="Times New Roman" w:hAnsi="Times New Roman" w:cs="Times New Roman"/>
          <w:i w:val="0"/>
          <w:iCs/>
          <w:color w:val="auto"/>
        </w:rPr>
        <w:t xml:space="preserve">                                                 </w:t>
      </w:r>
      <w:r w:rsidR="006E57C6" w:rsidRPr="00687EA3">
        <w:rPr>
          <w:rFonts w:ascii="Times New Roman" w:hAnsi="Times New Roman" w:cs="Times New Roman"/>
          <w:i w:val="0"/>
          <w:iCs/>
          <w:color w:val="auto"/>
        </w:rPr>
        <w:t>w podziale na powiaty</w:t>
      </w:r>
      <w:bookmarkEnd w:id="102"/>
      <w:bookmarkEnd w:id="103"/>
      <w:bookmarkEnd w:id="104"/>
      <w:bookmarkEnd w:id="105"/>
    </w:p>
    <w:p w14:paraId="670ED12B" w14:textId="77777777" w:rsidR="006E57C6" w:rsidRPr="00316CE1" w:rsidRDefault="006E57C6" w:rsidP="006E57C6">
      <w:pPr>
        <w:spacing w:line="276" w:lineRule="auto"/>
        <w:rPr>
          <w:sz w:val="4"/>
          <w:lang w:eastAsia="en-US"/>
        </w:rPr>
      </w:pPr>
    </w:p>
    <w:tbl>
      <w:tblPr>
        <w:tblStyle w:val="redniecieniowanie2akcent6"/>
        <w:tblW w:w="4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185"/>
      </w:tblGrid>
      <w:tr w:rsidR="006E57C6" w:rsidRPr="00687EA3" w14:paraId="290608BA" w14:textId="77777777" w:rsidTr="00840BDC">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100" w:firstRow="0" w:lastRow="0" w:firstColumn="1" w:lastColumn="0" w:oddVBand="0" w:evenVBand="0" w:oddHBand="0" w:evenHBand="0" w:firstRowFirstColumn="1" w:firstRowLastColumn="0" w:lastRowFirstColumn="0" w:lastRowLastColumn="0"/>
            <w:tcW w:w="278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E7B5888" w14:textId="77777777" w:rsidR="006E57C6" w:rsidRPr="00687EA3" w:rsidRDefault="006E57C6" w:rsidP="00371C25">
            <w:pPr>
              <w:spacing w:line="276" w:lineRule="auto"/>
              <w:jc w:val="center"/>
              <w:rPr>
                <w:i/>
                <w:color w:val="auto"/>
                <w:sz w:val="20"/>
                <w:szCs w:val="20"/>
              </w:rPr>
            </w:pPr>
            <w:r w:rsidRPr="00687EA3">
              <w:rPr>
                <w:i/>
                <w:color w:val="auto"/>
                <w:sz w:val="20"/>
                <w:szCs w:val="20"/>
              </w:rPr>
              <w:t>powiaty</w:t>
            </w:r>
          </w:p>
        </w:tc>
        <w:tc>
          <w:tcPr>
            <w:tcW w:w="2185"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D002131" w14:textId="77777777" w:rsidR="006E57C6" w:rsidRPr="00687EA3" w:rsidRDefault="006E57C6" w:rsidP="00371C25">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7EA3">
              <w:rPr>
                <w:color w:val="auto"/>
                <w:sz w:val="20"/>
                <w:szCs w:val="20"/>
              </w:rPr>
              <w:t>liczba organizacji</w:t>
            </w:r>
          </w:p>
        </w:tc>
      </w:tr>
      <w:tr w:rsidR="006E57C6" w:rsidRPr="00687EA3" w14:paraId="1411BE35"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67899CB0" w14:textId="77777777" w:rsidR="006E57C6" w:rsidRPr="00687EA3" w:rsidRDefault="006E57C6" w:rsidP="00371C25">
            <w:pPr>
              <w:spacing w:line="276" w:lineRule="auto"/>
              <w:rPr>
                <w:color w:val="auto"/>
                <w:sz w:val="20"/>
                <w:szCs w:val="20"/>
              </w:rPr>
            </w:pPr>
            <w:r w:rsidRPr="00687EA3">
              <w:rPr>
                <w:color w:val="auto"/>
                <w:sz w:val="20"/>
                <w:szCs w:val="20"/>
              </w:rPr>
              <w:t>m. Białystok</w:t>
            </w:r>
          </w:p>
        </w:tc>
        <w:tc>
          <w:tcPr>
            <w:tcW w:w="2185" w:type="dxa"/>
            <w:shd w:val="clear" w:color="auto" w:fill="auto"/>
            <w:noWrap/>
            <w:hideMark/>
          </w:tcPr>
          <w:p w14:paraId="254CF2F7"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1152</w:t>
            </w:r>
          </w:p>
        </w:tc>
      </w:tr>
      <w:tr w:rsidR="006E57C6" w:rsidRPr="00687EA3" w14:paraId="5783081B"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07BAADE1" w14:textId="77777777" w:rsidR="006E57C6" w:rsidRPr="00687EA3" w:rsidRDefault="006E57C6" w:rsidP="00371C25">
            <w:pPr>
              <w:spacing w:line="276" w:lineRule="auto"/>
              <w:rPr>
                <w:color w:val="auto"/>
                <w:sz w:val="20"/>
                <w:szCs w:val="20"/>
              </w:rPr>
            </w:pPr>
            <w:r w:rsidRPr="00687EA3">
              <w:rPr>
                <w:color w:val="auto"/>
                <w:sz w:val="20"/>
                <w:szCs w:val="20"/>
              </w:rPr>
              <w:t>białostocki</w:t>
            </w:r>
          </w:p>
        </w:tc>
        <w:tc>
          <w:tcPr>
            <w:tcW w:w="2185" w:type="dxa"/>
            <w:shd w:val="clear" w:color="auto" w:fill="auto"/>
            <w:noWrap/>
            <w:hideMark/>
          </w:tcPr>
          <w:p w14:paraId="1FAD542D"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358</w:t>
            </w:r>
          </w:p>
        </w:tc>
      </w:tr>
      <w:tr w:rsidR="006E57C6" w:rsidRPr="00687EA3" w14:paraId="016E5233"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58DAD1C4" w14:textId="77777777" w:rsidR="006E57C6" w:rsidRPr="00687EA3" w:rsidRDefault="006E57C6" w:rsidP="00371C25">
            <w:pPr>
              <w:spacing w:line="276" w:lineRule="auto"/>
              <w:rPr>
                <w:color w:val="auto"/>
                <w:sz w:val="20"/>
                <w:szCs w:val="20"/>
              </w:rPr>
            </w:pPr>
            <w:r w:rsidRPr="00687EA3">
              <w:rPr>
                <w:color w:val="auto"/>
                <w:sz w:val="20"/>
                <w:szCs w:val="20"/>
              </w:rPr>
              <w:t>m. Suwałki</w:t>
            </w:r>
          </w:p>
        </w:tc>
        <w:tc>
          <w:tcPr>
            <w:tcW w:w="2185" w:type="dxa"/>
            <w:shd w:val="clear" w:color="auto" w:fill="auto"/>
            <w:noWrap/>
            <w:hideMark/>
          </w:tcPr>
          <w:p w14:paraId="5DAE43DD"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228</w:t>
            </w:r>
          </w:p>
        </w:tc>
      </w:tr>
      <w:tr w:rsidR="006E57C6" w:rsidRPr="00687EA3" w14:paraId="49BEAB0A"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00542B00" w14:textId="77777777" w:rsidR="006E57C6" w:rsidRPr="00687EA3" w:rsidRDefault="006E57C6" w:rsidP="00371C25">
            <w:pPr>
              <w:spacing w:line="276" w:lineRule="auto"/>
              <w:rPr>
                <w:color w:val="auto"/>
                <w:sz w:val="20"/>
                <w:szCs w:val="20"/>
              </w:rPr>
            </w:pPr>
            <w:r w:rsidRPr="00687EA3">
              <w:rPr>
                <w:color w:val="auto"/>
                <w:sz w:val="20"/>
                <w:szCs w:val="20"/>
              </w:rPr>
              <w:t>sokólski</w:t>
            </w:r>
          </w:p>
        </w:tc>
        <w:tc>
          <w:tcPr>
            <w:tcW w:w="2185" w:type="dxa"/>
            <w:shd w:val="clear" w:color="auto" w:fill="auto"/>
            <w:noWrap/>
            <w:hideMark/>
          </w:tcPr>
          <w:p w14:paraId="38024285"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199</w:t>
            </w:r>
          </w:p>
        </w:tc>
      </w:tr>
      <w:tr w:rsidR="006E57C6" w:rsidRPr="00687EA3" w14:paraId="533D902F"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32B46DFC" w14:textId="77777777" w:rsidR="006E57C6" w:rsidRPr="00687EA3" w:rsidRDefault="006E57C6" w:rsidP="00371C25">
            <w:pPr>
              <w:spacing w:line="276" w:lineRule="auto"/>
              <w:rPr>
                <w:color w:val="auto"/>
                <w:sz w:val="20"/>
                <w:szCs w:val="20"/>
              </w:rPr>
            </w:pPr>
            <w:r w:rsidRPr="00687EA3">
              <w:rPr>
                <w:color w:val="auto"/>
                <w:sz w:val="20"/>
                <w:szCs w:val="20"/>
              </w:rPr>
              <w:t>m. Łomża</w:t>
            </w:r>
          </w:p>
        </w:tc>
        <w:tc>
          <w:tcPr>
            <w:tcW w:w="2185" w:type="dxa"/>
            <w:shd w:val="clear" w:color="auto" w:fill="auto"/>
            <w:noWrap/>
            <w:hideMark/>
          </w:tcPr>
          <w:p w14:paraId="4EEC1DBC"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198</w:t>
            </w:r>
          </w:p>
        </w:tc>
      </w:tr>
      <w:tr w:rsidR="006E57C6" w:rsidRPr="00687EA3" w14:paraId="5A39C232"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7BD14193" w14:textId="77777777" w:rsidR="006E57C6" w:rsidRPr="00687EA3" w:rsidRDefault="006E57C6" w:rsidP="00371C25">
            <w:pPr>
              <w:spacing w:line="276" w:lineRule="auto"/>
              <w:rPr>
                <w:color w:val="auto"/>
                <w:sz w:val="20"/>
                <w:szCs w:val="20"/>
              </w:rPr>
            </w:pPr>
            <w:r w:rsidRPr="00687EA3">
              <w:rPr>
                <w:color w:val="auto"/>
                <w:sz w:val="20"/>
                <w:szCs w:val="20"/>
              </w:rPr>
              <w:t>wysokomazowiecki</w:t>
            </w:r>
          </w:p>
        </w:tc>
        <w:tc>
          <w:tcPr>
            <w:tcW w:w="2185" w:type="dxa"/>
            <w:shd w:val="clear" w:color="auto" w:fill="auto"/>
            <w:noWrap/>
            <w:hideMark/>
          </w:tcPr>
          <w:p w14:paraId="25CD90D3"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179</w:t>
            </w:r>
          </w:p>
        </w:tc>
      </w:tr>
      <w:tr w:rsidR="006E57C6" w:rsidRPr="00687EA3" w14:paraId="50C0451A"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74DBE64E" w14:textId="77777777" w:rsidR="006E57C6" w:rsidRPr="00687EA3" w:rsidRDefault="006E57C6" w:rsidP="00371C25">
            <w:pPr>
              <w:spacing w:line="276" w:lineRule="auto"/>
              <w:rPr>
                <w:color w:val="auto"/>
                <w:sz w:val="20"/>
                <w:szCs w:val="20"/>
              </w:rPr>
            </w:pPr>
            <w:r w:rsidRPr="00687EA3">
              <w:rPr>
                <w:color w:val="auto"/>
                <w:sz w:val="20"/>
                <w:szCs w:val="20"/>
              </w:rPr>
              <w:t>augustowski</w:t>
            </w:r>
          </w:p>
        </w:tc>
        <w:tc>
          <w:tcPr>
            <w:tcW w:w="2185" w:type="dxa"/>
            <w:shd w:val="clear" w:color="auto" w:fill="auto"/>
            <w:noWrap/>
            <w:hideMark/>
          </w:tcPr>
          <w:p w14:paraId="331F3EFD"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175</w:t>
            </w:r>
          </w:p>
        </w:tc>
      </w:tr>
      <w:tr w:rsidR="006E57C6" w:rsidRPr="00687EA3" w14:paraId="20513FDB"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7B27E470" w14:textId="77777777" w:rsidR="006E57C6" w:rsidRPr="00687EA3" w:rsidRDefault="006E57C6" w:rsidP="00371C25">
            <w:pPr>
              <w:spacing w:line="276" w:lineRule="auto"/>
              <w:rPr>
                <w:color w:val="auto"/>
                <w:sz w:val="20"/>
                <w:szCs w:val="20"/>
              </w:rPr>
            </w:pPr>
            <w:r w:rsidRPr="00687EA3">
              <w:rPr>
                <w:color w:val="auto"/>
                <w:sz w:val="20"/>
                <w:szCs w:val="20"/>
              </w:rPr>
              <w:t>łomżyński</w:t>
            </w:r>
          </w:p>
        </w:tc>
        <w:tc>
          <w:tcPr>
            <w:tcW w:w="2185" w:type="dxa"/>
            <w:shd w:val="clear" w:color="auto" w:fill="auto"/>
            <w:noWrap/>
            <w:hideMark/>
          </w:tcPr>
          <w:p w14:paraId="44738F67"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156</w:t>
            </w:r>
          </w:p>
        </w:tc>
      </w:tr>
      <w:tr w:rsidR="006E57C6" w:rsidRPr="00687EA3" w14:paraId="4F8C029F"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680B7B70" w14:textId="77777777" w:rsidR="006E57C6" w:rsidRPr="00687EA3" w:rsidRDefault="006E57C6" w:rsidP="00371C25">
            <w:pPr>
              <w:spacing w:line="276" w:lineRule="auto"/>
              <w:rPr>
                <w:color w:val="auto"/>
                <w:sz w:val="20"/>
                <w:szCs w:val="20"/>
              </w:rPr>
            </w:pPr>
            <w:r w:rsidRPr="00687EA3">
              <w:rPr>
                <w:color w:val="auto"/>
                <w:sz w:val="20"/>
                <w:szCs w:val="20"/>
              </w:rPr>
              <w:t>hajnowski</w:t>
            </w:r>
          </w:p>
        </w:tc>
        <w:tc>
          <w:tcPr>
            <w:tcW w:w="2185" w:type="dxa"/>
            <w:shd w:val="clear" w:color="auto" w:fill="auto"/>
            <w:noWrap/>
            <w:hideMark/>
          </w:tcPr>
          <w:p w14:paraId="1B8B7173"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150</w:t>
            </w:r>
          </w:p>
        </w:tc>
      </w:tr>
      <w:tr w:rsidR="006E57C6" w:rsidRPr="00687EA3" w14:paraId="4EE5921B"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494D704B" w14:textId="77777777" w:rsidR="006E57C6" w:rsidRPr="00687EA3" w:rsidRDefault="006E57C6" w:rsidP="00371C25">
            <w:pPr>
              <w:spacing w:line="276" w:lineRule="auto"/>
              <w:rPr>
                <w:color w:val="auto"/>
                <w:sz w:val="20"/>
                <w:szCs w:val="20"/>
              </w:rPr>
            </w:pPr>
            <w:r w:rsidRPr="00687EA3">
              <w:rPr>
                <w:color w:val="auto"/>
                <w:sz w:val="20"/>
                <w:szCs w:val="20"/>
              </w:rPr>
              <w:t>bielski</w:t>
            </w:r>
          </w:p>
        </w:tc>
        <w:tc>
          <w:tcPr>
            <w:tcW w:w="2185" w:type="dxa"/>
            <w:shd w:val="clear" w:color="auto" w:fill="auto"/>
            <w:noWrap/>
            <w:hideMark/>
          </w:tcPr>
          <w:p w14:paraId="3AD9C19E"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148</w:t>
            </w:r>
          </w:p>
        </w:tc>
      </w:tr>
      <w:tr w:rsidR="006E57C6" w:rsidRPr="00687EA3" w14:paraId="651C47B8"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5822E921" w14:textId="77777777" w:rsidR="006E57C6" w:rsidRPr="00687EA3" w:rsidRDefault="006E57C6" w:rsidP="00371C25">
            <w:pPr>
              <w:spacing w:line="276" w:lineRule="auto"/>
              <w:rPr>
                <w:color w:val="auto"/>
                <w:sz w:val="20"/>
                <w:szCs w:val="20"/>
              </w:rPr>
            </w:pPr>
            <w:r w:rsidRPr="00687EA3">
              <w:rPr>
                <w:color w:val="auto"/>
                <w:sz w:val="20"/>
                <w:szCs w:val="20"/>
              </w:rPr>
              <w:t>siemiatycki</w:t>
            </w:r>
          </w:p>
        </w:tc>
        <w:tc>
          <w:tcPr>
            <w:tcW w:w="2185" w:type="dxa"/>
            <w:shd w:val="clear" w:color="auto" w:fill="auto"/>
            <w:noWrap/>
            <w:hideMark/>
          </w:tcPr>
          <w:p w14:paraId="4E56703A"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140</w:t>
            </w:r>
          </w:p>
        </w:tc>
      </w:tr>
      <w:tr w:rsidR="006E57C6" w:rsidRPr="00687EA3" w14:paraId="0BC4FCD4"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08F85835" w14:textId="77777777" w:rsidR="006E57C6" w:rsidRPr="00687EA3" w:rsidRDefault="006E57C6" w:rsidP="00371C25">
            <w:pPr>
              <w:spacing w:line="276" w:lineRule="auto"/>
              <w:rPr>
                <w:color w:val="auto"/>
                <w:sz w:val="20"/>
                <w:szCs w:val="20"/>
              </w:rPr>
            </w:pPr>
            <w:r w:rsidRPr="00687EA3">
              <w:rPr>
                <w:color w:val="auto"/>
                <w:sz w:val="20"/>
                <w:szCs w:val="20"/>
              </w:rPr>
              <w:t>grajewski</w:t>
            </w:r>
          </w:p>
        </w:tc>
        <w:tc>
          <w:tcPr>
            <w:tcW w:w="2185" w:type="dxa"/>
            <w:shd w:val="clear" w:color="auto" w:fill="auto"/>
            <w:noWrap/>
            <w:hideMark/>
          </w:tcPr>
          <w:p w14:paraId="3A5C8E1F"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132</w:t>
            </w:r>
          </w:p>
        </w:tc>
      </w:tr>
      <w:tr w:rsidR="006E57C6" w:rsidRPr="00687EA3" w14:paraId="795B7369"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1F240205" w14:textId="77777777" w:rsidR="006E57C6" w:rsidRPr="00687EA3" w:rsidRDefault="006E57C6" w:rsidP="00371C25">
            <w:pPr>
              <w:spacing w:line="276" w:lineRule="auto"/>
              <w:rPr>
                <w:color w:val="auto"/>
                <w:sz w:val="20"/>
                <w:szCs w:val="20"/>
              </w:rPr>
            </w:pPr>
            <w:r w:rsidRPr="00687EA3">
              <w:rPr>
                <w:color w:val="auto"/>
                <w:sz w:val="20"/>
                <w:szCs w:val="20"/>
              </w:rPr>
              <w:t>moniecki</w:t>
            </w:r>
          </w:p>
        </w:tc>
        <w:tc>
          <w:tcPr>
            <w:tcW w:w="2185" w:type="dxa"/>
            <w:shd w:val="clear" w:color="auto" w:fill="auto"/>
            <w:noWrap/>
            <w:hideMark/>
          </w:tcPr>
          <w:p w14:paraId="436E4BB7"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103</w:t>
            </w:r>
          </w:p>
        </w:tc>
      </w:tr>
      <w:tr w:rsidR="006E57C6" w:rsidRPr="00687EA3" w14:paraId="5B78E59C"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44676B5F" w14:textId="77777777" w:rsidR="006E57C6" w:rsidRPr="00687EA3" w:rsidRDefault="006E57C6" w:rsidP="00371C25">
            <w:pPr>
              <w:spacing w:line="276" w:lineRule="auto"/>
              <w:rPr>
                <w:color w:val="auto"/>
                <w:sz w:val="20"/>
                <w:szCs w:val="20"/>
              </w:rPr>
            </w:pPr>
            <w:r w:rsidRPr="00687EA3">
              <w:rPr>
                <w:color w:val="auto"/>
                <w:sz w:val="20"/>
                <w:szCs w:val="20"/>
              </w:rPr>
              <w:t>suwalski</w:t>
            </w:r>
          </w:p>
        </w:tc>
        <w:tc>
          <w:tcPr>
            <w:tcW w:w="2185" w:type="dxa"/>
            <w:shd w:val="clear" w:color="auto" w:fill="auto"/>
            <w:noWrap/>
            <w:hideMark/>
          </w:tcPr>
          <w:p w14:paraId="4E8EE876"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101</w:t>
            </w:r>
          </w:p>
        </w:tc>
      </w:tr>
      <w:tr w:rsidR="006E57C6" w:rsidRPr="00687EA3" w14:paraId="1BF11FB6"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480D7D58" w14:textId="77777777" w:rsidR="006E57C6" w:rsidRPr="00687EA3" w:rsidRDefault="006E57C6" w:rsidP="00371C25">
            <w:pPr>
              <w:spacing w:line="276" w:lineRule="auto"/>
              <w:rPr>
                <w:color w:val="auto"/>
                <w:sz w:val="20"/>
                <w:szCs w:val="20"/>
              </w:rPr>
            </w:pPr>
            <w:r w:rsidRPr="00687EA3">
              <w:rPr>
                <w:color w:val="auto"/>
                <w:sz w:val="20"/>
                <w:szCs w:val="20"/>
              </w:rPr>
              <w:t>kolneński</w:t>
            </w:r>
          </w:p>
        </w:tc>
        <w:tc>
          <w:tcPr>
            <w:tcW w:w="2185" w:type="dxa"/>
            <w:shd w:val="clear" w:color="auto" w:fill="auto"/>
            <w:noWrap/>
            <w:hideMark/>
          </w:tcPr>
          <w:p w14:paraId="488E737B"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96</w:t>
            </w:r>
          </w:p>
        </w:tc>
      </w:tr>
      <w:tr w:rsidR="006E57C6" w:rsidRPr="00687EA3" w14:paraId="11D8E505"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0C5A3D6C" w14:textId="77777777" w:rsidR="006E57C6" w:rsidRPr="00687EA3" w:rsidRDefault="006E57C6" w:rsidP="00371C25">
            <w:pPr>
              <w:spacing w:line="276" w:lineRule="auto"/>
              <w:rPr>
                <w:color w:val="auto"/>
                <w:sz w:val="20"/>
                <w:szCs w:val="20"/>
              </w:rPr>
            </w:pPr>
            <w:r w:rsidRPr="00687EA3">
              <w:rPr>
                <w:color w:val="auto"/>
                <w:sz w:val="20"/>
                <w:szCs w:val="20"/>
              </w:rPr>
              <w:t>zambrowski</w:t>
            </w:r>
          </w:p>
        </w:tc>
        <w:tc>
          <w:tcPr>
            <w:tcW w:w="2185" w:type="dxa"/>
            <w:shd w:val="clear" w:color="auto" w:fill="auto"/>
            <w:noWrap/>
            <w:hideMark/>
          </w:tcPr>
          <w:p w14:paraId="7CF30377"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90</w:t>
            </w:r>
          </w:p>
        </w:tc>
      </w:tr>
      <w:tr w:rsidR="006E57C6" w:rsidRPr="00687EA3" w14:paraId="751A8DB1"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48D69CCD" w14:textId="77777777" w:rsidR="006E57C6" w:rsidRPr="00687EA3" w:rsidRDefault="006E57C6" w:rsidP="00371C25">
            <w:pPr>
              <w:spacing w:line="276" w:lineRule="auto"/>
              <w:rPr>
                <w:color w:val="auto"/>
                <w:sz w:val="20"/>
                <w:szCs w:val="20"/>
              </w:rPr>
            </w:pPr>
            <w:r w:rsidRPr="00687EA3">
              <w:rPr>
                <w:color w:val="auto"/>
                <w:sz w:val="20"/>
                <w:szCs w:val="20"/>
              </w:rPr>
              <w:t>sejneński</w:t>
            </w:r>
          </w:p>
        </w:tc>
        <w:tc>
          <w:tcPr>
            <w:tcW w:w="2185" w:type="dxa"/>
            <w:shd w:val="clear" w:color="auto" w:fill="auto"/>
            <w:noWrap/>
            <w:hideMark/>
          </w:tcPr>
          <w:p w14:paraId="6C4A2FD9"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79</w:t>
            </w:r>
          </w:p>
        </w:tc>
      </w:tr>
      <w:tr w:rsidR="006E57C6" w:rsidRPr="00687EA3" w14:paraId="490A498E"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16BAB4DE" w14:textId="77777777" w:rsidR="006E57C6" w:rsidRPr="00687EA3" w:rsidRDefault="006E57C6" w:rsidP="00371C25">
            <w:pPr>
              <w:spacing w:line="276" w:lineRule="auto"/>
              <w:rPr>
                <w:b w:val="0"/>
                <w:color w:val="auto"/>
                <w:sz w:val="20"/>
                <w:szCs w:val="20"/>
              </w:rPr>
            </w:pPr>
            <w:r w:rsidRPr="00687EA3">
              <w:rPr>
                <w:color w:val="auto"/>
                <w:sz w:val="20"/>
                <w:szCs w:val="20"/>
              </w:rPr>
              <w:t>Podlaskie</w:t>
            </w:r>
          </w:p>
        </w:tc>
        <w:tc>
          <w:tcPr>
            <w:tcW w:w="2185" w:type="dxa"/>
            <w:shd w:val="clear" w:color="auto" w:fill="auto"/>
            <w:noWrap/>
            <w:hideMark/>
          </w:tcPr>
          <w:p w14:paraId="13B95BFA"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687EA3">
              <w:rPr>
                <w:b/>
                <w:sz w:val="20"/>
                <w:szCs w:val="20"/>
              </w:rPr>
              <w:t>3684</w:t>
            </w:r>
          </w:p>
        </w:tc>
      </w:tr>
    </w:tbl>
    <w:p w14:paraId="2AB4AE38" w14:textId="77777777" w:rsidR="006E57C6" w:rsidRPr="00316CE1" w:rsidRDefault="006E57C6" w:rsidP="006E57C6">
      <w:pPr>
        <w:spacing w:line="276" w:lineRule="auto"/>
        <w:jc w:val="center"/>
        <w:rPr>
          <w:i/>
          <w:sz w:val="6"/>
          <w:szCs w:val="20"/>
        </w:rPr>
      </w:pPr>
    </w:p>
    <w:p w14:paraId="708C67D1" w14:textId="77777777" w:rsidR="006E57C6" w:rsidRPr="00687EA3" w:rsidRDefault="006E57C6" w:rsidP="00687EA3">
      <w:pPr>
        <w:jc w:val="center"/>
        <w:rPr>
          <w:i/>
          <w:sz w:val="22"/>
          <w:szCs w:val="22"/>
        </w:rPr>
      </w:pPr>
      <w:r w:rsidRPr="00687EA3">
        <w:rPr>
          <w:i/>
          <w:sz w:val="22"/>
          <w:szCs w:val="22"/>
        </w:rPr>
        <w:t xml:space="preserve">Źródło: „Potrzeby i możliwości organizacji pozarządowych województwa podlaskiego. </w:t>
      </w:r>
      <w:r w:rsidR="00687EA3">
        <w:rPr>
          <w:i/>
          <w:sz w:val="22"/>
          <w:szCs w:val="22"/>
        </w:rPr>
        <w:t xml:space="preserve">                                     </w:t>
      </w:r>
      <w:r w:rsidRPr="00687EA3">
        <w:rPr>
          <w:i/>
          <w:sz w:val="22"/>
          <w:szCs w:val="22"/>
        </w:rPr>
        <w:t>Raport z badania”, Stowarzyszenie Klon/Jawor na zlecenie Urzędu Marszałkowskiego</w:t>
      </w:r>
    </w:p>
    <w:p w14:paraId="5577B615" w14:textId="77777777" w:rsidR="006E57C6" w:rsidRPr="00687EA3" w:rsidRDefault="006E57C6" w:rsidP="00687EA3">
      <w:pPr>
        <w:jc w:val="both"/>
        <w:rPr>
          <w:sz w:val="14"/>
          <w:szCs w:val="28"/>
        </w:rPr>
      </w:pPr>
    </w:p>
    <w:p w14:paraId="40058D0E" w14:textId="77777777" w:rsidR="007F0731" w:rsidRDefault="007F0731" w:rsidP="007F0731">
      <w:pPr>
        <w:spacing w:line="276" w:lineRule="auto"/>
        <w:jc w:val="both"/>
      </w:pPr>
    </w:p>
    <w:p w14:paraId="1A4066EF" w14:textId="77777777" w:rsidR="006E57C6" w:rsidRPr="00954226" w:rsidRDefault="006E57C6" w:rsidP="007F0731">
      <w:pPr>
        <w:spacing w:line="276" w:lineRule="auto"/>
        <w:ind w:firstLine="708"/>
        <w:jc w:val="both"/>
      </w:pPr>
      <w:r w:rsidRPr="0049349E">
        <w:lastRenderedPageBreak/>
        <w:t>Kiedy spojrzymy na wielkość sektora pozarządowego na wsi, w miastach i mieście wojewódzkim</w:t>
      </w:r>
      <w:r>
        <w:t xml:space="preserve">, </w:t>
      </w:r>
      <w:r w:rsidRPr="0049349E">
        <w:t xml:space="preserve">to okaże się, </w:t>
      </w:r>
      <w:r>
        <w:t xml:space="preserve">że </w:t>
      </w:r>
      <w:r w:rsidRPr="0049349E">
        <w:t>najwięcej organizacji</w:t>
      </w:r>
      <w:r>
        <w:t xml:space="preserve"> </w:t>
      </w:r>
      <w:r w:rsidRPr="0049349E">
        <w:t xml:space="preserve">zarejestrowanych </w:t>
      </w:r>
      <w:r>
        <w:t xml:space="preserve">jest </w:t>
      </w:r>
      <w:r w:rsidRPr="0049349E">
        <w:t>na terenach wiejskich – 36%, czyli 1318 podmiotów. 33% podlaskich organizacji, czyli 1214 podmiotów, jest zlokalizowanych w miastach województwa (poza Białymstokiem), a 31%, czyli 1152 p</w:t>
      </w:r>
      <w:r>
        <w:t xml:space="preserve">odmiotów, w samym Białymstoku. </w:t>
      </w:r>
    </w:p>
    <w:p w14:paraId="33B9AC14" w14:textId="77777777" w:rsidR="006E57C6" w:rsidRPr="0049349E" w:rsidRDefault="006E57C6" w:rsidP="006E57C6">
      <w:pPr>
        <w:spacing w:line="276" w:lineRule="auto"/>
        <w:ind w:firstLine="708"/>
        <w:jc w:val="both"/>
      </w:pPr>
      <w:r w:rsidRPr="0049349E">
        <w:t xml:space="preserve">Na terenie województwa podlaskiego najwięcej organizacji (971) działa w sferze wspierania i upowszechniania kultury fizycznej i sportu. Dwukrotnie mniej organizacji (470) działa w sferze nauki, szkolnictwa wyższego, edukacji, oświaty i wychowania. Nieco mniej zajmuje się kulturą i sztuką (449) oraz działalnością wspomagającą rozwój wspólnot i społeczności lokalnych (420). 322 organizacje działają w sferze pomocy społecznej, 291 – w ochronie i promocji zdrowia, a 207 zajmuje się działalnością na rzecz osób niepełnosprawnych. 205 organizacji działa w sferze podtrzymywania i upowszechniania tradycji narodowej, a 204 zajmuje się wypoczynkiem dzieci i młodzieży. </w:t>
      </w:r>
    </w:p>
    <w:p w14:paraId="750B3927" w14:textId="77777777" w:rsidR="006E57C6" w:rsidRPr="0049349E" w:rsidRDefault="006E57C6" w:rsidP="006E57C6">
      <w:pPr>
        <w:spacing w:line="276" w:lineRule="auto"/>
        <w:ind w:firstLine="708"/>
        <w:jc w:val="both"/>
      </w:pPr>
      <w:r w:rsidRPr="0049349E">
        <w:t>Dane na temat liczby zarejestrowanych w województwie podlaskim organizacji pozarządowych pochodzą z rejestru REGON (stan na 31 grudnia 2015 roku). Warto zauważyć, że liczba figurujących w rejestrze organizacji nie jest tożsama z faktyczną wielkością podlaskiego sektora pozarządowego. Spora część organizacji zawiesza lub kończy swoją działalność, nie wyrejestrowując się z wykazów REGON. Bazując na ostatniej weryfikacji rejestru REGON, przeprowadzonej przez Główny Urząd Statystyczny przy okazji badań organizacji w 2008 roku, można zakładać</w:t>
      </w:r>
      <w:r>
        <w:t xml:space="preserve">, </w:t>
      </w:r>
      <w:r w:rsidRPr="0049349E">
        <w:t xml:space="preserve">że udział „martwych dusz” w całej populacji organizacji pozarządowych nie przekracza 25% ogółu zarejestrowanych podmiotów. Przy założeniu, że w przypadku sektora podlaskiego odsetek ten jest podobny, można szacować, że w regionie podlaskim działa 2,2 tys. organizacji pozarządowych (bez OSP). </w:t>
      </w:r>
    </w:p>
    <w:p w14:paraId="4A9C8EB8" w14:textId="77777777" w:rsidR="006E57C6" w:rsidRPr="0049349E" w:rsidRDefault="006E57C6" w:rsidP="006E57C6">
      <w:pPr>
        <w:spacing w:line="276" w:lineRule="auto"/>
        <w:ind w:firstLine="708"/>
        <w:jc w:val="both"/>
      </w:pPr>
      <w:r w:rsidRPr="0049349E">
        <w:t xml:space="preserve">Z badania </w:t>
      </w:r>
      <w:r w:rsidRPr="0049349E">
        <w:rPr>
          <w:i/>
        </w:rPr>
        <w:t xml:space="preserve">„Potrzeby i możliwości organizacji pozarządowych województwa podlaskiego. Raport z badania” </w:t>
      </w:r>
      <w:r w:rsidRPr="0049349E">
        <w:t>wynika, że organizacje pozarządowe działają zazwyczaj w kilku obszarach jednocześnie. Sytuacja, w której organizacja prowadzi działania tylko i wyłącznie w jednym obszarze</w:t>
      </w:r>
      <w:r>
        <w:t>,</w:t>
      </w:r>
      <w:r w:rsidRPr="0049349E">
        <w:t xml:space="preserve"> dotyczy 26% organizacji z województwa podlaskiego. Oznacza to, że pozostałe 74% podlaskich stowarzyszeń i fundacji w swojej aktywności łączy kilka obszarów tematycznych. </w:t>
      </w:r>
    </w:p>
    <w:p w14:paraId="731C04EE" w14:textId="77777777" w:rsidR="006E57C6" w:rsidRPr="0049349E" w:rsidRDefault="006E57C6" w:rsidP="006E57C6">
      <w:pPr>
        <w:spacing w:line="276" w:lineRule="auto"/>
        <w:ind w:firstLine="708"/>
        <w:jc w:val="both"/>
      </w:pPr>
      <w:r w:rsidRPr="0049349E">
        <w:t>Najpowszechniejszym obszarem aktywności podlaskich organizacji pozarządowych jest sport, turystyka, rekreacja i hobby</w:t>
      </w:r>
      <w:r>
        <w:t xml:space="preserve"> –</w:t>
      </w:r>
      <w:r w:rsidRPr="0049349E">
        <w:t xml:space="preserve"> </w:t>
      </w:r>
      <w:r>
        <w:t xml:space="preserve">aż </w:t>
      </w:r>
      <w:r w:rsidRPr="0049349E">
        <w:t>61% stowarzyszeń i fundacji prowadzi działania w tym zakresie. Drugą co do wielkości branżą podlaskiego sektora pozarządowego jest edukacja i wychowanie – działaniami edukacyjnymi zajmuje się 57% organizacji. Trzecia w</w:t>
      </w:r>
      <w:r w:rsidR="00687EA3">
        <w:t> </w:t>
      </w:r>
      <w:r w:rsidRPr="0049349E">
        <w:t>rankingu branża to kultura i sztuka</w:t>
      </w:r>
      <w:r>
        <w:t xml:space="preserve"> – </w:t>
      </w:r>
      <w:r w:rsidRPr="0049349E">
        <w:t>45% stowarzyszeń i fundacji. 25% zajmuje się rozwojem lokalnym, 20% – usługami socjalnymi i pomocą społeczną, a 18% działa w</w:t>
      </w:r>
      <w:r w:rsidR="00687EA3">
        <w:t> </w:t>
      </w:r>
      <w:r>
        <w:t>obszarze oc</w:t>
      </w:r>
      <w:r w:rsidRPr="0049349E">
        <w:t>hron</w:t>
      </w:r>
      <w:r>
        <w:t xml:space="preserve">y </w:t>
      </w:r>
      <w:r w:rsidRPr="0049349E">
        <w:t>zdrowia. Inne, mniej popularne obszary aktywności podlaskich organizacji pozarządowych</w:t>
      </w:r>
      <w:r>
        <w:t>,</w:t>
      </w:r>
      <w:r w:rsidRPr="0049349E">
        <w:t xml:space="preserve"> to m.in. obszar ekologii i ochrony środowiska, w którym działa 16% organizacji, 12% organizacji deklaruje, że wspiera organizacje pozarządowe, a 10% zajmuje się rynkiem pracy i zatrudnieniem. Mniej niż co dziesiąta organizacja z województwa podlaskiego zajmuje się działalnością badawczo-rozwojową (8%), prawem i jego ochroną, prawami człowieka (7%), religią (6%), działalnością międzynarodową, pomocą rozwojową (6%), ratownictwem (4%), sprawami pracowniczymi, branżowymi (2%). Inną, nie dającą się </w:t>
      </w:r>
      <w:r w:rsidRPr="0049349E">
        <w:lastRenderedPageBreak/>
        <w:t>zakwalifikować w zaproponowane kategorie działalność, prowadzi 6% podlaskich stowarzyszeń i fundacji.</w:t>
      </w:r>
    </w:p>
    <w:p w14:paraId="14F6015F" w14:textId="77777777" w:rsidR="006E57C6" w:rsidRPr="00CC53D6" w:rsidRDefault="006E57C6" w:rsidP="006E57C6">
      <w:pPr>
        <w:spacing w:line="276" w:lineRule="auto"/>
        <w:ind w:firstLine="708"/>
        <w:jc w:val="both"/>
      </w:pPr>
      <w:r w:rsidRPr="0049349E">
        <w:t>Wyniki badań wskazują na fakt, iż w województwie podlaskim, najpowszechniejszą formą prawną organizacji pozarządowych jest stowarzyszenie – 78%. Mniej powszechne są z kolei fundacje, których w województwie podlaskim funkcjonuje 14%, a w całej Polsce jest ich 17%. Odsetek stowarzyszeń zwykłych oraz związków stowarzyszeń jest na identycznym poziomie – odpowiednio po 7% oraz 1% w województw</w:t>
      </w:r>
      <w:r>
        <w:t xml:space="preserve">ie podlaskim i w całej Polsce. </w:t>
      </w:r>
    </w:p>
    <w:p w14:paraId="3C9F43FF" w14:textId="77777777" w:rsidR="006E57C6" w:rsidRPr="0049349E" w:rsidRDefault="006E57C6" w:rsidP="006E57C6">
      <w:pPr>
        <w:spacing w:line="276" w:lineRule="auto"/>
        <w:ind w:firstLine="708"/>
        <w:jc w:val="both"/>
      </w:pPr>
      <w:r w:rsidRPr="0049349E">
        <w:t xml:space="preserve">Wśród podlaskich stowarzyszeń i fundacji najwięcej jest organizacji najmłodszych, działających nie dłużej niż 5 lat </w:t>
      </w:r>
      <w:r>
        <w:t>(36</w:t>
      </w:r>
      <w:r w:rsidRPr="0049349E">
        <w:t>%</w:t>
      </w:r>
      <w:r>
        <w:t>).</w:t>
      </w:r>
      <w:r w:rsidRPr="0049349E">
        <w:t xml:space="preserve"> Organizacji mających 6-10 lat oraz powyżej 15 lat jest tyle samo, czyli po 24%. Najmniej jest organizacji „w średnim wieku”, czyli liczących sobie między 11 a 15 lat – 19%. </w:t>
      </w:r>
    </w:p>
    <w:p w14:paraId="4500671A" w14:textId="77777777" w:rsidR="006E57C6" w:rsidRPr="0049349E" w:rsidRDefault="006E57C6" w:rsidP="006E57C6">
      <w:pPr>
        <w:spacing w:line="276" w:lineRule="auto"/>
        <w:ind w:firstLine="708"/>
        <w:jc w:val="both"/>
      </w:pPr>
      <w:r w:rsidRPr="0049349E">
        <w:t>Lokalny zasięg działania charakteryzuje 36% organizacji z województwa podlaskiego. Oznacza to, że w swojej aktywności nie wykraczają one poza granice najbliższego sąsiedztwa,</w:t>
      </w:r>
      <w:r>
        <w:t xml:space="preserve"> </w:t>
      </w:r>
      <w:r w:rsidRPr="0049349E">
        <w:t xml:space="preserve">np. wsi, osiedla, dzielnicy (4%) oraz gminy czy powiatu (32%). Działania o zasięgu co najwyżej regionalnym prowadzi 28% stowarzyszeń i fundacji z województwa podlaskiego. Inaczej mówiąc, nieco więcej niż co czwarta organizacja z podlaskiego działa nie szerzej niż na terenie województwa (choć może działać też na niższym, lokalnym poziomie). Kolejne 24% organizacji z regionu podlaskiego obejmuje swoimi działaniami cały kraj (mogąc jednocześnie działać na poziomie lokalnym i wojewódzkim). Na skalę międzynarodową działa 13% stowarzyszeń i fundacji z województwa podlaskiego. Oznacza to, że 37% podlaskich organizacji działa na skalę ogólnopolską lub międzynarodową. </w:t>
      </w:r>
    </w:p>
    <w:p w14:paraId="3B8025A4" w14:textId="4580B3AC" w:rsidR="006E57C6" w:rsidRPr="00CC53D6" w:rsidRDefault="006E57C6" w:rsidP="006E57C6">
      <w:pPr>
        <w:spacing w:line="276" w:lineRule="auto"/>
        <w:ind w:firstLine="708"/>
        <w:jc w:val="both"/>
      </w:pPr>
      <w:r w:rsidRPr="0049349E">
        <w:t>W województwie podlaskim najczęściej podejmowaną formą działań przez organizacje pozarządowe jest organizowanie wydarzeń, np. koncertów, festynów czy zawodów, robi to 64% organizacji z regionu. Nieco mniej powszechne jest bezpośrednie świadczenie usług członkom, podopiecznym lub klientom organizacji – w ten sposób pracuje 56% podlaskich organizacji. 36% stowarzyszeń i fundacji z województwa podlaskiego prowadzi działalność informacyjną, do tego zalicza się też prowadzenie serwisów internetowych, a 31% mobilizuje i edukuje opinię publiczną dla poparcia działań organizacji</w:t>
      </w:r>
      <w:r>
        <w:t xml:space="preserve"> oraz</w:t>
      </w:r>
      <w:r w:rsidRPr="0049349E">
        <w:t xml:space="preserve"> prowadzi kampanie społeczne. Organizacją debat, seminariów i konferencji zajmuje się 2</w:t>
      </w:r>
      <w:r w:rsidR="009663B9">
        <w:t>9% organizacji z województwa, a </w:t>
      </w:r>
      <w:r w:rsidRPr="0049349E">
        <w:t>27% animuje współpracę między organizacjami/instytucjami w Polsce, np. poprzez inicjowanie wspólnych akcji, spotkań. Reprezentowanie i rzecznictwo interesów członków, podopiecznych bądź klientów organizacji to praktyka stosowana przez 26% podlaskich organizacji, z kolei 25% uczestniczy w debatach, sporach z administracją publi</w:t>
      </w:r>
      <w:r w:rsidR="009663B9">
        <w:t>czną i </w:t>
      </w:r>
      <w:r w:rsidRPr="0049349E">
        <w:t>samorządem, np. w konsultacjach społecznych, kampaniach, protestach.</w:t>
      </w:r>
    </w:p>
    <w:p w14:paraId="3E30CC36" w14:textId="77777777" w:rsidR="00D95787" w:rsidRDefault="00D95787" w:rsidP="006E57C6">
      <w:pPr>
        <w:spacing w:line="276" w:lineRule="auto"/>
        <w:rPr>
          <w:b/>
          <w:color w:val="000000" w:themeColor="text1"/>
        </w:rPr>
      </w:pPr>
    </w:p>
    <w:p w14:paraId="7116FFF7" w14:textId="77777777" w:rsidR="00650028" w:rsidRDefault="00650028" w:rsidP="006E57C6">
      <w:pPr>
        <w:spacing w:line="276" w:lineRule="auto"/>
        <w:rPr>
          <w:b/>
          <w:iCs/>
          <w:color w:val="000000" w:themeColor="text1"/>
        </w:rPr>
      </w:pPr>
    </w:p>
    <w:p w14:paraId="1A66AA75" w14:textId="27CB7BBB" w:rsidR="00650028" w:rsidRDefault="00650028" w:rsidP="006E57C6">
      <w:pPr>
        <w:spacing w:line="276" w:lineRule="auto"/>
        <w:rPr>
          <w:b/>
          <w:iCs/>
          <w:color w:val="000000" w:themeColor="text1"/>
        </w:rPr>
      </w:pPr>
    </w:p>
    <w:p w14:paraId="44568602" w14:textId="465FC2BC" w:rsidR="00A26D53" w:rsidRDefault="00A26D53" w:rsidP="006E57C6">
      <w:pPr>
        <w:spacing w:line="276" w:lineRule="auto"/>
        <w:rPr>
          <w:b/>
          <w:iCs/>
          <w:color w:val="000000" w:themeColor="text1"/>
        </w:rPr>
      </w:pPr>
    </w:p>
    <w:p w14:paraId="62BE6F20" w14:textId="77777777" w:rsidR="00A26D53" w:rsidRDefault="00A26D53" w:rsidP="006E57C6">
      <w:pPr>
        <w:spacing w:line="276" w:lineRule="auto"/>
        <w:rPr>
          <w:b/>
          <w:iCs/>
          <w:color w:val="000000" w:themeColor="text1"/>
        </w:rPr>
      </w:pPr>
    </w:p>
    <w:p w14:paraId="6FA60A91" w14:textId="77777777" w:rsidR="00650028" w:rsidRDefault="00650028" w:rsidP="006E57C6">
      <w:pPr>
        <w:spacing w:line="276" w:lineRule="auto"/>
        <w:rPr>
          <w:b/>
          <w:iCs/>
          <w:color w:val="000000" w:themeColor="text1"/>
        </w:rPr>
      </w:pPr>
    </w:p>
    <w:p w14:paraId="4FF04221" w14:textId="77777777" w:rsidR="00650028" w:rsidRDefault="00650028" w:rsidP="006E57C6">
      <w:pPr>
        <w:spacing w:line="276" w:lineRule="auto"/>
        <w:rPr>
          <w:b/>
          <w:iCs/>
          <w:color w:val="000000" w:themeColor="text1"/>
        </w:rPr>
      </w:pPr>
    </w:p>
    <w:p w14:paraId="4F25C3BB" w14:textId="77777777" w:rsidR="006E57C6" w:rsidRDefault="006E57C6" w:rsidP="006E57C6">
      <w:pPr>
        <w:spacing w:line="276" w:lineRule="auto"/>
        <w:rPr>
          <w:b/>
          <w:iCs/>
          <w:color w:val="000000" w:themeColor="text1"/>
        </w:rPr>
      </w:pPr>
      <w:r w:rsidRPr="00650028">
        <w:rPr>
          <w:b/>
          <w:iCs/>
          <w:color w:val="000000" w:themeColor="text1"/>
        </w:rPr>
        <w:t>Branże spółdzielcze</w:t>
      </w:r>
    </w:p>
    <w:p w14:paraId="76D2AB4E" w14:textId="77777777" w:rsidR="00650028" w:rsidRDefault="00650028" w:rsidP="006E57C6">
      <w:pPr>
        <w:spacing w:line="276" w:lineRule="auto"/>
        <w:rPr>
          <w:b/>
          <w:iCs/>
          <w:color w:val="000000" w:themeColor="text1"/>
        </w:rPr>
      </w:pPr>
    </w:p>
    <w:p w14:paraId="57599FD5" w14:textId="214D3B96" w:rsidR="00D74B39" w:rsidRPr="00B06072" w:rsidRDefault="00D74B39" w:rsidP="00D74B39">
      <w:pPr>
        <w:spacing w:line="276" w:lineRule="auto"/>
        <w:ind w:firstLine="708"/>
        <w:jc w:val="both"/>
      </w:pPr>
      <w:r w:rsidRPr="00B06072">
        <w:t xml:space="preserve">W poniższym zestawieniu tabelarycznym zaprezentowano dane na temat branż spółdzielczych w województwie podlaskim. Z </w:t>
      </w:r>
      <w:r>
        <w:t xml:space="preserve">najaktualniejszych </w:t>
      </w:r>
      <w:r w:rsidRPr="00B06072">
        <w:t>danych pozyskanych od Krajowej Rady Spółdzielczej wynika, że w województwie podlaskim w 201</w:t>
      </w:r>
      <w:r>
        <w:t xml:space="preserve">9 r. funkcjonowało łącznie 270 </w:t>
      </w:r>
      <w:r w:rsidRPr="00B06072">
        <w:t>podmiot</w:t>
      </w:r>
      <w:r>
        <w:t xml:space="preserve">ów o charakterze spółdzielczym. </w:t>
      </w:r>
      <w:r w:rsidRPr="00B06072">
        <w:t xml:space="preserve">Rok wcześniej liczba ta była o </w:t>
      </w:r>
      <w:r>
        <w:t>18 spółdzielni</w:t>
      </w:r>
      <w:r w:rsidRPr="00B06072">
        <w:t xml:space="preserve"> wyższa. Analizując dane liczbowe poszczególnych podmiotów warto zauważyć, że w przypadku podmiotów czynnych w działalności na przestrzeni lat 201</w:t>
      </w:r>
      <w:r>
        <w:t xml:space="preserve">7-2019, </w:t>
      </w:r>
      <w:r w:rsidRPr="00B06072">
        <w:t xml:space="preserve">tylko w przypadku </w:t>
      </w:r>
      <w:r w:rsidRPr="00B06072">
        <w:rPr>
          <w:i/>
        </w:rPr>
        <w:t xml:space="preserve">Spółdzielni Samopomoc Chłopska </w:t>
      </w:r>
      <w:r w:rsidR="009663B9">
        <w:t>zanotowano wzrost</w:t>
      </w:r>
      <w:r>
        <w:t xml:space="preserve"> </w:t>
      </w:r>
      <w:r w:rsidRPr="00B06072">
        <w:t>w liczbie. Liczba pozostałych podmiotów pozostała bez zmian lub spadła.</w:t>
      </w:r>
    </w:p>
    <w:p w14:paraId="24559F86" w14:textId="77777777" w:rsidR="00D74B39" w:rsidRDefault="00D74B39" w:rsidP="00D74B39">
      <w:pPr>
        <w:spacing w:line="276" w:lineRule="auto"/>
        <w:ind w:firstLine="708"/>
        <w:jc w:val="both"/>
      </w:pPr>
      <w:r w:rsidRPr="00B06072">
        <w:t xml:space="preserve">W poniższym zestawieniu tabelarycznym przedstawiono dane liczbowe </w:t>
      </w:r>
      <w:r>
        <w:t>dotyczące</w:t>
      </w:r>
      <w:r w:rsidRPr="00B06072">
        <w:t xml:space="preserve"> poszczególnych branż. </w:t>
      </w:r>
    </w:p>
    <w:p w14:paraId="03D595CD" w14:textId="77777777" w:rsidR="00D74B39" w:rsidRDefault="00D74B39" w:rsidP="00D74B39">
      <w:pPr>
        <w:pStyle w:val="Legenda"/>
        <w:rPr>
          <w:rFonts w:ascii="Times New Roman" w:hAnsi="Times New Roman" w:cs="Times New Roman"/>
          <w:i w:val="0"/>
          <w:color w:val="FF0000"/>
        </w:rPr>
      </w:pPr>
      <w:bookmarkStart w:id="106" w:name="_Toc455660299"/>
      <w:bookmarkStart w:id="107" w:name="_Toc484691524"/>
      <w:bookmarkStart w:id="108" w:name="_Toc514763359"/>
      <w:bookmarkStart w:id="109" w:name="_Toc4579136"/>
    </w:p>
    <w:p w14:paraId="33E07CD7" w14:textId="77777777" w:rsidR="00D74B39" w:rsidRPr="00B06072" w:rsidRDefault="00D74B39" w:rsidP="00D74B39">
      <w:pPr>
        <w:pStyle w:val="Legenda"/>
        <w:jc w:val="center"/>
        <w:rPr>
          <w:rFonts w:ascii="Times New Roman" w:hAnsi="Times New Roman" w:cs="Times New Roman"/>
          <w:i w:val="0"/>
          <w:color w:val="auto"/>
        </w:rPr>
      </w:pPr>
      <w:bookmarkStart w:id="110" w:name="_Toc42176710"/>
      <w:bookmarkStart w:id="111" w:name="_Toc47351051"/>
      <w:r w:rsidRPr="00B06072">
        <w:rPr>
          <w:rFonts w:ascii="Times New Roman" w:hAnsi="Times New Roman" w:cs="Times New Roman"/>
          <w:i w:val="0"/>
          <w:color w:val="auto"/>
        </w:rPr>
        <w:t xml:space="preserve">Tabela </w:t>
      </w:r>
      <w:r w:rsidRPr="00B06072">
        <w:rPr>
          <w:rFonts w:ascii="Times New Roman" w:hAnsi="Times New Roman" w:cs="Times New Roman"/>
          <w:i w:val="0"/>
          <w:color w:val="auto"/>
        </w:rPr>
        <w:fldChar w:fldCharType="begin"/>
      </w:r>
      <w:r w:rsidRPr="00B06072">
        <w:rPr>
          <w:rFonts w:ascii="Times New Roman" w:hAnsi="Times New Roman" w:cs="Times New Roman"/>
          <w:i w:val="0"/>
          <w:color w:val="auto"/>
        </w:rPr>
        <w:instrText xml:space="preserve"> SEQ Tabela \* ARABIC </w:instrText>
      </w:r>
      <w:r w:rsidRPr="00B06072">
        <w:rPr>
          <w:rFonts w:ascii="Times New Roman" w:hAnsi="Times New Roman" w:cs="Times New Roman"/>
          <w:i w:val="0"/>
          <w:color w:val="auto"/>
        </w:rPr>
        <w:fldChar w:fldCharType="separate"/>
      </w:r>
      <w:r w:rsidR="00D07467">
        <w:rPr>
          <w:rFonts w:ascii="Times New Roman" w:hAnsi="Times New Roman" w:cs="Times New Roman"/>
          <w:i w:val="0"/>
          <w:noProof/>
          <w:color w:val="auto"/>
        </w:rPr>
        <w:t>9</w:t>
      </w:r>
      <w:r w:rsidRPr="00B06072">
        <w:rPr>
          <w:rFonts w:ascii="Times New Roman" w:hAnsi="Times New Roman" w:cs="Times New Roman"/>
          <w:i w:val="0"/>
          <w:color w:val="auto"/>
        </w:rPr>
        <w:fldChar w:fldCharType="end"/>
      </w:r>
      <w:r w:rsidRPr="00B06072">
        <w:rPr>
          <w:rFonts w:ascii="Times New Roman" w:hAnsi="Times New Roman" w:cs="Times New Roman"/>
          <w:i w:val="0"/>
          <w:color w:val="auto"/>
        </w:rPr>
        <w:t>. Branże spółdzielcze w województwie podlaskim w latach 201</w:t>
      </w:r>
      <w:r>
        <w:rPr>
          <w:rFonts w:ascii="Times New Roman" w:hAnsi="Times New Roman" w:cs="Times New Roman"/>
          <w:i w:val="0"/>
          <w:color w:val="auto"/>
        </w:rPr>
        <w:t>7</w:t>
      </w:r>
      <w:r w:rsidRPr="00B06072">
        <w:rPr>
          <w:rFonts w:ascii="Times New Roman" w:hAnsi="Times New Roman" w:cs="Times New Roman"/>
          <w:i w:val="0"/>
          <w:color w:val="auto"/>
        </w:rPr>
        <w:t>-201</w:t>
      </w:r>
      <w:bookmarkEnd w:id="106"/>
      <w:bookmarkEnd w:id="107"/>
      <w:r>
        <w:rPr>
          <w:rFonts w:ascii="Times New Roman" w:hAnsi="Times New Roman" w:cs="Times New Roman"/>
          <w:i w:val="0"/>
          <w:color w:val="auto"/>
        </w:rPr>
        <w:t>9</w:t>
      </w:r>
      <w:r w:rsidRPr="00B06072">
        <w:rPr>
          <w:rFonts w:ascii="Times New Roman" w:hAnsi="Times New Roman" w:cs="Times New Roman"/>
          <w:i w:val="0"/>
          <w:color w:val="auto"/>
        </w:rPr>
        <w:t xml:space="preserve"> r.</w:t>
      </w:r>
      <w:bookmarkEnd w:id="108"/>
      <w:bookmarkEnd w:id="109"/>
      <w:bookmarkEnd w:id="110"/>
      <w:bookmarkEnd w:id="111"/>
    </w:p>
    <w:p w14:paraId="462213C1" w14:textId="77777777" w:rsidR="00D74B39" w:rsidRPr="00FC29F8" w:rsidRDefault="00D74B39" w:rsidP="00D74B39">
      <w:pPr>
        <w:spacing w:line="360" w:lineRule="auto"/>
        <w:jc w:val="both"/>
        <w:rPr>
          <w:b/>
          <w:color w:val="FF0000"/>
          <w:sz w:val="8"/>
        </w:rPr>
      </w:pPr>
    </w:p>
    <w:p w14:paraId="245CB02D" w14:textId="77777777" w:rsidR="00D74B39" w:rsidRPr="00321FCC" w:rsidRDefault="00D74B39" w:rsidP="00D74B39">
      <w:pPr>
        <w:rPr>
          <w:color w:val="000000" w:themeColor="text1"/>
          <w:sz w:val="8"/>
          <w:lang w:eastAsia="en-US"/>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905"/>
        <w:gridCol w:w="937"/>
        <w:gridCol w:w="909"/>
        <w:gridCol w:w="792"/>
        <w:gridCol w:w="851"/>
        <w:gridCol w:w="822"/>
      </w:tblGrid>
      <w:tr w:rsidR="00D74B39" w:rsidRPr="00321FCC" w14:paraId="2F17DAC5" w14:textId="77777777" w:rsidTr="00D5081E">
        <w:trPr>
          <w:cantSplit/>
          <w:trHeight w:val="477"/>
          <w:jc w:val="center"/>
        </w:trPr>
        <w:tc>
          <w:tcPr>
            <w:tcW w:w="3660" w:type="dxa"/>
            <w:vMerge w:val="restart"/>
            <w:shd w:val="clear" w:color="auto" w:fill="EEECE1" w:themeFill="background2"/>
            <w:vAlign w:val="center"/>
            <w:hideMark/>
          </w:tcPr>
          <w:p w14:paraId="12DF78C1" w14:textId="77777777" w:rsidR="00D74B39" w:rsidRPr="00B13D41" w:rsidRDefault="00D74B39" w:rsidP="00D5081E">
            <w:pPr>
              <w:jc w:val="center"/>
              <w:rPr>
                <w:b/>
                <w:color w:val="000000" w:themeColor="text1"/>
                <w:sz w:val="20"/>
                <w:szCs w:val="20"/>
              </w:rPr>
            </w:pPr>
            <w:r w:rsidRPr="00B13D41">
              <w:rPr>
                <w:b/>
                <w:bCs/>
                <w:color w:val="000000" w:themeColor="text1"/>
                <w:szCs w:val="20"/>
              </w:rPr>
              <w:t>Branża</w:t>
            </w:r>
          </w:p>
        </w:tc>
        <w:tc>
          <w:tcPr>
            <w:tcW w:w="2751" w:type="dxa"/>
            <w:gridSpan w:val="3"/>
            <w:shd w:val="clear" w:color="auto" w:fill="EEECE1" w:themeFill="background2"/>
            <w:vAlign w:val="center"/>
            <w:hideMark/>
          </w:tcPr>
          <w:p w14:paraId="222845C1" w14:textId="77777777" w:rsidR="00D74B39" w:rsidRPr="00B13D41" w:rsidRDefault="00D74B39" w:rsidP="00D5081E">
            <w:pPr>
              <w:jc w:val="center"/>
              <w:rPr>
                <w:b/>
                <w:bCs/>
                <w:color w:val="000000" w:themeColor="text1"/>
                <w:szCs w:val="20"/>
              </w:rPr>
            </w:pPr>
            <w:r w:rsidRPr="00B13D41">
              <w:rPr>
                <w:b/>
                <w:bCs/>
                <w:color w:val="000000" w:themeColor="text1"/>
                <w:szCs w:val="20"/>
              </w:rPr>
              <w:t>Czynna w działalności</w:t>
            </w:r>
          </w:p>
        </w:tc>
        <w:tc>
          <w:tcPr>
            <w:tcW w:w="2465" w:type="dxa"/>
            <w:gridSpan w:val="3"/>
            <w:shd w:val="clear" w:color="auto" w:fill="EEECE1" w:themeFill="background2"/>
            <w:vAlign w:val="center"/>
            <w:hideMark/>
          </w:tcPr>
          <w:p w14:paraId="7E08B515" w14:textId="77777777" w:rsidR="00D74B39" w:rsidRPr="00B13D41" w:rsidRDefault="00D74B39" w:rsidP="00D5081E">
            <w:pPr>
              <w:jc w:val="center"/>
              <w:rPr>
                <w:b/>
                <w:bCs/>
                <w:color w:val="000000" w:themeColor="text1"/>
                <w:szCs w:val="20"/>
              </w:rPr>
            </w:pPr>
            <w:r w:rsidRPr="00B13D41">
              <w:rPr>
                <w:b/>
                <w:bCs/>
                <w:color w:val="000000" w:themeColor="text1"/>
                <w:szCs w:val="20"/>
              </w:rPr>
              <w:t>Czynna w likwidacji</w:t>
            </w:r>
          </w:p>
        </w:tc>
      </w:tr>
      <w:tr w:rsidR="00D74B39" w:rsidRPr="00321FCC" w14:paraId="0F83BB5B" w14:textId="77777777" w:rsidTr="00D5081E">
        <w:trPr>
          <w:trHeight w:val="397"/>
          <w:jc w:val="center"/>
        </w:trPr>
        <w:tc>
          <w:tcPr>
            <w:tcW w:w="3660" w:type="dxa"/>
            <w:vMerge/>
            <w:shd w:val="clear" w:color="auto" w:fill="DBE5F1" w:themeFill="accent1" w:themeFillTint="33"/>
            <w:vAlign w:val="center"/>
          </w:tcPr>
          <w:p w14:paraId="41308006" w14:textId="77777777" w:rsidR="00D74B39" w:rsidRPr="00321FCC" w:rsidRDefault="00D74B39" w:rsidP="00D5081E">
            <w:pPr>
              <w:jc w:val="center"/>
              <w:rPr>
                <w:b/>
                <w:color w:val="000000" w:themeColor="text1"/>
                <w:sz w:val="20"/>
                <w:szCs w:val="20"/>
              </w:rPr>
            </w:pPr>
          </w:p>
        </w:tc>
        <w:tc>
          <w:tcPr>
            <w:tcW w:w="905" w:type="dxa"/>
            <w:shd w:val="clear" w:color="auto" w:fill="DBE5F1" w:themeFill="accent1" w:themeFillTint="33"/>
            <w:vAlign w:val="center"/>
          </w:tcPr>
          <w:p w14:paraId="7CAC3274" w14:textId="77777777" w:rsidR="00D74B39" w:rsidRPr="00F23751" w:rsidRDefault="00D74B39" w:rsidP="00D5081E">
            <w:pPr>
              <w:jc w:val="center"/>
              <w:rPr>
                <w:b/>
                <w:color w:val="000000" w:themeColor="text1"/>
                <w:sz w:val="20"/>
                <w:szCs w:val="20"/>
              </w:rPr>
            </w:pPr>
            <w:r w:rsidRPr="00F23751">
              <w:rPr>
                <w:b/>
                <w:color w:val="000000" w:themeColor="text1"/>
                <w:sz w:val="20"/>
                <w:szCs w:val="20"/>
              </w:rPr>
              <w:t>2017</w:t>
            </w:r>
          </w:p>
        </w:tc>
        <w:tc>
          <w:tcPr>
            <w:tcW w:w="937" w:type="dxa"/>
            <w:shd w:val="clear" w:color="auto" w:fill="DBE5F1" w:themeFill="accent1" w:themeFillTint="33"/>
            <w:vAlign w:val="center"/>
          </w:tcPr>
          <w:p w14:paraId="751888E5" w14:textId="77777777" w:rsidR="00D74B39" w:rsidRPr="00F23751" w:rsidRDefault="00D74B39" w:rsidP="00D5081E">
            <w:pPr>
              <w:jc w:val="center"/>
              <w:rPr>
                <w:b/>
                <w:color w:val="000000" w:themeColor="text1"/>
                <w:sz w:val="20"/>
                <w:szCs w:val="20"/>
              </w:rPr>
            </w:pPr>
            <w:r w:rsidRPr="00F23751">
              <w:rPr>
                <w:b/>
                <w:color w:val="000000" w:themeColor="text1"/>
                <w:sz w:val="20"/>
                <w:szCs w:val="20"/>
              </w:rPr>
              <w:t>2018</w:t>
            </w:r>
          </w:p>
        </w:tc>
        <w:tc>
          <w:tcPr>
            <w:tcW w:w="909" w:type="dxa"/>
            <w:shd w:val="clear" w:color="auto" w:fill="DBE5F1" w:themeFill="accent1" w:themeFillTint="33"/>
            <w:vAlign w:val="center"/>
          </w:tcPr>
          <w:p w14:paraId="4948A3AA" w14:textId="77777777" w:rsidR="00D74B39" w:rsidRPr="00F23751" w:rsidRDefault="00D74B39" w:rsidP="00D5081E">
            <w:pPr>
              <w:jc w:val="center"/>
              <w:rPr>
                <w:b/>
                <w:color w:val="000000" w:themeColor="text1"/>
                <w:sz w:val="20"/>
                <w:szCs w:val="20"/>
              </w:rPr>
            </w:pPr>
            <w:r>
              <w:rPr>
                <w:b/>
                <w:color w:val="000000" w:themeColor="text1"/>
                <w:sz w:val="20"/>
                <w:szCs w:val="20"/>
              </w:rPr>
              <w:t>2019</w:t>
            </w:r>
          </w:p>
        </w:tc>
        <w:tc>
          <w:tcPr>
            <w:tcW w:w="792" w:type="dxa"/>
            <w:shd w:val="clear" w:color="auto" w:fill="DBE5F1" w:themeFill="accent1" w:themeFillTint="33"/>
            <w:vAlign w:val="center"/>
          </w:tcPr>
          <w:p w14:paraId="02BB8EF2" w14:textId="77777777" w:rsidR="00D74B39" w:rsidRPr="00F23751" w:rsidRDefault="00D74B39" w:rsidP="00D5081E">
            <w:pPr>
              <w:jc w:val="center"/>
              <w:rPr>
                <w:b/>
                <w:color w:val="000000" w:themeColor="text1"/>
                <w:sz w:val="20"/>
                <w:szCs w:val="20"/>
              </w:rPr>
            </w:pPr>
            <w:r w:rsidRPr="00F23751">
              <w:rPr>
                <w:b/>
                <w:color w:val="000000" w:themeColor="text1"/>
                <w:sz w:val="20"/>
                <w:szCs w:val="20"/>
              </w:rPr>
              <w:t>2017</w:t>
            </w:r>
          </w:p>
        </w:tc>
        <w:tc>
          <w:tcPr>
            <w:tcW w:w="851" w:type="dxa"/>
            <w:shd w:val="clear" w:color="auto" w:fill="DBE5F1" w:themeFill="accent1" w:themeFillTint="33"/>
            <w:vAlign w:val="center"/>
          </w:tcPr>
          <w:p w14:paraId="706799C0" w14:textId="77777777" w:rsidR="00D74B39" w:rsidRPr="00F23751" w:rsidRDefault="00D74B39" w:rsidP="00D5081E">
            <w:pPr>
              <w:jc w:val="center"/>
              <w:rPr>
                <w:b/>
                <w:color w:val="000000" w:themeColor="text1"/>
                <w:sz w:val="20"/>
                <w:szCs w:val="20"/>
              </w:rPr>
            </w:pPr>
            <w:r w:rsidRPr="00F23751">
              <w:rPr>
                <w:b/>
                <w:color w:val="000000" w:themeColor="text1"/>
                <w:sz w:val="20"/>
                <w:szCs w:val="20"/>
              </w:rPr>
              <w:t>2018</w:t>
            </w:r>
          </w:p>
        </w:tc>
        <w:tc>
          <w:tcPr>
            <w:tcW w:w="822" w:type="dxa"/>
            <w:shd w:val="clear" w:color="auto" w:fill="DBE5F1" w:themeFill="accent1" w:themeFillTint="33"/>
            <w:vAlign w:val="center"/>
          </w:tcPr>
          <w:p w14:paraId="518251AA" w14:textId="77777777" w:rsidR="00D74B39" w:rsidRPr="00F23751" w:rsidRDefault="00D74B39" w:rsidP="00D5081E">
            <w:pPr>
              <w:jc w:val="center"/>
              <w:rPr>
                <w:b/>
                <w:color w:val="000000" w:themeColor="text1"/>
                <w:sz w:val="20"/>
                <w:szCs w:val="20"/>
              </w:rPr>
            </w:pPr>
            <w:r>
              <w:rPr>
                <w:b/>
                <w:color w:val="000000" w:themeColor="text1"/>
                <w:sz w:val="20"/>
                <w:szCs w:val="20"/>
              </w:rPr>
              <w:t>2019</w:t>
            </w:r>
          </w:p>
        </w:tc>
      </w:tr>
      <w:tr w:rsidR="00D74B39" w:rsidRPr="00321FCC" w14:paraId="2D3506AC" w14:textId="77777777" w:rsidTr="00D5081E">
        <w:trPr>
          <w:trHeight w:val="397"/>
          <w:jc w:val="center"/>
        </w:trPr>
        <w:tc>
          <w:tcPr>
            <w:tcW w:w="3660" w:type="dxa"/>
            <w:shd w:val="clear" w:color="auto" w:fill="DBE5F1" w:themeFill="accent1" w:themeFillTint="33"/>
            <w:vAlign w:val="center"/>
            <w:hideMark/>
          </w:tcPr>
          <w:p w14:paraId="4BB7484E"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„Samopomoc Chłopska”</w:t>
            </w:r>
          </w:p>
        </w:tc>
        <w:tc>
          <w:tcPr>
            <w:tcW w:w="905" w:type="dxa"/>
            <w:vAlign w:val="center"/>
          </w:tcPr>
          <w:p w14:paraId="515DC5A8" w14:textId="77777777" w:rsidR="00D74B39" w:rsidRPr="00321FCC" w:rsidRDefault="00D74B39" w:rsidP="00D5081E">
            <w:pPr>
              <w:jc w:val="center"/>
              <w:rPr>
                <w:color w:val="000000" w:themeColor="text1"/>
                <w:sz w:val="20"/>
                <w:szCs w:val="20"/>
              </w:rPr>
            </w:pPr>
            <w:r w:rsidRPr="00321FCC">
              <w:rPr>
                <w:color w:val="000000" w:themeColor="text1"/>
                <w:sz w:val="20"/>
                <w:szCs w:val="20"/>
              </w:rPr>
              <w:t>30</w:t>
            </w:r>
          </w:p>
        </w:tc>
        <w:tc>
          <w:tcPr>
            <w:tcW w:w="937" w:type="dxa"/>
            <w:shd w:val="clear" w:color="auto" w:fill="FFFFFF" w:themeFill="background1"/>
            <w:vAlign w:val="center"/>
          </w:tcPr>
          <w:p w14:paraId="15749866" w14:textId="77777777" w:rsidR="00D74B39" w:rsidRPr="00321FCC" w:rsidRDefault="00D74B39" w:rsidP="00D5081E">
            <w:pPr>
              <w:jc w:val="center"/>
              <w:rPr>
                <w:color w:val="000000" w:themeColor="text1"/>
                <w:sz w:val="20"/>
                <w:szCs w:val="20"/>
              </w:rPr>
            </w:pPr>
            <w:r w:rsidRPr="00321FCC">
              <w:rPr>
                <w:color w:val="000000" w:themeColor="text1"/>
                <w:sz w:val="20"/>
                <w:szCs w:val="20"/>
              </w:rPr>
              <w:t>31</w:t>
            </w:r>
          </w:p>
        </w:tc>
        <w:tc>
          <w:tcPr>
            <w:tcW w:w="909" w:type="dxa"/>
            <w:shd w:val="clear" w:color="auto" w:fill="FFFFFF" w:themeFill="background1"/>
            <w:vAlign w:val="center"/>
          </w:tcPr>
          <w:p w14:paraId="350736C7" w14:textId="77777777" w:rsidR="00D74B39" w:rsidRPr="00321FCC" w:rsidRDefault="00D74B39" w:rsidP="00D5081E">
            <w:pPr>
              <w:jc w:val="center"/>
              <w:rPr>
                <w:color w:val="000000" w:themeColor="text1"/>
                <w:sz w:val="20"/>
                <w:szCs w:val="20"/>
              </w:rPr>
            </w:pPr>
            <w:r>
              <w:rPr>
                <w:color w:val="000000" w:themeColor="text1"/>
                <w:sz w:val="20"/>
                <w:szCs w:val="20"/>
              </w:rPr>
              <w:t>31</w:t>
            </w:r>
          </w:p>
        </w:tc>
        <w:tc>
          <w:tcPr>
            <w:tcW w:w="792" w:type="dxa"/>
            <w:vAlign w:val="center"/>
          </w:tcPr>
          <w:p w14:paraId="70CD5332" w14:textId="77777777" w:rsidR="00D74B39" w:rsidRPr="00321FCC" w:rsidRDefault="00D74B39" w:rsidP="00D5081E">
            <w:pPr>
              <w:jc w:val="center"/>
              <w:rPr>
                <w:color w:val="000000" w:themeColor="text1"/>
                <w:sz w:val="20"/>
                <w:szCs w:val="20"/>
              </w:rPr>
            </w:pPr>
            <w:r w:rsidRPr="00321FCC">
              <w:rPr>
                <w:color w:val="000000" w:themeColor="text1"/>
                <w:sz w:val="20"/>
                <w:szCs w:val="20"/>
              </w:rPr>
              <w:t>11</w:t>
            </w:r>
          </w:p>
        </w:tc>
        <w:tc>
          <w:tcPr>
            <w:tcW w:w="851" w:type="dxa"/>
            <w:vAlign w:val="center"/>
          </w:tcPr>
          <w:p w14:paraId="0FFD9C61" w14:textId="77777777" w:rsidR="00D74B39" w:rsidRPr="00321FCC" w:rsidRDefault="00D74B39" w:rsidP="00D5081E">
            <w:pPr>
              <w:jc w:val="center"/>
              <w:rPr>
                <w:color w:val="000000" w:themeColor="text1"/>
                <w:sz w:val="20"/>
                <w:szCs w:val="20"/>
              </w:rPr>
            </w:pPr>
            <w:r w:rsidRPr="00321FCC">
              <w:rPr>
                <w:color w:val="000000" w:themeColor="text1"/>
                <w:sz w:val="20"/>
                <w:szCs w:val="20"/>
              </w:rPr>
              <w:t>8</w:t>
            </w:r>
          </w:p>
        </w:tc>
        <w:tc>
          <w:tcPr>
            <w:tcW w:w="822" w:type="dxa"/>
            <w:vAlign w:val="center"/>
          </w:tcPr>
          <w:p w14:paraId="0F64E86B" w14:textId="77777777" w:rsidR="00D74B39" w:rsidRPr="00321FCC" w:rsidRDefault="00D74B39" w:rsidP="00D5081E">
            <w:pPr>
              <w:jc w:val="center"/>
              <w:rPr>
                <w:color w:val="000000" w:themeColor="text1"/>
                <w:sz w:val="20"/>
                <w:szCs w:val="20"/>
              </w:rPr>
            </w:pPr>
            <w:r>
              <w:rPr>
                <w:color w:val="000000" w:themeColor="text1"/>
                <w:sz w:val="20"/>
                <w:szCs w:val="20"/>
              </w:rPr>
              <w:t>8</w:t>
            </w:r>
          </w:p>
        </w:tc>
      </w:tr>
      <w:tr w:rsidR="00D74B39" w:rsidRPr="00321FCC" w14:paraId="553E6C21" w14:textId="77777777" w:rsidTr="00D5081E">
        <w:trPr>
          <w:trHeight w:val="397"/>
          <w:jc w:val="center"/>
        </w:trPr>
        <w:tc>
          <w:tcPr>
            <w:tcW w:w="3660" w:type="dxa"/>
            <w:shd w:val="clear" w:color="auto" w:fill="DBE5F1" w:themeFill="accent1" w:themeFillTint="33"/>
            <w:vAlign w:val="center"/>
            <w:hideMark/>
          </w:tcPr>
          <w:p w14:paraId="664DB7FE"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Mleczarskie</w:t>
            </w:r>
          </w:p>
        </w:tc>
        <w:tc>
          <w:tcPr>
            <w:tcW w:w="905" w:type="dxa"/>
            <w:vAlign w:val="center"/>
          </w:tcPr>
          <w:p w14:paraId="4E987E5D"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937" w:type="dxa"/>
            <w:vAlign w:val="center"/>
          </w:tcPr>
          <w:p w14:paraId="4B348FA0"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909" w:type="dxa"/>
            <w:vAlign w:val="center"/>
          </w:tcPr>
          <w:p w14:paraId="3A76BECC" w14:textId="77777777" w:rsidR="00D74B39" w:rsidRPr="00321FCC" w:rsidRDefault="00D74B39" w:rsidP="00D5081E">
            <w:pPr>
              <w:jc w:val="center"/>
              <w:rPr>
                <w:color w:val="000000" w:themeColor="text1"/>
                <w:sz w:val="20"/>
                <w:szCs w:val="20"/>
              </w:rPr>
            </w:pPr>
            <w:r>
              <w:rPr>
                <w:color w:val="000000" w:themeColor="text1"/>
                <w:sz w:val="20"/>
                <w:szCs w:val="20"/>
              </w:rPr>
              <w:t>10</w:t>
            </w:r>
          </w:p>
        </w:tc>
        <w:tc>
          <w:tcPr>
            <w:tcW w:w="792" w:type="dxa"/>
            <w:vAlign w:val="center"/>
          </w:tcPr>
          <w:p w14:paraId="7882717F"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3F4909BA"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7006F052"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678F166A" w14:textId="77777777" w:rsidTr="00D5081E">
        <w:trPr>
          <w:trHeight w:val="397"/>
          <w:jc w:val="center"/>
        </w:trPr>
        <w:tc>
          <w:tcPr>
            <w:tcW w:w="3660" w:type="dxa"/>
            <w:shd w:val="clear" w:color="auto" w:fill="DBE5F1" w:themeFill="accent1" w:themeFillTint="33"/>
            <w:vAlign w:val="center"/>
            <w:hideMark/>
          </w:tcPr>
          <w:p w14:paraId="56C70F05"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Ogrodniczo-Pszczelarskie</w:t>
            </w:r>
          </w:p>
        </w:tc>
        <w:tc>
          <w:tcPr>
            <w:tcW w:w="905" w:type="dxa"/>
            <w:vAlign w:val="center"/>
          </w:tcPr>
          <w:p w14:paraId="2D981546"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37" w:type="dxa"/>
            <w:vAlign w:val="center"/>
          </w:tcPr>
          <w:p w14:paraId="3E74EBD5"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09" w:type="dxa"/>
            <w:vAlign w:val="center"/>
          </w:tcPr>
          <w:p w14:paraId="26881635" w14:textId="77777777" w:rsidR="00D74B39" w:rsidRPr="00321FCC" w:rsidRDefault="00D74B39" w:rsidP="00D5081E">
            <w:pPr>
              <w:jc w:val="center"/>
              <w:rPr>
                <w:color w:val="000000" w:themeColor="text1"/>
                <w:sz w:val="20"/>
                <w:szCs w:val="20"/>
              </w:rPr>
            </w:pPr>
            <w:r>
              <w:rPr>
                <w:color w:val="000000" w:themeColor="text1"/>
                <w:sz w:val="20"/>
                <w:szCs w:val="20"/>
              </w:rPr>
              <w:t>0</w:t>
            </w:r>
          </w:p>
        </w:tc>
        <w:tc>
          <w:tcPr>
            <w:tcW w:w="792" w:type="dxa"/>
            <w:vAlign w:val="center"/>
          </w:tcPr>
          <w:p w14:paraId="4DC8C233"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29CEFB4A"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048B1AC8"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2BB77872" w14:textId="77777777" w:rsidTr="00D5081E">
        <w:trPr>
          <w:trHeight w:val="397"/>
          <w:jc w:val="center"/>
        </w:trPr>
        <w:tc>
          <w:tcPr>
            <w:tcW w:w="3660" w:type="dxa"/>
            <w:shd w:val="clear" w:color="auto" w:fill="DBE5F1" w:themeFill="accent1" w:themeFillTint="33"/>
            <w:vAlign w:val="center"/>
            <w:hideMark/>
          </w:tcPr>
          <w:p w14:paraId="775BBD57" w14:textId="77777777" w:rsidR="00D74B39" w:rsidRPr="00321FCC" w:rsidRDefault="00D74B39" w:rsidP="00D5081E">
            <w:pPr>
              <w:jc w:val="center"/>
              <w:rPr>
                <w:color w:val="000000" w:themeColor="text1"/>
                <w:sz w:val="20"/>
                <w:szCs w:val="20"/>
              </w:rPr>
            </w:pPr>
            <w:r w:rsidRPr="00321FCC">
              <w:rPr>
                <w:color w:val="000000" w:themeColor="text1"/>
                <w:sz w:val="20"/>
                <w:szCs w:val="20"/>
              </w:rPr>
              <w:t>Rolnicze Spółdzielnie Produkcyjne</w:t>
            </w:r>
          </w:p>
        </w:tc>
        <w:tc>
          <w:tcPr>
            <w:tcW w:w="905" w:type="dxa"/>
            <w:vAlign w:val="center"/>
          </w:tcPr>
          <w:p w14:paraId="157BB4D5" w14:textId="77777777" w:rsidR="00D74B39" w:rsidRPr="00321FCC" w:rsidRDefault="00D74B39" w:rsidP="00D5081E">
            <w:pPr>
              <w:jc w:val="center"/>
              <w:rPr>
                <w:color w:val="000000" w:themeColor="text1"/>
                <w:sz w:val="20"/>
                <w:szCs w:val="20"/>
              </w:rPr>
            </w:pPr>
            <w:r w:rsidRPr="00321FCC">
              <w:rPr>
                <w:color w:val="000000" w:themeColor="text1"/>
                <w:sz w:val="20"/>
                <w:szCs w:val="20"/>
              </w:rPr>
              <w:t>15</w:t>
            </w:r>
          </w:p>
        </w:tc>
        <w:tc>
          <w:tcPr>
            <w:tcW w:w="937" w:type="dxa"/>
            <w:vAlign w:val="center"/>
          </w:tcPr>
          <w:p w14:paraId="45D51D87" w14:textId="77777777" w:rsidR="00D74B39" w:rsidRPr="00321FCC" w:rsidRDefault="00D74B39" w:rsidP="00D5081E">
            <w:pPr>
              <w:jc w:val="center"/>
              <w:rPr>
                <w:color w:val="000000" w:themeColor="text1"/>
                <w:sz w:val="20"/>
                <w:szCs w:val="20"/>
              </w:rPr>
            </w:pPr>
            <w:r w:rsidRPr="00321FCC">
              <w:rPr>
                <w:color w:val="000000" w:themeColor="text1"/>
                <w:sz w:val="20"/>
                <w:szCs w:val="20"/>
              </w:rPr>
              <w:t>14</w:t>
            </w:r>
          </w:p>
        </w:tc>
        <w:tc>
          <w:tcPr>
            <w:tcW w:w="909" w:type="dxa"/>
            <w:vAlign w:val="center"/>
          </w:tcPr>
          <w:p w14:paraId="1BDAAF31" w14:textId="77777777" w:rsidR="00D74B39" w:rsidRPr="00321FCC" w:rsidRDefault="00D74B39" w:rsidP="00D5081E">
            <w:pPr>
              <w:jc w:val="center"/>
              <w:rPr>
                <w:color w:val="000000" w:themeColor="text1"/>
                <w:sz w:val="20"/>
                <w:szCs w:val="20"/>
              </w:rPr>
            </w:pPr>
            <w:r>
              <w:rPr>
                <w:color w:val="000000" w:themeColor="text1"/>
                <w:sz w:val="20"/>
                <w:szCs w:val="20"/>
              </w:rPr>
              <w:t>14</w:t>
            </w:r>
          </w:p>
        </w:tc>
        <w:tc>
          <w:tcPr>
            <w:tcW w:w="792" w:type="dxa"/>
            <w:vAlign w:val="center"/>
          </w:tcPr>
          <w:p w14:paraId="2F7FBAE7" w14:textId="77777777" w:rsidR="00D74B39" w:rsidRPr="00321FCC" w:rsidRDefault="00D74B39" w:rsidP="00D5081E">
            <w:pPr>
              <w:jc w:val="center"/>
              <w:rPr>
                <w:color w:val="000000" w:themeColor="text1"/>
                <w:sz w:val="20"/>
                <w:szCs w:val="20"/>
              </w:rPr>
            </w:pPr>
            <w:r w:rsidRPr="00321FCC">
              <w:rPr>
                <w:color w:val="000000" w:themeColor="text1"/>
                <w:sz w:val="20"/>
                <w:szCs w:val="20"/>
              </w:rPr>
              <w:t>5</w:t>
            </w:r>
          </w:p>
        </w:tc>
        <w:tc>
          <w:tcPr>
            <w:tcW w:w="851" w:type="dxa"/>
            <w:vAlign w:val="center"/>
          </w:tcPr>
          <w:p w14:paraId="5231EA10" w14:textId="77777777" w:rsidR="00D74B39" w:rsidRPr="00321FCC" w:rsidRDefault="00D74B39" w:rsidP="00D5081E">
            <w:pPr>
              <w:jc w:val="center"/>
              <w:rPr>
                <w:color w:val="000000" w:themeColor="text1"/>
                <w:sz w:val="20"/>
                <w:szCs w:val="20"/>
              </w:rPr>
            </w:pPr>
            <w:r w:rsidRPr="00321FCC">
              <w:rPr>
                <w:color w:val="000000" w:themeColor="text1"/>
                <w:sz w:val="20"/>
                <w:szCs w:val="20"/>
              </w:rPr>
              <w:t>7</w:t>
            </w:r>
          </w:p>
        </w:tc>
        <w:tc>
          <w:tcPr>
            <w:tcW w:w="822" w:type="dxa"/>
            <w:vAlign w:val="center"/>
          </w:tcPr>
          <w:p w14:paraId="5FED3FDA" w14:textId="77777777" w:rsidR="00D74B39" w:rsidRPr="00321FCC" w:rsidRDefault="00D74B39" w:rsidP="00D5081E">
            <w:pPr>
              <w:jc w:val="center"/>
              <w:rPr>
                <w:color w:val="000000" w:themeColor="text1"/>
                <w:sz w:val="20"/>
                <w:szCs w:val="20"/>
              </w:rPr>
            </w:pPr>
            <w:r>
              <w:rPr>
                <w:color w:val="000000" w:themeColor="text1"/>
                <w:sz w:val="20"/>
                <w:szCs w:val="20"/>
              </w:rPr>
              <w:t>7</w:t>
            </w:r>
          </w:p>
        </w:tc>
      </w:tr>
      <w:tr w:rsidR="00D74B39" w:rsidRPr="00321FCC" w14:paraId="4C62C008" w14:textId="77777777" w:rsidTr="00D5081E">
        <w:trPr>
          <w:trHeight w:val="397"/>
          <w:jc w:val="center"/>
        </w:trPr>
        <w:tc>
          <w:tcPr>
            <w:tcW w:w="3660" w:type="dxa"/>
            <w:shd w:val="clear" w:color="auto" w:fill="DBE5F1" w:themeFill="accent1" w:themeFillTint="33"/>
            <w:vAlign w:val="center"/>
            <w:hideMark/>
          </w:tcPr>
          <w:p w14:paraId="3894769F"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Kółek Rolniczych</w:t>
            </w:r>
          </w:p>
        </w:tc>
        <w:tc>
          <w:tcPr>
            <w:tcW w:w="905" w:type="dxa"/>
            <w:vAlign w:val="center"/>
          </w:tcPr>
          <w:p w14:paraId="329776FF" w14:textId="77777777" w:rsidR="00D74B39" w:rsidRPr="00321FCC" w:rsidRDefault="00D74B39" w:rsidP="00D5081E">
            <w:pPr>
              <w:jc w:val="center"/>
              <w:rPr>
                <w:color w:val="000000" w:themeColor="text1"/>
                <w:sz w:val="20"/>
                <w:szCs w:val="20"/>
              </w:rPr>
            </w:pPr>
            <w:r w:rsidRPr="00321FCC">
              <w:rPr>
                <w:color w:val="000000" w:themeColor="text1"/>
                <w:sz w:val="20"/>
                <w:szCs w:val="20"/>
              </w:rPr>
              <w:t>13</w:t>
            </w:r>
          </w:p>
        </w:tc>
        <w:tc>
          <w:tcPr>
            <w:tcW w:w="937" w:type="dxa"/>
            <w:vAlign w:val="center"/>
          </w:tcPr>
          <w:p w14:paraId="77BCE82E" w14:textId="77777777" w:rsidR="00D74B39" w:rsidRPr="00321FCC" w:rsidRDefault="00D74B39" w:rsidP="00D5081E">
            <w:pPr>
              <w:jc w:val="center"/>
              <w:rPr>
                <w:color w:val="000000" w:themeColor="text1"/>
                <w:sz w:val="20"/>
                <w:szCs w:val="20"/>
              </w:rPr>
            </w:pPr>
            <w:r w:rsidRPr="00321FCC">
              <w:rPr>
                <w:color w:val="000000" w:themeColor="text1"/>
                <w:sz w:val="20"/>
                <w:szCs w:val="20"/>
              </w:rPr>
              <w:t>13</w:t>
            </w:r>
          </w:p>
        </w:tc>
        <w:tc>
          <w:tcPr>
            <w:tcW w:w="909" w:type="dxa"/>
            <w:vAlign w:val="center"/>
          </w:tcPr>
          <w:p w14:paraId="25241ADC" w14:textId="77777777" w:rsidR="00D74B39" w:rsidRPr="00321FCC" w:rsidRDefault="00D74B39" w:rsidP="00D5081E">
            <w:pPr>
              <w:jc w:val="center"/>
              <w:rPr>
                <w:color w:val="000000" w:themeColor="text1"/>
                <w:sz w:val="20"/>
                <w:szCs w:val="20"/>
              </w:rPr>
            </w:pPr>
            <w:r>
              <w:rPr>
                <w:color w:val="000000" w:themeColor="text1"/>
                <w:sz w:val="20"/>
                <w:szCs w:val="20"/>
              </w:rPr>
              <w:t>13</w:t>
            </w:r>
          </w:p>
        </w:tc>
        <w:tc>
          <w:tcPr>
            <w:tcW w:w="792" w:type="dxa"/>
            <w:vAlign w:val="center"/>
          </w:tcPr>
          <w:p w14:paraId="75271DFE" w14:textId="77777777" w:rsidR="00D74B39" w:rsidRPr="00321FCC" w:rsidRDefault="00D74B39" w:rsidP="00D5081E">
            <w:pPr>
              <w:jc w:val="center"/>
              <w:rPr>
                <w:color w:val="000000" w:themeColor="text1"/>
                <w:sz w:val="20"/>
                <w:szCs w:val="20"/>
              </w:rPr>
            </w:pPr>
            <w:r w:rsidRPr="00321FCC">
              <w:rPr>
                <w:color w:val="000000" w:themeColor="text1"/>
                <w:sz w:val="20"/>
                <w:szCs w:val="20"/>
              </w:rPr>
              <w:t>6</w:t>
            </w:r>
          </w:p>
        </w:tc>
        <w:tc>
          <w:tcPr>
            <w:tcW w:w="851" w:type="dxa"/>
            <w:vAlign w:val="center"/>
          </w:tcPr>
          <w:p w14:paraId="78B6A2B0" w14:textId="77777777" w:rsidR="00D74B39" w:rsidRPr="00321FCC" w:rsidRDefault="00D74B39" w:rsidP="00D5081E">
            <w:pPr>
              <w:jc w:val="center"/>
              <w:rPr>
                <w:color w:val="000000" w:themeColor="text1"/>
                <w:sz w:val="20"/>
                <w:szCs w:val="20"/>
              </w:rPr>
            </w:pPr>
            <w:r w:rsidRPr="00321FCC">
              <w:rPr>
                <w:color w:val="000000" w:themeColor="text1"/>
                <w:sz w:val="20"/>
                <w:szCs w:val="20"/>
              </w:rPr>
              <w:t>6</w:t>
            </w:r>
          </w:p>
        </w:tc>
        <w:tc>
          <w:tcPr>
            <w:tcW w:w="822" w:type="dxa"/>
            <w:vAlign w:val="center"/>
          </w:tcPr>
          <w:p w14:paraId="118C3F3D" w14:textId="77777777" w:rsidR="00D74B39" w:rsidRPr="00321FCC" w:rsidRDefault="00D74B39" w:rsidP="00D5081E">
            <w:pPr>
              <w:jc w:val="center"/>
              <w:rPr>
                <w:color w:val="000000" w:themeColor="text1"/>
                <w:sz w:val="20"/>
                <w:szCs w:val="20"/>
              </w:rPr>
            </w:pPr>
            <w:r>
              <w:rPr>
                <w:color w:val="000000" w:themeColor="text1"/>
                <w:sz w:val="20"/>
                <w:szCs w:val="20"/>
              </w:rPr>
              <w:t>6</w:t>
            </w:r>
          </w:p>
        </w:tc>
      </w:tr>
      <w:tr w:rsidR="00D74B39" w:rsidRPr="00321FCC" w14:paraId="41208A7E" w14:textId="77777777" w:rsidTr="00D5081E">
        <w:trPr>
          <w:trHeight w:val="397"/>
          <w:jc w:val="center"/>
        </w:trPr>
        <w:tc>
          <w:tcPr>
            <w:tcW w:w="3660" w:type="dxa"/>
            <w:shd w:val="clear" w:color="auto" w:fill="DBE5F1" w:themeFill="accent1" w:themeFillTint="33"/>
            <w:vAlign w:val="center"/>
            <w:hideMark/>
          </w:tcPr>
          <w:p w14:paraId="036DC794" w14:textId="77777777" w:rsidR="00D74B39" w:rsidRPr="00321FCC" w:rsidRDefault="00D74B39" w:rsidP="00D5081E">
            <w:pPr>
              <w:jc w:val="center"/>
              <w:rPr>
                <w:color w:val="000000" w:themeColor="text1"/>
                <w:sz w:val="20"/>
                <w:szCs w:val="20"/>
              </w:rPr>
            </w:pPr>
            <w:r w:rsidRPr="00321FCC">
              <w:rPr>
                <w:color w:val="000000" w:themeColor="text1"/>
                <w:sz w:val="20"/>
                <w:szCs w:val="20"/>
              </w:rPr>
              <w:t>Banki Spółdzielcze</w:t>
            </w:r>
          </w:p>
        </w:tc>
        <w:tc>
          <w:tcPr>
            <w:tcW w:w="905" w:type="dxa"/>
            <w:vAlign w:val="center"/>
          </w:tcPr>
          <w:p w14:paraId="258E35FC" w14:textId="77777777" w:rsidR="00D74B39" w:rsidRPr="00321FCC" w:rsidRDefault="00D74B39" w:rsidP="00D5081E">
            <w:pPr>
              <w:jc w:val="center"/>
              <w:rPr>
                <w:color w:val="000000" w:themeColor="text1"/>
                <w:sz w:val="20"/>
                <w:szCs w:val="20"/>
              </w:rPr>
            </w:pPr>
            <w:r w:rsidRPr="00321FCC">
              <w:rPr>
                <w:color w:val="000000" w:themeColor="text1"/>
                <w:sz w:val="20"/>
                <w:szCs w:val="20"/>
              </w:rPr>
              <w:t>31</w:t>
            </w:r>
          </w:p>
        </w:tc>
        <w:tc>
          <w:tcPr>
            <w:tcW w:w="937" w:type="dxa"/>
            <w:vAlign w:val="center"/>
          </w:tcPr>
          <w:p w14:paraId="5BB9C762" w14:textId="77777777" w:rsidR="00D74B39" w:rsidRPr="00321FCC" w:rsidRDefault="00D74B39" w:rsidP="00D5081E">
            <w:pPr>
              <w:jc w:val="center"/>
              <w:rPr>
                <w:color w:val="000000" w:themeColor="text1"/>
                <w:sz w:val="20"/>
                <w:szCs w:val="20"/>
              </w:rPr>
            </w:pPr>
            <w:r w:rsidRPr="00321FCC">
              <w:rPr>
                <w:color w:val="000000" w:themeColor="text1"/>
                <w:sz w:val="20"/>
                <w:szCs w:val="20"/>
              </w:rPr>
              <w:t>31</w:t>
            </w:r>
          </w:p>
        </w:tc>
        <w:tc>
          <w:tcPr>
            <w:tcW w:w="909" w:type="dxa"/>
            <w:vAlign w:val="center"/>
          </w:tcPr>
          <w:p w14:paraId="0122D558" w14:textId="77777777" w:rsidR="00D74B39" w:rsidRPr="00321FCC" w:rsidRDefault="00D74B39" w:rsidP="00D5081E">
            <w:pPr>
              <w:jc w:val="center"/>
              <w:rPr>
                <w:color w:val="000000" w:themeColor="text1"/>
                <w:sz w:val="20"/>
                <w:szCs w:val="20"/>
              </w:rPr>
            </w:pPr>
            <w:r>
              <w:rPr>
                <w:color w:val="000000" w:themeColor="text1"/>
                <w:sz w:val="20"/>
                <w:szCs w:val="20"/>
              </w:rPr>
              <w:t>31</w:t>
            </w:r>
          </w:p>
        </w:tc>
        <w:tc>
          <w:tcPr>
            <w:tcW w:w="792" w:type="dxa"/>
            <w:vAlign w:val="center"/>
          </w:tcPr>
          <w:p w14:paraId="305F432C"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51A0BD49"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1E8A77BF"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27B70F83" w14:textId="77777777" w:rsidTr="00D5081E">
        <w:trPr>
          <w:trHeight w:val="397"/>
          <w:jc w:val="center"/>
        </w:trPr>
        <w:tc>
          <w:tcPr>
            <w:tcW w:w="3660" w:type="dxa"/>
            <w:shd w:val="clear" w:color="auto" w:fill="DBE5F1" w:themeFill="accent1" w:themeFillTint="33"/>
            <w:vAlign w:val="center"/>
            <w:hideMark/>
          </w:tcPr>
          <w:p w14:paraId="186DCEC8" w14:textId="77777777" w:rsidR="00D74B39" w:rsidRPr="00321FCC" w:rsidRDefault="00D74B39" w:rsidP="00D5081E">
            <w:pPr>
              <w:jc w:val="center"/>
              <w:rPr>
                <w:color w:val="000000" w:themeColor="text1"/>
                <w:sz w:val="20"/>
                <w:szCs w:val="20"/>
              </w:rPr>
            </w:pPr>
            <w:r w:rsidRPr="00321FCC">
              <w:rPr>
                <w:color w:val="000000" w:themeColor="text1"/>
                <w:sz w:val="20"/>
                <w:szCs w:val="20"/>
              </w:rPr>
              <w:t>PSS „Społem”</w:t>
            </w:r>
          </w:p>
        </w:tc>
        <w:tc>
          <w:tcPr>
            <w:tcW w:w="905" w:type="dxa"/>
            <w:vAlign w:val="center"/>
          </w:tcPr>
          <w:p w14:paraId="47A27B50"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937" w:type="dxa"/>
            <w:vAlign w:val="center"/>
          </w:tcPr>
          <w:p w14:paraId="3F618FCB"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909" w:type="dxa"/>
            <w:vAlign w:val="center"/>
          </w:tcPr>
          <w:p w14:paraId="1CD62F85" w14:textId="77777777" w:rsidR="00D74B39" w:rsidRPr="00321FCC" w:rsidRDefault="00D74B39" w:rsidP="00D5081E">
            <w:pPr>
              <w:jc w:val="center"/>
              <w:rPr>
                <w:color w:val="000000" w:themeColor="text1"/>
                <w:sz w:val="20"/>
                <w:szCs w:val="20"/>
              </w:rPr>
            </w:pPr>
            <w:r>
              <w:rPr>
                <w:color w:val="000000" w:themeColor="text1"/>
                <w:sz w:val="20"/>
                <w:szCs w:val="20"/>
              </w:rPr>
              <w:t>9</w:t>
            </w:r>
          </w:p>
        </w:tc>
        <w:tc>
          <w:tcPr>
            <w:tcW w:w="792" w:type="dxa"/>
            <w:vAlign w:val="center"/>
          </w:tcPr>
          <w:p w14:paraId="5FE9D3D0"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286FABE1"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5F219DFE" w14:textId="77777777" w:rsidR="00D74B39" w:rsidRPr="00321FCC" w:rsidRDefault="00D74B39" w:rsidP="00D5081E">
            <w:pPr>
              <w:jc w:val="center"/>
              <w:rPr>
                <w:color w:val="000000" w:themeColor="text1"/>
                <w:sz w:val="20"/>
                <w:szCs w:val="20"/>
              </w:rPr>
            </w:pPr>
            <w:r>
              <w:rPr>
                <w:color w:val="000000" w:themeColor="text1"/>
                <w:sz w:val="20"/>
                <w:szCs w:val="20"/>
              </w:rPr>
              <w:t>1</w:t>
            </w:r>
          </w:p>
        </w:tc>
      </w:tr>
      <w:tr w:rsidR="00D74B39" w:rsidRPr="00321FCC" w14:paraId="5ED7570A" w14:textId="77777777" w:rsidTr="00D5081E">
        <w:trPr>
          <w:trHeight w:val="397"/>
          <w:jc w:val="center"/>
        </w:trPr>
        <w:tc>
          <w:tcPr>
            <w:tcW w:w="3660" w:type="dxa"/>
            <w:shd w:val="clear" w:color="auto" w:fill="DBE5F1" w:themeFill="accent1" w:themeFillTint="33"/>
            <w:vAlign w:val="center"/>
            <w:hideMark/>
          </w:tcPr>
          <w:p w14:paraId="34DAE032"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Mieszkaniowe</w:t>
            </w:r>
          </w:p>
        </w:tc>
        <w:tc>
          <w:tcPr>
            <w:tcW w:w="905" w:type="dxa"/>
            <w:vAlign w:val="center"/>
          </w:tcPr>
          <w:p w14:paraId="4BD79C34" w14:textId="77777777" w:rsidR="00D74B39" w:rsidRPr="00321FCC" w:rsidRDefault="00D74B39" w:rsidP="00D5081E">
            <w:pPr>
              <w:jc w:val="center"/>
              <w:rPr>
                <w:color w:val="000000" w:themeColor="text1"/>
                <w:sz w:val="20"/>
                <w:szCs w:val="20"/>
              </w:rPr>
            </w:pPr>
            <w:r w:rsidRPr="00321FCC">
              <w:rPr>
                <w:color w:val="000000" w:themeColor="text1"/>
                <w:sz w:val="20"/>
                <w:szCs w:val="20"/>
              </w:rPr>
              <w:t>83</w:t>
            </w:r>
          </w:p>
        </w:tc>
        <w:tc>
          <w:tcPr>
            <w:tcW w:w="937" w:type="dxa"/>
            <w:vAlign w:val="center"/>
          </w:tcPr>
          <w:p w14:paraId="29906004" w14:textId="77777777" w:rsidR="00D74B39" w:rsidRPr="00321FCC" w:rsidRDefault="00D74B39" w:rsidP="00D5081E">
            <w:pPr>
              <w:jc w:val="center"/>
              <w:rPr>
                <w:color w:val="000000" w:themeColor="text1"/>
                <w:sz w:val="20"/>
                <w:szCs w:val="20"/>
              </w:rPr>
            </w:pPr>
            <w:r w:rsidRPr="00321FCC">
              <w:rPr>
                <w:color w:val="000000" w:themeColor="text1"/>
                <w:sz w:val="20"/>
                <w:szCs w:val="20"/>
              </w:rPr>
              <w:t>79</w:t>
            </w:r>
          </w:p>
        </w:tc>
        <w:tc>
          <w:tcPr>
            <w:tcW w:w="909" w:type="dxa"/>
            <w:vAlign w:val="center"/>
          </w:tcPr>
          <w:p w14:paraId="22C04D3A" w14:textId="77777777" w:rsidR="00D74B39" w:rsidRPr="00321FCC" w:rsidRDefault="00D74B39" w:rsidP="00D5081E">
            <w:pPr>
              <w:jc w:val="center"/>
              <w:rPr>
                <w:color w:val="000000" w:themeColor="text1"/>
                <w:sz w:val="20"/>
                <w:szCs w:val="20"/>
              </w:rPr>
            </w:pPr>
            <w:r>
              <w:rPr>
                <w:color w:val="000000" w:themeColor="text1"/>
                <w:sz w:val="20"/>
                <w:szCs w:val="20"/>
              </w:rPr>
              <w:t>79</w:t>
            </w:r>
          </w:p>
        </w:tc>
        <w:tc>
          <w:tcPr>
            <w:tcW w:w="792" w:type="dxa"/>
            <w:vAlign w:val="center"/>
          </w:tcPr>
          <w:p w14:paraId="465F6065" w14:textId="77777777" w:rsidR="00D74B39" w:rsidRPr="00321FCC" w:rsidRDefault="00D74B39" w:rsidP="00D5081E">
            <w:pPr>
              <w:jc w:val="center"/>
              <w:rPr>
                <w:color w:val="000000" w:themeColor="text1"/>
                <w:sz w:val="20"/>
                <w:szCs w:val="20"/>
              </w:rPr>
            </w:pPr>
            <w:r w:rsidRPr="00321FCC">
              <w:rPr>
                <w:color w:val="000000" w:themeColor="text1"/>
                <w:sz w:val="20"/>
                <w:szCs w:val="20"/>
              </w:rPr>
              <w:t>8</w:t>
            </w:r>
          </w:p>
        </w:tc>
        <w:tc>
          <w:tcPr>
            <w:tcW w:w="851" w:type="dxa"/>
            <w:shd w:val="clear" w:color="auto" w:fill="FFFFFF" w:themeFill="background1"/>
            <w:vAlign w:val="center"/>
          </w:tcPr>
          <w:p w14:paraId="5401D09E" w14:textId="77777777" w:rsidR="00D74B39" w:rsidRPr="00321FCC" w:rsidRDefault="00D74B39" w:rsidP="00D5081E">
            <w:pPr>
              <w:jc w:val="center"/>
              <w:rPr>
                <w:color w:val="000000" w:themeColor="text1"/>
                <w:sz w:val="20"/>
                <w:szCs w:val="20"/>
              </w:rPr>
            </w:pPr>
            <w:r w:rsidRPr="00321FCC">
              <w:rPr>
                <w:color w:val="000000" w:themeColor="text1"/>
                <w:sz w:val="20"/>
                <w:szCs w:val="20"/>
              </w:rPr>
              <w:t>11</w:t>
            </w:r>
          </w:p>
        </w:tc>
        <w:tc>
          <w:tcPr>
            <w:tcW w:w="822" w:type="dxa"/>
            <w:shd w:val="clear" w:color="auto" w:fill="FFFFFF" w:themeFill="background1"/>
            <w:vAlign w:val="center"/>
          </w:tcPr>
          <w:p w14:paraId="64AD13A4" w14:textId="77777777" w:rsidR="00D74B39" w:rsidRPr="00321FCC" w:rsidRDefault="00D74B39" w:rsidP="00D5081E">
            <w:pPr>
              <w:jc w:val="center"/>
              <w:rPr>
                <w:color w:val="000000" w:themeColor="text1"/>
                <w:sz w:val="20"/>
                <w:szCs w:val="20"/>
              </w:rPr>
            </w:pPr>
            <w:r>
              <w:rPr>
                <w:color w:val="000000" w:themeColor="text1"/>
                <w:sz w:val="20"/>
                <w:szCs w:val="20"/>
              </w:rPr>
              <w:t>8</w:t>
            </w:r>
          </w:p>
        </w:tc>
      </w:tr>
      <w:tr w:rsidR="00D74B39" w:rsidRPr="00321FCC" w14:paraId="6F84B636" w14:textId="77777777" w:rsidTr="00D5081E">
        <w:trPr>
          <w:trHeight w:val="397"/>
          <w:jc w:val="center"/>
        </w:trPr>
        <w:tc>
          <w:tcPr>
            <w:tcW w:w="3660" w:type="dxa"/>
            <w:shd w:val="clear" w:color="auto" w:fill="DBE5F1" w:themeFill="accent1" w:themeFillTint="33"/>
            <w:vAlign w:val="center"/>
            <w:hideMark/>
          </w:tcPr>
          <w:p w14:paraId="0632FA05"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Pracy i Usług i Spółdzielnie Budowlane</w:t>
            </w:r>
          </w:p>
        </w:tc>
        <w:tc>
          <w:tcPr>
            <w:tcW w:w="905" w:type="dxa"/>
            <w:vAlign w:val="center"/>
          </w:tcPr>
          <w:p w14:paraId="6CAE4E0E" w14:textId="77777777" w:rsidR="00D74B39" w:rsidRPr="00321FCC" w:rsidRDefault="00D74B39" w:rsidP="00D5081E">
            <w:pPr>
              <w:jc w:val="center"/>
              <w:rPr>
                <w:color w:val="000000" w:themeColor="text1"/>
                <w:sz w:val="20"/>
                <w:szCs w:val="20"/>
              </w:rPr>
            </w:pPr>
            <w:r w:rsidRPr="00321FCC">
              <w:rPr>
                <w:color w:val="000000" w:themeColor="text1"/>
                <w:sz w:val="20"/>
                <w:szCs w:val="20"/>
              </w:rPr>
              <w:t>11</w:t>
            </w:r>
          </w:p>
        </w:tc>
        <w:tc>
          <w:tcPr>
            <w:tcW w:w="937" w:type="dxa"/>
            <w:vAlign w:val="center"/>
          </w:tcPr>
          <w:p w14:paraId="75F570C9" w14:textId="77777777" w:rsidR="00D74B39" w:rsidRPr="00321FCC" w:rsidRDefault="00D74B39" w:rsidP="00D5081E">
            <w:pPr>
              <w:jc w:val="center"/>
              <w:rPr>
                <w:color w:val="000000" w:themeColor="text1"/>
                <w:sz w:val="20"/>
                <w:szCs w:val="20"/>
              </w:rPr>
            </w:pPr>
            <w:r w:rsidRPr="00321FCC">
              <w:rPr>
                <w:color w:val="000000" w:themeColor="text1"/>
                <w:sz w:val="20"/>
                <w:szCs w:val="20"/>
              </w:rPr>
              <w:t>11</w:t>
            </w:r>
          </w:p>
        </w:tc>
        <w:tc>
          <w:tcPr>
            <w:tcW w:w="909" w:type="dxa"/>
            <w:vAlign w:val="center"/>
          </w:tcPr>
          <w:p w14:paraId="63F4B90B" w14:textId="77777777" w:rsidR="00D74B39" w:rsidRPr="00321FCC" w:rsidRDefault="00D74B39" w:rsidP="00D5081E">
            <w:pPr>
              <w:jc w:val="center"/>
              <w:rPr>
                <w:color w:val="000000" w:themeColor="text1"/>
                <w:sz w:val="20"/>
                <w:szCs w:val="20"/>
              </w:rPr>
            </w:pPr>
            <w:r>
              <w:rPr>
                <w:color w:val="000000" w:themeColor="text1"/>
                <w:sz w:val="20"/>
                <w:szCs w:val="20"/>
              </w:rPr>
              <w:t>11</w:t>
            </w:r>
          </w:p>
        </w:tc>
        <w:tc>
          <w:tcPr>
            <w:tcW w:w="792" w:type="dxa"/>
            <w:vAlign w:val="center"/>
          </w:tcPr>
          <w:p w14:paraId="3E6BB5BC"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851" w:type="dxa"/>
            <w:vAlign w:val="center"/>
          </w:tcPr>
          <w:p w14:paraId="4527C5DD" w14:textId="77777777" w:rsidR="00D74B39" w:rsidRPr="00321FCC" w:rsidRDefault="00D74B39" w:rsidP="00D5081E">
            <w:pPr>
              <w:jc w:val="center"/>
              <w:rPr>
                <w:color w:val="000000" w:themeColor="text1"/>
                <w:sz w:val="20"/>
                <w:szCs w:val="20"/>
              </w:rPr>
            </w:pPr>
            <w:r w:rsidRPr="00321FCC">
              <w:rPr>
                <w:color w:val="000000" w:themeColor="text1"/>
                <w:sz w:val="20"/>
                <w:szCs w:val="20"/>
              </w:rPr>
              <w:t>9</w:t>
            </w:r>
          </w:p>
        </w:tc>
        <w:tc>
          <w:tcPr>
            <w:tcW w:w="822" w:type="dxa"/>
            <w:vAlign w:val="center"/>
          </w:tcPr>
          <w:p w14:paraId="21DE7D96" w14:textId="77777777" w:rsidR="00D74B39" w:rsidRPr="00321FCC" w:rsidRDefault="00D74B39" w:rsidP="00D5081E">
            <w:pPr>
              <w:jc w:val="center"/>
              <w:rPr>
                <w:color w:val="000000" w:themeColor="text1"/>
                <w:sz w:val="20"/>
                <w:szCs w:val="20"/>
              </w:rPr>
            </w:pPr>
            <w:r>
              <w:rPr>
                <w:color w:val="000000" w:themeColor="text1"/>
                <w:sz w:val="20"/>
                <w:szCs w:val="20"/>
              </w:rPr>
              <w:t>9</w:t>
            </w:r>
          </w:p>
        </w:tc>
      </w:tr>
      <w:tr w:rsidR="00D74B39" w:rsidRPr="00321FCC" w14:paraId="1E6E16A1" w14:textId="77777777" w:rsidTr="00D5081E">
        <w:trPr>
          <w:trHeight w:val="397"/>
          <w:jc w:val="center"/>
        </w:trPr>
        <w:tc>
          <w:tcPr>
            <w:tcW w:w="3660" w:type="dxa"/>
            <w:shd w:val="clear" w:color="auto" w:fill="DBE5F1" w:themeFill="accent1" w:themeFillTint="33"/>
            <w:vAlign w:val="center"/>
            <w:hideMark/>
          </w:tcPr>
          <w:p w14:paraId="514F23D6"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Inwalidów i Niewidomych</w:t>
            </w:r>
          </w:p>
        </w:tc>
        <w:tc>
          <w:tcPr>
            <w:tcW w:w="905" w:type="dxa"/>
            <w:vAlign w:val="center"/>
          </w:tcPr>
          <w:p w14:paraId="641EAA12" w14:textId="77777777" w:rsidR="00D74B39" w:rsidRPr="00321FCC" w:rsidRDefault="00D74B39" w:rsidP="00D5081E">
            <w:pPr>
              <w:jc w:val="center"/>
              <w:rPr>
                <w:color w:val="000000" w:themeColor="text1"/>
                <w:sz w:val="20"/>
                <w:szCs w:val="20"/>
              </w:rPr>
            </w:pPr>
            <w:r w:rsidRPr="00321FCC">
              <w:rPr>
                <w:color w:val="000000" w:themeColor="text1"/>
                <w:sz w:val="20"/>
                <w:szCs w:val="20"/>
              </w:rPr>
              <w:t>6</w:t>
            </w:r>
          </w:p>
        </w:tc>
        <w:tc>
          <w:tcPr>
            <w:tcW w:w="937" w:type="dxa"/>
            <w:vAlign w:val="center"/>
          </w:tcPr>
          <w:p w14:paraId="076F72DF" w14:textId="77777777" w:rsidR="00D74B39" w:rsidRPr="00321FCC" w:rsidRDefault="00D74B39" w:rsidP="00D5081E">
            <w:pPr>
              <w:jc w:val="center"/>
              <w:rPr>
                <w:color w:val="000000" w:themeColor="text1"/>
                <w:sz w:val="20"/>
                <w:szCs w:val="20"/>
              </w:rPr>
            </w:pPr>
            <w:r w:rsidRPr="00321FCC">
              <w:rPr>
                <w:color w:val="000000" w:themeColor="text1"/>
                <w:sz w:val="20"/>
                <w:szCs w:val="20"/>
              </w:rPr>
              <w:t>6</w:t>
            </w:r>
          </w:p>
        </w:tc>
        <w:tc>
          <w:tcPr>
            <w:tcW w:w="909" w:type="dxa"/>
            <w:vAlign w:val="center"/>
          </w:tcPr>
          <w:p w14:paraId="599691ED" w14:textId="77777777" w:rsidR="00D74B39" w:rsidRPr="00321FCC" w:rsidRDefault="00D74B39" w:rsidP="00D5081E">
            <w:pPr>
              <w:jc w:val="center"/>
              <w:rPr>
                <w:color w:val="000000" w:themeColor="text1"/>
                <w:sz w:val="20"/>
                <w:szCs w:val="20"/>
              </w:rPr>
            </w:pPr>
            <w:r>
              <w:rPr>
                <w:color w:val="000000" w:themeColor="text1"/>
                <w:sz w:val="20"/>
                <w:szCs w:val="20"/>
              </w:rPr>
              <w:t>6</w:t>
            </w:r>
          </w:p>
        </w:tc>
        <w:tc>
          <w:tcPr>
            <w:tcW w:w="792" w:type="dxa"/>
            <w:vAlign w:val="center"/>
          </w:tcPr>
          <w:p w14:paraId="006924CB"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851" w:type="dxa"/>
            <w:vAlign w:val="center"/>
          </w:tcPr>
          <w:p w14:paraId="5CB51E3E"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822" w:type="dxa"/>
            <w:vAlign w:val="center"/>
          </w:tcPr>
          <w:p w14:paraId="2B560798" w14:textId="77777777" w:rsidR="00D74B39" w:rsidRPr="00321FCC" w:rsidRDefault="00D74B39" w:rsidP="00D5081E">
            <w:pPr>
              <w:jc w:val="center"/>
              <w:rPr>
                <w:color w:val="000000" w:themeColor="text1"/>
                <w:sz w:val="20"/>
                <w:szCs w:val="20"/>
              </w:rPr>
            </w:pPr>
            <w:r>
              <w:rPr>
                <w:color w:val="000000" w:themeColor="text1"/>
                <w:sz w:val="20"/>
                <w:szCs w:val="20"/>
              </w:rPr>
              <w:t>1</w:t>
            </w:r>
          </w:p>
        </w:tc>
      </w:tr>
      <w:tr w:rsidR="00D74B39" w:rsidRPr="00321FCC" w14:paraId="17803588" w14:textId="77777777" w:rsidTr="00D5081E">
        <w:trPr>
          <w:trHeight w:val="397"/>
          <w:jc w:val="center"/>
        </w:trPr>
        <w:tc>
          <w:tcPr>
            <w:tcW w:w="3660" w:type="dxa"/>
            <w:shd w:val="clear" w:color="auto" w:fill="DBE5F1" w:themeFill="accent1" w:themeFillTint="33"/>
            <w:vAlign w:val="center"/>
            <w:hideMark/>
          </w:tcPr>
          <w:p w14:paraId="0066F21D"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„Cepelia”</w:t>
            </w:r>
          </w:p>
        </w:tc>
        <w:tc>
          <w:tcPr>
            <w:tcW w:w="905" w:type="dxa"/>
            <w:vAlign w:val="center"/>
          </w:tcPr>
          <w:p w14:paraId="0862EAED"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937" w:type="dxa"/>
            <w:vAlign w:val="center"/>
          </w:tcPr>
          <w:p w14:paraId="55DB35E7"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909" w:type="dxa"/>
            <w:vAlign w:val="center"/>
          </w:tcPr>
          <w:p w14:paraId="55AFC2C9" w14:textId="77777777" w:rsidR="00D74B39" w:rsidRPr="00321FCC" w:rsidRDefault="00D74B39" w:rsidP="00D5081E">
            <w:pPr>
              <w:jc w:val="center"/>
              <w:rPr>
                <w:color w:val="000000" w:themeColor="text1"/>
                <w:sz w:val="20"/>
                <w:szCs w:val="20"/>
              </w:rPr>
            </w:pPr>
            <w:r>
              <w:rPr>
                <w:color w:val="000000" w:themeColor="text1"/>
                <w:sz w:val="20"/>
                <w:szCs w:val="20"/>
              </w:rPr>
              <w:t>1</w:t>
            </w:r>
          </w:p>
        </w:tc>
        <w:tc>
          <w:tcPr>
            <w:tcW w:w="792" w:type="dxa"/>
            <w:vAlign w:val="center"/>
          </w:tcPr>
          <w:p w14:paraId="52D08ECE"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2603635B"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6B0770D3"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07D0697E" w14:textId="77777777" w:rsidTr="00D5081E">
        <w:trPr>
          <w:trHeight w:val="397"/>
          <w:jc w:val="center"/>
        </w:trPr>
        <w:tc>
          <w:tcPr>
            <w:tcW w:w="3660" w:type="dxa"/>
            <w:shd w:val="clear" w:color="auto" w:fill="DBE5F1" w:themeFill="accent1" w:themeFillTint="33"/>
            <w:vAlign w:val="center"/>
            <w:hideMark/>
          </w:tcPr>
          <w:p w14:paraId="2C926505"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Rzemieślnicze</w:t>
            </w:r>
          </w:p>
        </w:tc>
        <w:tc>
          <w:tcPr>
            <w:tcW w:w="905" w:type="dxa"/>
            <w:vAlign w:val="center"/>
          </w:tcPr>
          <w:p w14:paraId="073A36A7"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937" w:type="dxa"/>
            <w:vAlign w:val="center"/>
          </w:tcPr>
          <w:p w14:paraId="5F4F633B"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909" w:type="dxa"/>
            <w:vAlign w:val="center"/>
          </w:tcPr>
          <w:p w14:paraId="039EC1FA" w14:textId="77777777" w:rsidR="00D74B39" w:rsidRPr="00321FCC" w:rsidRDefault="00D74B39" w:rsidP="00D5081E">
            <w:pPr>
              <w:jc w:val="center"/>
              <w:rPr>
                <w:color w:val="000000" w:themeColor="text1"/>
                <w:sz w:val="20"/>
                <w:szCs w:val="20"/>
              </w:rPr>
            </w:pPr>
            <w:r>
              <w:rPr>
                <w:color w:val="000000" w:themeColor="text1"/>
                <w:sz w:val="20"/>
                <w:szCs w:val="20"/>
              </w:rPr>
              <w:t>1</w:t>
            </w:r>
          </w:p>
        </w:tc>
        <w:tc>
          <w:tcPr>
            <w:tcW w:w="792" w:type="dxa"/>
            <w:vAlign w:val="center"/>
          </w:tcPr>
          <w:p w14:paraId="7C844ABD" w14:textId="77777777" w:rsidR="00D74B39" w:rsidRPr="00321FCC" w:rsidRDefault="00D74B39" w:rsidP="00D5081E">
            <w:pPr>
              <w:jc w:val="center"/>
              <w:rPr>
                <w:color w:val="000000" w:themeColor="text1"/>
                <w:sz w:val="20"/>
                <w:szCs w:val="20"/>
              </w:rPr>
            </w:pPr>
            <w:r w:rsidRPr="00321FCC">
              <w:rPr>
                <w:color w:val="000000" w:themeColor="text1"/>
                <w:sz w:val="20"/>
                <w:szCs w:val="20"/>
              </w:rPr>
              <w:t>2</w:t>
            </w:r>
          </w:p>
        </w:tc>
        <w:tc>
          <w:tcPr>
            <w:tcW w:w="851" w:type="dxa"/>
            <w:vAlign w:val="center"/>
          </w:tcPr>
          <w:p w14:paraId="7A343A54" w14:textId="77777777" w:rsidR="00D74B39" w:rsidRPr="00321FCC" w:rsidRDefault="00D74B39" w:rsidP="00D5081E">
            <w:pPr>
              <w:jc w:val="center"/>
              <w:rPr>
                <w:color w:val="000000" w:themeColor="text1"/>
                <w:sz w:val="20"/>
                <w:szCs w:val="20"/>
              </w:rPr>
            </w:pPr>
            <w:r w:rsidRPr="00321FCC">
              <w:rPr>
                <w:color w:val="000000" w:themeColor="text1"/>
                <w:sz w:val="20"/>
                <w:szCs w:val="20"/>
              </w:rPr>
              <w:t>2</w:t>
            </w:r>
          </w:p>
        </w:tc>
        <w:tc>
          <w:tcPr>
            <w:tcW w:w="822" w:type="dxa"/>
            <w:vAlign w:val="center"/>
          </w:tcPr>
          <w:p w14:paraId="40AEAA84" w14:textId="77777777" w:rsidR="00D74B39" w:rsidRPr="00321FCC" w:rsidRDefault="00D74B39" w:rsidP="00D5081E">
            <w:pPr>
              <w:jc w:val="center"/>
              <w:rPr>
                <w:color w:val="000000" w:themeColor="text1"/>
                <w:sz w:val="20"/>
                <w:szCs w:val="20"/>
              </w:rPr>
            </w:pPr>
            <w:r>
              <w:rPr>
                <w:color w:val="000000" w:themeColor="text1"/>
                <w:sz w:val="20"/>
                <w:szCs w:val="20"/>
              </w:rPr>
              <w:t>2</w:t>
            </w:r>
          </w:p>
        </w:tc>
      </w:tr>
      <w:tr w:rsidR="00D74B39" w:rsidRPr="00321FCC" w14:paraId="2E76E799" w14:textId="77777777" w:rsidTr="00D5081E">
        <w:trPr>
          <w:trHeight w:val="397"/>
          <w:jc w:val="center"/>
        </w:trPr>
        <w:tc>
          <w:tcPr>
            <w:tcW w:w="3660" w:type="dxa"/>
            <w:shd w:val="clear" w:color="auto" w:fill="DBE5F1" w:themeFill="accent1" w:themeFillTint="33"/>
            <w:vAlign w:val="center"/>
            <w:hideMark/>
          </w:tcPr>
          <w:p w14:paraId="616BAA96"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Kasy Oszczędnościowo-Kredytowe</w:t>
            </w:r>
          </w:p>
        </w:tc>
        <w:tc>
          <w:tcPr>
            <w:tcW w:w="905" w:type="dxa"/>
            <w:vAlign w:val="center"/>
          </w:tcPr>
          <w:p w14:paraId="7A7C35F3"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37" w:type="dxa"/>
            <w:vAlign w:val="center"/>
          </w:tcPr>
          <w:p w14:paraId="0A2E95FB"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09" w:type="dxa"/>
            <w:vAlign w:val="center"/>
          </w:tcPr>
          <w:p w14:paraId="383C6479" w14:textId="77777777" w:rsidR="00D74B39" w:rsidRPr="00321FCC" w:rsidRDefault="00D74B39" w:rsidP="00D5081E">
            <w:pPr>
              <w:jc w:val="center"/>
              <w:rPr>
                <w:color w:val="000000" w:themeColor="text1"/>
                <w:sz w:val="20"/>
                <w:szCs w:val="20"/>
              </w:rPr>
            </w:pPr>
            <w:r>
              <w:rPr>
                <w:color w:val="000000" w:themeColor="text1"/>
                <w:sz w:val="20"/>
                <w:szCs w:val="20"/>
              </w:rPr>
              <w:t>0</w:t>
            </w:r>
          </w:p>
        </w:tc>
        <w:tc>
          <w:tcPr>
            <w:tcW w:w="792" w:type="dxa"/>
            <w:vAlign w:val="center"/>
          </w:tcPr>
          <w:p w14:paraId="7FE748D3"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66E1C2CE"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7DFB5849"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5D0EC1E1" w14:textId="77777777" w:rsidTr="00D5081E">
        <w:trPr>
          <w:trHeight w:val="397"/>
          <w:jc w:val="center"/>
        </w:trPr>
        <w:tc>
          <w:tcPr>
            <w:tcW w:w="3660" w:type="dxa"/>
            <w:shd w:val="clear" w:color="auto" w:fill="DBE5F1" w:themeFill="accent1" w:themeFillTint="33"/>
            <w:vAlign w:val="center"/>
            <w:hideMark/>
          </w:tcPr>
          <w:p w14:paraId="229FB4D2"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Grupy Producentów Rolnych</w:t>
            </w:r>
          </w:p>
        </w:tc>
        <w:tc>
          <w:tcPr>
            <w:tcW w:w="905" w:type="dxa"/>
            <w:vAlign w:val="center"/>
          </w:tcPr>
          <w:p w14:paraId="63E8A6C4" w14:textId="77777777" w:rsidR="00D74B39" w:rsidRPr="00321FCC" w:rsidRDefault="00D74B39" w:rsidP="00D5081E">
            <w:pPr>
              <w:jc w:val="center"/>
              <w:rPr>
                <w:color w:val="000000" w:themeColor="text1"/>
                <w:sz w:val="20"/>
                <w:szCs w:val="20"/>
              </w:rPr>
            </w:pPr>
            <w:r w:rsidRPr="00321FCC">
              <w:rPr>
                <w:color w:val="000000" w:themeColor="text1"/>
                <w:sz w:val="20"/>
                <w:szCs w:val="20"/>
              </w:rPr>
              <w:t>15</w:t>
            </w:r>
          </w:p>
        </w:tc>
        <w:tc>
          <w:tcPr>
            <w:tcW w:w="937" w:type="dxa"/>
            <w:shd w:val="clear" w:color="auto" w:fill="FFFFFF" w:themeFill="background1"/>
            <w:vAlign w:val="center"/>
          </w:tcPr>
          <w:p w14:paraId="6F529C2B" w14:textId="77777777" w:rsidR="00D74B39" w:rsidRPr="00321FCC" w:rsidRDefault="00D74B39" w:rsidP="00D5081E">
            <w:pPr>
              <w:jc w:val="center"/>
              <w:rPr>
                <w:color w:val="000000" w:themeColor="text1"/>
                <w:sz w:val="20"/>
                <w:szCs w:val="20"/>
              </w:rPr>
            </w:pPr>
            <w:r w:rsidRPr="00321FCC">
              <w:rPr>
                <w:color w:val="000000" w:themeColor="text1"/>
                <w:sz w:val="20"/>
                <w:szCs w:val="20"/>
              </w:rPr>
              <w:t>16</w:t>
            </w:r>
          </w:p>
        </w:tc>
        <w:tc>
          <w:tcPr>
            <w:tcW w:w="909" w:type="dxa"/>
            <w:shd w:val="clear" w:color="auto" w:fill="FFFFFF" w:themeFill="background1"/>
            <w:vAlign w:val="center"/>
          </w:tcPr>
          <w:p w14:paraId="4F3E1E33" w14:textId="77777777" w:rsidR="00D74B39" w:rsidRPr="00321FCC" w:rsidRDefault="00D74B39" w:rsidP="00D5081E">
            <w:pPr>
              <w:jc w:val="center"/>
              <w:rPr>
                <w:color w:val="000000" w:themeColor="text1"/>
                <w:sz w:val="20"/>
                <w:szCs w:val="20"/>
              </w:rPr>
            </w:pPr>
            <w:r>
              <w:rPr>
                <w:color w:val="000000" w:themeColor="text1"/>
                <w:sz w:val="20"/>
                <w:szCs w:val="20"/>
              </w:rPr>
              <w:t>16</w:t>
            </w:r>
          </w:p>
        </w:tc>
        <w:tc>
          <w:tcPr>
            <w:tcW w:w="792" w:type="dxa"/>
            <w:vAlign w:val="center"/>
          </w:tcPr>
          <w:p w14:paraId="1D1958AE" w14:textId="77777777" w:rsidR="00D74B39" w:rsidRPr="00321FCC" w:rsidRDefault="00D74B39" w:rsidP="00D5081E">
            <w:pPr>
              <w:jc w:val="center"/>
              <w:rPr>
                <w:color w:val="000000" w:themeColor="text1"/>
                <w:sz w:val="20"/>
                <w:szCs w:val="20"/>
              </w:rPr>
            </w:pPr>
            <w:r w:rsidRPr="00321FCC">
              <w:rPr>
                <w:color w:val="000000" w:themeColor="text1"/>
                <w:sz w:val="20"/>
                <w:szCs w:val="20"/>
              </w:rPr>
              <w:t>2</w:t>
            </w:r>
          </w:p>
        </w:tc>
        <w:tc>
          <w:tcPr>
            <w:tcW w:w="851" w:type="dxa"/>
            <w:vAlign w:val="center"/>
          </w:tcPr>
          <w:p w14:paraId="706BCFFE" w14:textId="77777777" w:rsidR="00D74B39" w:rsidRPr="00321FCC" w:rsidRDefault="00D74B39" w:rsidP="00D5081E">
            <w:pPr>
              <w:jc w:val="center"/>
              <w:rPr>
                <w:color w:val="000000" w:themeColor="text1"/>
                <w:sz w:val="20"/>
                <w:szCs w:val="20"/>
              </w:rPr>
            </w:pPr>
            <w:r w:rsidRPr="00321FCC">
              <w:rPr>
                <w:color w:val="000000" w:themeColor="text1"/>
                <w:sz w:val="20"/>
                <w:szCs w:val="20"/>
              </w:rPr>
              <w:t>2</w:t>
            </w:r>
          </w:p>
        </w:tc>
        <w:tc>
          <w:tcPr>
            <w:tcW w:w="822" w:type="dxa"/>
            <w:vAlign w:val="center"/>
          </w:tcPr>
          <w:p w14:paraId="731739BB" w14:textId="77777777" w:rsidR="00D74B39" w:rsidRPr="00321FCC" w:rsidRDefault="00D74B39" w:rsidP="00D5081E">
            <w:pPr>
              <w:jc w:val="center"/>
              <w:rPr>
                <w:color w:val="000000" w:themeColor="text1"/>
                <w:sz w:val="20"/>
                <w:szCs w:val="20"/>
              </w:rPr>
            </w:pPr>
            <w:r>
              <w:rPr>
                <w:color w:val="000000" w:themeColor="text1"/>
                <w:sz w:val="20"/>
                <w:szCs w:val="20"/>
              </w:rPr>
              <w:t>3</w:t>
            </w:r>
          </w:p>
        </w:tc>
      </w:tr>
      <w:tr w:rsidR="00D74B39" w:rsidRPr="00321FCC" w14:paraId="0A17742B" w14:textId="77777777" w:rsidTr="00D5081E">
        <w:trPr>
          <w:trHeight w:val="397"/>
          <w:jc w:val="center"/>
        </w:trPr>
        <w:tc>
          <w:tcPr>
            <w:tcW w:w="3660" w:type="dxa"/>
            <w:shd w:val="clear" w:color="auto" w:fill="DBE5F1" w:themeFill="accent1" w:themeFillTint="33"/>
            <w:vAlign w:val="center"/>
          </w:tcPr>
          <w:p w14:paraId="1A30B3D3" w14:textId="77777777" w:rsidR="00D74B39" w:rsidRPr="00321FCC" w:rsidRDefault="00D74B39" w:rsidP="00D5081E">
            <w:pPr>
              <w:jc w:val="center"/>
              <w:rPr>
                <w:color w:val="000000" w:themeColor="text1"/>
                <w:sz w:val="20"/>
                <w:szCs w:val="20"/>
              </w:rPr>
            </w:pPr>
            <w:r w:rsidRPr="00321FCC">
              <w:rPr>
                <w:color w:val="000000" w:themeColor="text1"/>
                <w:sz w:val="20"/>
                <w:szCs w:val="20"/>
              </w:rPr>
              <w:t xml:space="preserve">Inne </w:t>
            </w:r>
          </w:p>
        </w:tc>
        <w:tc>
          <w:tcPr>
            <w:tcW w:w="905" w:type="dxa"/>
            <w:vAlign w:val="center"/>
          </w:tcPr>
          <w:p w14:paraId="596F6C62" w14:textId="77777777" w:rsidR="00D74B39" w:rsidRPr="00321FCC" w:rsidRDefault="00D74B39" w:rsidP="00D5081E">
            <w:pPr>
              <w:jc w:val="center"/>
              <w:rPr>
                <w:b/>
                <w:bCs/>
                <w:color w:val="000000" w:themeColor="text1"/>
                <w:szCs w:val="20"/>
              </w:rPr>
            </w:pPr>
            <w:r w:rsidRPr="00321FCC">
              <w:rPr>
                <w:color w:val="000000" w:themeColor="text1"/>
                <w:sz w:val="20"/>
                <w:szCs w:val="20"/>
              </w:rPr>
              <w:t>0</w:t>
            </w:r>
          </w:p>
        </w:tc>
        <w:tc>
          <w:tcPr>
            <w:tcW w:w="937" w:type="dxa"/>
            <w:vAlign w:val="center"/>
          </w:tcPr>
          <w:p w14:paraId="229DD76D"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09" w:type="dxa"/>
            <w:vAlign w:val="center"/>
          </w:tcPr>
          <w:p w14:paraId="1C5E32B0" w14:textId="77777777" w:rsidR="00D74B39" w:rsidRPr="00321FCC" w:rsidRDefault="00D74B39" w:rsidP="00D5081E">
            <w:pPr>
              <w:jc w:val="center"/>
              <w:rPr>
                <w:color w:val="000000" w:themeColor="text1"/>
                <w:sz w:val="20"/>
                <w:szCs w:val="20"/>
              </w:rPr>
            </w:pPr>
            <w:r>
              <w:rPr>
                <w:color w:val="000000" w:themeColor="text1"/>
                <w:sz w:val="20"/>
                <w:szCs w:val="20"/>
              </w:rPr>
              <w:t>0</w:t>
            </w:r>
          </w:p>
        </w:tc>
        <w:tc>
          <w:tcPr>
            <w:tcW w:w="792" w:type="dxa"/>
            <w:vAlign w:val="center"/>
          </w:tcPr>
          <w:p w14:paraId="64CB455B"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65308F78"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12FCDF84"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5C9DBDB5" w14:textId="77777777" w:rsidTr="00D5081E">
        <w:trPr>
          <w:trHeight w:val="397"/>
          <w:jc w:val="center"/>
        </w:trPr>
        <w:tc>
          <w:tcPr>
            <w:tcW w:w="3660" w:type="dxa"/>
            <w:shd w:val="clear" w:color="auto" w:fill="EEECE1" w:themeFill="background2"/>
            <w:vAlign w:val="center"/>
            <w:hideMark/>
          </w:tcPr>
          <w:p w14:paraId="40D0455A" w14:textId="77777777" w:rsidR="00D74B39" w:rsidRPr="00B53A21" w:rsidRDefault="00D74B39" w:rsidP="00D5081E">
            <w:pPr>
              <w:jc w:val="center"/>
              <w:rPr>
                <w:b/>
                <w:color w:val="000000" w:themeColor="text1"/>
                <w:szCs w:val="20"/>
              </w:rPr>
            </w:pPr>
            <w:r w:rsidRPr="00B53A21">
              <w:rPr>
                <w:b/>
                <w:color w:val="000000" w:themeColor="text1"/>
                <w:szCs w:val="20"/>
              </w:rPr>
              <w:t>Razem</w:t>
            </w:r>
          </w:p>
        </w:tc>
        <w:tc>
          <w:tcPr>
            <w:tcW w:w="905" w:type="dxa"/>
            <w:shd w:val="clear" w:color="auto" w:fill="EEECE1" w:themeFill="background2"/>
            <w:vAlign w:val="center"/>
          </w:tcPr>
          <w:p w14:paraId="11015C39" w14:textId="77777777" w:rsidR="00D74B39" w:rsidRPr="00321FCC" w:rsidRDefault="00D74B39" w:rsidP="00D5081E">
            <w:pPr>
              <w:jc w:val="center"/>
              <w:rPr>
                <w:b/>
                <w:bCs/>
                <w:color w:val="000000" w:themeColor="text1"/>
                <w:szCs w:val="20"/>
              </w:rPr>
            </w:pPr>
            <w:r w:rsidRPr="00321FCC">
              <w:rPr>
                <w:b/>
                <w:bCs/>
                <w:color w:val="000000" w:themeColor="text1"/>
                <w:szCs w:val="20"/>
              </w:rPr>
              <w:t>225</w:t>
            </w:r>
          </w:p>
        </w:tc>
        <w:tc>
          <w:tcPr>
            <w:tcW w:w="937" w:type="dxa"/>
            <w:shd w:val="clear" w:color="auto" w:fill="EEECE1" w:themeFill="background2"/>
            <w:vAlign w:val="center"/>
          </w:tcPr>
          <w:p w14:paraId="7C3BB7F7" w14:textId="77777777" w:rsidR="00D74B39" w:rsidRPr="00321FCC" w:rsidRDefault="00D74B39" w:rsidP="00D5081E">
            <w:pPr>
              <w:jc w:val="center"/>
              <w:rPr>
                <w:b/>
                <w:bCs/>
                <w:color w:val="000000" w:themeColor="text1"/>
                <w:szCs w:val="20"/>
              </w:rPr>
            </w:pPr>
            <w:r w:rsidRPr="00321FCC">
              <w:rPr>
                <w:b/>
                <w:bCs/>
                <w:color w:val="000000" w:themeColor="text1"/>
                <w:szCs w:val="20"/>
              </w:rPr>
              <w:t>252</w:t>
            </w:r>
          </w:p>
        </w:tc>
        <w:tc>
          <w:tcPr>
            <w:tcW w:w="909" w:type="dxa"/>
            <w:shd w:val="clear" w:color="auto" w:fill="EEECE1" w:themeFill="background2"/>
            <w:vAlign w:val="center"/>
          </w:tcPr>
          <w:p w14:paraId="1A0D86F4" w14:textId="77777777" w:rsidR="00D74B39" w:rsidRPr="00321FCC" w:rsidRDefault="00D74B39" w:rsidP="00D5081E">
            <w:pPr>
              <w:jc w:val="center"/>
              <w:rPr>
                <w:b/>
                <w:bCs/>
                <w:color w:val="000000" w:themeColor="text1"/>
                <w:szCs w:val="20"/>
              </w:rPr>
            </w:pPr>
            <w:r>
              <w:rPr>
                <w:b/>
                <w:bCs/>
                <w:color w:val="000000" w:themeColor="text1"/>
                <w:szCs w:val="20"/>
              </w:rPr>
              <w:t>270</w:t>
            </w:r>
          </w:p>
        </w:tc>
        <w:tc>
          <w:tcPr>
            <w:tcW w:w="792" w:type="dxa"/>
            <w:shd w:val="clear" w:color="auto" w:fill="EEECE1" w:themeFill="background2"/>
            <w:vAlign w:val="center"/>
          </w:tcPr>
          <w:p w14:paraId="13FEFAD0" w14:textId="77777777" w:rsidR="00D74B39" w:rsidRPr="00321FCC" w:rsidRDefault="00D74B39" w:rsidP="00D5081E">
            <w:pPr>
              <w:jc w:val="center"/>
              <w:rPr>
                <w:b/>
                <w:bCs/>
                <w:color w:val="000000" w:themeColor="text1"/>
                <w:szCs w:val="20"/>
              </w:rPr>
            </w:pPr>
            <w:r w:rsidRPr="00321FCC">
              <w:rPr>
                <w:b/>
                <w:bCs/>
                <w:color w:val="000000" w:themeColor="text1"/>
                <w:szCs w:val="20"/>
              </w:rPr>
              <w:t>54</w:t>
            </w:r>
          </w:p>
        </w:tc>
        <w:tc>
          <w:tcPr>
            <w:tcW w:w="851" w:type="dxa"/>
            <w:shd w:val="clear" w:color="auto" w:fill="EEECE1" w:themeFill="background2"/>
            <w:vAlign w:val="center"/>
          </w:tcPr>
          <w:p w14:paraId="37E8AB92" w14:textId="77777777" w:rsidR="00D74B39" w:rsidRPr="00321FCC" w:rsidRDefault="00D74B39" w:rsidP="00D5081E">
            <w:pPr>
              <w:jc w:val="center"/>
              <w:rPr>
                <w:b/>
                <w:bCs/>
                <w:color w:val="000000" w:themeColor="text1"/>
                <w:szCs w:val="20"/>
              </w:rPr>
            </w:pPr>
            <w:r w:rsidRPr="00321FCC">
              <w:rPr>
                <w:b/>
                <w:bCs/>
                <w:color w:val="000000" w:themeColor="text1"/>
                <w:szCs w:val="20"/>
              </w:rPr>
              <w:t>58</w:t>
            </w:r>
          </w:p>
        </w:tc>
        <w:tc>
          <w:tcPr>
            <w:tcW w:w="822" w:type="dxa"/>
            <w:shd w:val="clear" w:color="auto" w:fill="EEECE1" w:themeFill="background2"/>
            <w:vAlign w:val="center"/>
          </w:tcPr>
          <w:p w14:paraId="740AC7BE" w14:textId="77777777" w:rsidR="00D74B39" w:rsidRPr="00321FCC" w:rsidRDefault="00D74B39" w:rsidP="00D5081E">
            <w:pPr>
              <w:jc w:val="center"/>
              <w:rPr>
                <w:b/>
                <w:bCs/>
                <w:color w:val="000000" w:themeColor="text1"/>
                <w:szCs w:val="20"/>
              </w:rPr>
            </w:pPr>
            <w:r>
              <w:rPr>
                <w:b/>
                <w:bCs/>
                <w:color w:val="000000" w:themeColor="text1"/>
                <w:szCs w:val="20"/>
              </w:rPr>
              <w:t>57</w:t>
            </w:r>
          </w:p>
        </w:tc>
      </w:tr>
    </w:tbl>
    <w:p w14:paraId="2A83A1FF" w14:textId="77777777" w:rsidR="00D74B39" w:rsidRPr="00321FCC" w:rsidRDefault="00D74B39" w:rsidP="00D74B39">
      <w:pPr>
        <w:rPr>
          <w:rFonts w:eastAsia="Calibri"/>
          <w:i/>
          <w:color w:val="000000" w:themeColor="text1"/>
          <w:sz w:val="8"/>
        </w:rPr>
      </w:pPr>
    </w:p>
    <w:p w14:paraId="642B9530" w14:textId="0D5B15B0" w:rsidR="00617BC8" w:rsidRDefault="00D74B39" w:rsidP="00D74B39">
      <w:pPr>
        <w:ind w:firstLine="708"/>
        <w:jc w:val="center"/>
        <w:rPr>
          <w:rFonts w:eastAsia="Calibri"/>
          <w:i/>
          <w:color w:val="000000" w:themeColor="text1"/>
        </w:rPr>
      </w:pPr>
      <w:r w:rsidRPr="00321FCC">
        <w:rPr>
          <w:rFonts w:eastAsia="Calibri"/>
          <w:i/>
          <w:color w:val="000000" w:themeColor="text1"/>
        </w:rPr>
        <w:t xml:space="preserve">Źródło: Krajowa </w:t>
      </w:r>
      <w:r>
        <w:rPr>
          <w:rFonts w:eastAsia="Calibri"/>
          <w:i/>
          <w:color w:val="000000" w:themeColor="text1"/>
        </w:rPr>
        <w:t>Rada Spółdzielcza, Warszawa 2020</w:t>
      </w:r>
    </w:p>
    <w:p w14:paraId="7A5BAECA" w14:textId="77777777" w:rsidR="00D74B39" w:rsidRDefault="00D74B39" w:rsidP="00D74B39">
      <w:pPr>
        <w:ind w:firstLine="708"/>
        <w:jc w:val="center"/>
        <w:rPr>
          <w:rFonts w:eastAsia="Calibri"/>
          <w:i/>
          <w:color w:val="000000" w:themeColor="text1"/>
        </w:rPr>
      </w:pPr>
    </w:p>
    <w:p w14:paraId="2A4D81E1" w14:textId="77777777" w:rsidR="00D74B39" w:rsidRPr="00D74B39" w:rsidRDefault="00D74B39" w:rsidP="00D74B39">
      <w:pPr>
        <w:ind w:firstLine="708"/>
        <w:jc w:val="center"/>
        <w:rPr>
          <w:rFonts w:eastAsia="Calibri"/>
          <w:i/>
          <w:color w:val="000000" w:themeColor="text1"/>
        </w:rPr>
      </w:pPr>
    </w:p>
    <w:p w14:paraId="770730C5" w14:textId="77777777" w:rsidR="00617BC8" w:rsidRDefault="00617BC8" w:rsidP="006E57C6">
      <w:pPr>
        <w:spacing w:line="276" w:lineRule="auto"/>
        <w:jc w:val="both"/>
        <w:rPr>
          <w:b/>
          <w:iCs/>
          <w:color w:val="000000" w:themeColor="text1"/>
        </w:rPr>
      </w:pPr>
    </w:p>
    <w:p w14:paraId="27D69576" w14:textId="77777777" w:rsidR="009663B9" w:rsidRDefault="009663B9" w:rsidP="006E57C6">
      <w:pPr>
        <w:spacing w:line="276" w:lineRule="auto"/>
        <w:jc w:val="both"/>
        <w:rPr>
          <w:b/>
          <w:iCs/>
          <w:color w:val="000000" w:themeColor="text1"/>
        </w:rPr>
      </w:pPr>
    </w:p>
    <w:p w14:paraId="1921C5A6" w14:textId="77777777" w:rsidR="006E57C6" w:rsidRPr="00650028" w:rsidRDefault="006E57C6" w:rsidP="006E57C6">
      <w:pPr>
        <w:spacing w:line="276" w:lineRule="auto"/>
        <w:jc w:val="both"/>
        <w:rPr>
          <w:b/>
          <w:iCs/>
          <w:color w:val="000000" w:themeColor="text1"/>
        </w:rPr>
      </w:pPr>
      <w:r w:rsidRPr="00650028">
        <w:rPr>
          <w:b/>
          <w:iCs/>
          <w:color w:val="000000" w:themeColor="text1"/>
        </w:rPr>
        <w:lastRenderedPageBreak/>
        <w:t>Spółdzielnie Pracy</w:t>
      </w:r>
    </w:p>
    <w:p w14:paraId="3FA826E1" w14:textId="77777777" w:rsidR="006E57C6" w:rsidRPr="00550A7F" w:rsidRDefault="006E57C6" w:rsidP="006E57C6">
      <w:pPr>
        <w:spacing w:line="276" w:lineRule="auto"/>
        <w:ind w:firstLine="708"/>
        <w:jc w:val="both"/>
        <w:rPr>
          <w:color w:val="000000" w:themeColor="text1"/>
          <w:sz w:val="10"/>
        </w:rPr>
      </w:pPr>
    </w:p>
    <w:p w14:paraId="30E85AB5" w14:textId="77777777" w:rsidR="006E57C6" w:rsidRPr="00806FC0" w:rsidRDefault="006E57C6" w:rsidP="006E57C6">
      <w:pPr>
        <w:spacing w:line="276" w:lineRule="auto"/>
        <w:ind w:firstLine="708"/>
        <w:jc w:val="both"/>
        <w:rPr>
          <w:color w:val="000000" w:themeColor="text1"/>
        </w:rPr>
      </w:pPr>
      <w:r w:rsidRPr="00806FC0">
        <w:rPr>
          <w:color w:val="000000" w:themeColor="text1"/>
        </w:rPr>
        <w:t xml:space="preserve">Dane liczbowe </w:t>
      </w:r>
      <w:r>
        <w:rPr>
          <w:color w:val="000000" w:themeColor="text1"/>
        </w:rPr>
        <w:t>dowodzą, że</w:t>
      </w:r>
      <w:r w:rsidRPr="00806FC0">
        <w:rPr>
          <w:color w:val="000000" w:themeColor="text1"/>
        </w:rPr>
        <w:t xml:space="preserve"> w Polsce aktualnie istnieje ponad </w:t>
      </w:r>
      <w:r w:rsidRPr="00806FC0">
        <w:rPr>
          <w:rStyle w:val="Pogrubienie"/>
          <w:color w:val="000000" w:themeColor="text1"/>
        </w:rPr>
        <w:t>700</w:t>
      </w:r>
      <w:r w:rsidRPr="00806FC0">
        <w:rPr>
          <w:b/>
          <w:color w:val="000000" w:themeColor="text1"/>
        </w:rPr>
        <w:t xml:space="preserve"> s</w:t>
      </w:r>
      <w:r w:rsidRPr="00806FC0">
        <w:rPr>
          <w:color w:val="000000" w:themeColor="text1"/>
        </w:rPr>
        <w:t>półdzielni pracy. Zakres ich działalności obejmuje pełen zakres produkcji i usług na terenie całego kraju. Poza takimi branżami, które są już pewną tradycją w spółdzielczości pracy, jak</w:t>
      </w:r>
      <w:r>
        <w:rPr>
          <w:color w:val="000000" w:themeColor="text1"/>
        </w:rPr>
        <w:t xml:space="preserve"> branża</w:t>
      </w:r>
      <w:r w:rsidRPr="00806FC0">
        <w:rPr>
          <w:color w:val="000000" w:themeColor="text1"/>
        </w:rPr>
        <w:t xml:space="preserve"> spożywcza, odzieżowa, tekstylna, obuwnicza, galanteryjna, gastronomiczna, dynamicznie rozwijają się inne. Są to przede wszystkim spółdzielnie lekarskie, farmaceutyczne czy kosmetyczne. Na uwagę zasługuje także fakt tworzenia i działania spółdzielni zabawkarskich, oświatowych i edukacyjnych, turystycznych czy dziennikarskich. W społeczeństwie informacyjnym szczególnej roli nabiera fakt tworzenia w formie spółdzielni rozgłośni radiowych, stacji telewizyjnych, redakcji prasowych czy portali internetowych. </w:t>
      </w:r>
    </w:p>
    <w:p w14:paraId="5CECAAD8" w14:textId="77777777" w:rsidR="006E57C6" w:rsidRPr="00840BDC" w:rsidRDefault="006E57C6" w:rsidP="006E57C6">
      <w:pPr>
        <w:spacing w:line="276" w:lineRule="auto"/>
        <w:ind w:firstLine="708"/>
        <w:jc w:val="both"/>
      </w:pPr>
      <w:r w:rsidRPr="00840BDC">
        <w:t xml:space="preserve">Według danych Krajowej Rady Spółdzielczej w województwie podlaskim w 2018 r. funkcjonowało 11 spółdzielni pracy, o 6 mniej niż rok wcześniej. </w:t>
      </w:r>
    </w:p>
    <w:p w14:paraId="7E62F92E" w14:textId="77777777" w:rsidR="006E57C6" w:rsidRPr="00840BDC" w:rsidRDefault="006E57C6" w:rsidP="006E57C6">
      <w:pPr>
        <w:spacing w:line="276" w:lineRule="auto"/>
        <w:jc w:val="both"/>
      </w:pPr>
    </w:p>
    <w:p w14:paraId="35FE5C50" w14:textId="77777777" w:rsidR="006E57C6" w:rsidRDefault="006E57C6" w:rsidP="006E57C6">
      <w:pPr>
        <w:spacing w:line="276" w:lineRule="auto"/>
        <w:jc w:val="both"/>
        <w:rPr>
          <w:b/>
          <w:iCs/>
        </w:rPr>
      </w:pPr>
      <w:r w:rsidRPr="00650028">
        <w:rPr>
          <w:b/>
          <w:iCs/>
        </w:rPr>
        <w:t>Spółki non profit</w:t>
      </w:r>
    </w:p>
    <w:p w14:paraId="7A28339D" w14:textId="77777777" w:rsidR="00650028" w:rsidRPr="00650028" w:rsidRDefault="00650028" w:rsidP="006E57C6">
      <w:pPr>
        <w:spacing w:line="276" w:lineRule="auto"/>
        <w:jc w:val="both"/>
        <w:rPr>
          <w:b/>
          <w:iCs/>
        </w:rPr>
      </w:pPr>
    </w:p>
    <w:p w14:paraId="7D8A7E73" w14:textId="79C57997" w:rsidR="00F27FE2" w:rsidRPr="00923ECB" w:rsidRDefault="00F27FE2" w:rsidP="00F27FE2">
      <w:pPr>
        <w:spacing w:line="276" w:lineRule="auto"/>
        <w:ind w:firstLine="708"/>
        <w:jc w:val="both"/>
        <w:rPr>
          <w:i/>
        </w:rPr>
      </w:pPr>
      <w:bookmarkStart w:id="112" w:name="_Toc31975037"/>
      <w:bookmarkStart w:id="113" w:name="_Toc32604333"/>
      <w:r w:rsidRPr="0097507D">
        <w:t>Spółki non-profit (spółki z ograniczoną odpowiedzialnością i spółki akcyjne), to podmioty</w:t>
      </w:r>
      <w:r>
        <w:t>,</w:t>
      </w:r>
      <w:r w:rsidRPr="0097507D">
        <w:t xml:space="preserve"> które nie działają w celu osiągnięcia zys</w:t>
      </w:r>
      <w:r>
        <w:t xml:space="preserve">ku, tylko </w:t>
      </w:r>
      <w:r w:rsidRPr="0097507D">
        <w:t>całość dochodu przeznaczają na realizację celów statutowych oraz nie przeznaczają zysku do podziału między swoich udziałowców, akcjonariuszy i pracowników. Podmioty te mogą prowadzić działalność pożytku publicznego zgodnie z ustawą z dnia 24 kwietnia 2003 r. o dzi</w:t>
      </w:r>
      <w:r w:rsidR="009663B9">
        <w:t>ałalności pożytku publicznego i </w:t>
      </w:r>
      <w:r w:rsidRPr="0097507D">
        <w:t xml:space="preserve">o wolontariacie. </w:t>
      </w:r>
      <w:r>
        <w:t>Na</w:t>
      </w:r>
      <w:r w:rsidRPr="0097507D">
        <w:t xml:space="preserve"> dzień 31 grudnia 201</w:t>
      </w:r>
      <w:r>
        <w:t>9</w:t>
      </w:r>
      <w:r w:rsidRPr="0097507D">
        <w:t xml:space="preserve"> r. na terenie województwa podlaskiego funkcjonowało łącznie </w:t>
      </w:r>
      <w:r w:rsidRPr="0097507D">
        <w:rPr>
          <w:b/>
        </w:rPr>
        <w:t>17</w:t>
      </w:r>
      <w:r w:rsidRPr="0097507D">
        <w:t xml:space="preserve"> </w:t>
      </w:r>
      <w:r w:rsidRPr="0097507D">
        <w:rPr>
          <w:rStyle w:val="Pogrubienie"/>
          <w:rFonts w:eastAsiaTheme="majorEastAsia"/>
        </w:rPr>
        <w:t>spółek non-profit</w:t>
      </w:r>
      <w:r>
        <w:rPr>
          <w:rStyle w:val="Pogrubienie"/>
          <w:rFonts w:eastAsiaTheme="majorEastAsia"/>
        </w:rPr>
        <w:t xml:space="preserve"> (o 2 więcej niż w roku 2018)</w:t>
      </w:r>
    </w:p>
    <w:p w14:paraId="5546D572" w14:textId="77777777" w:rsidR="00F27FE2" w:rsidRPr="00311470" w:rsidRDefault="00F27FE2" w:rsidP="00F27FE2">
      <w:pPr>
        <w:spacing w:line="360" w:lineRule="auto"/>
        <w:jc w:val="both"/>
        <w:rPr>
          <w:b/>
          <w:color w:val="FF0000"/>
        </w:rPr>
      </w:pPr>
    </w:p>
    <w:p w14:paraId="1AE1F2AB" w14:textId="77777777" w:rsidR="006E57C6" w:rsidRPr="004313B9" w:rsidRDefault="006E57C6" w:rsidP="00477285">
      <w:pPr>
        <w:pStyle w:val="Nagwek2"/>
        <w:numPr>
          <w:ilvl w:val="1"/>
          <w:numId w:val="24"/>
        </w:numPr>
        <w:ind w:hanging="765"/>
      </w:pPr>
      <w:r>
        <w:t>Współpraca jednostek samorządu terytorialnego z PES</w:t>
      </w:r>
      <w:bookmarkEnd w:id="112"/>
      <w:bookmarkEnd w:id="113"/>
    </w:p>
    <w:p w14:paraId="6927423D" w14:textId="77777777" w:rsidR="006E57C6" w:rsidRPr="004F1134" w:rsidRDefault="006E57C6" w:rsidP="006E57C6">
      <w:pPr>
        <w:spacing w:line="276" w:lineRule="auto"/>
        <w:ind w:firstLine="708"/>
        <w:jc w:val="both"/>
        <w:rPr>
          <w:sz w:val="12"/>
        </w:rPr>
      </w:pPr>
    </w:p>
    <w:p w14:paraId="2225203D" w14:textId="77777777" w:rsidR="006E57C6" w:rsidRPr="006758D5" w:rsidRDefault="006E57C6" w:rsidP="006E57C6">
      <w:pPr>
        <w:spacing w:line="276" w:lineRule="auto"/>
        <w:ind w:firstLine="708"/>
        <w:jc w:val="both"/>
      </w:pPr>
      <w:r w:rsidRPr="004F1134">
        <w:t>W 2019 r. GUS w ramach projektu partnerskiego z MRPiPS opracował wyniki badania pilotażowego</w:t>
      </w:r>
      <w:r>
        <w:t>,</w:t>
      </w:r>
      <w:r w:rsidRPr="004F1134">
        <w:t xml:space="preserve"> przeprowadzonego wśród JST pt. </w:t>
      </w:r>
      <w:r w:rsidRPr="00DE6FCF">
        <w:rPr>
          <w:i/>
        </w:rPr>
        <w:t>Rozwój ekonomii społecznej w jednostkach samorządu terytorialnego</w:t>
      </w:r>
      <w:r w:rsidRPr="004F1134">
        <w:t xml:space="preserve">. </w:t>
      </w:r>
      <w:r>
        <w:t xml:space="preserve">Z pozyskanych informacji wynika, że na terenie województwa podlaskiego 44,1% JST posiadało w 2017 r. strategie rozwoju, w których uwzględniano zagadnienia związane z rozwojem ekonomii społecznej. W porównaniu do pozostałych województw wskaźnik ten plasuje województwo podlaskie na przedostatnim </w:t>
      </w:r>
      <w:r w:rsidRPr="006758D5">
        <w:t>miejscu w kraju. W badaniu zapytano przedstawicieli JST o możliwość założenia</w:t>
      </w:r>
      <w:r>
        <w:t xml:space="preserve"> PES. Niespełna 4,7% podmiotów</w:t>
      </w:r>
      <w:r w:rsidRPr="006758D5">
        <w:t xml:space="preserve"> z terenu województwa podlaskiego deklaruje założenie takiego podmiotu</w:t>
      </w:r>
      <w:r>
        <w:t>, a t</w:t>
      </w:r>
      <w:r w:rsidRPr="006758D5">
        <w:t xml:space="preserve">ylko 0,8% JST deklaruje założenie spółdzielni socjalnej. </w:t>
      </w:r>
    </w:p>
    <w:p w14:paraId="0552843A" w14:textId="49DD819A" w:rsidR="006E57C6" w:rsidRPr="006758D5" w:rsidRDefault="006E57C6" w:rsidP="006E57C6">
      <w:pPr>
        <w:spacing w:line="276" w:lineRule="auto"/>
        <w:ind w:firstLine="708"/>
        <w:jc w:val="both"/>
        <w:rPr>
          <w:noProof/>
        </w:rPr>
      </w:pPr>
      <w:r w:rsidRPr="006758D5">
        <w:t xml:space="preserve">Z informacji Regionalnego Ośrodka Polityki Społecznej w Białymstoku (na podstawie badania CATI </w:t>
      </w:r>
      <w:r w:rsidRPr="006758D5">
        <w:rPr>
          <w:i/>
        </w:rPr>
        <w:t>„Współpraca jednostek samorządu terytorialnego z podmiotami ekonomii społecznej na terenie województwa podlaskiego”</w:t>
      </w:r>
      <w:r w:rsidRPr="006758D5">
        <w:t>) wynika, że 58,8% jednostek samorządu terytorialnego (OPS/PCPR) z terenu województwa podlaskiego współpracuje z podmiotami ekonomii społecznej. JST współpracujące z podmiotami ekonomii społecznej z</w:t>
      </w:r>
      <w:r w:rsidRPr="006758D5">
        <w:rPr>
          <w:noProof/>
        </w:rPr>
        <w:t xml:space="preserve">decydowanie najczęściej (94,2%) podejmują współpracę z organizacjami pozarządowymi (NGO). Stosunkowo często współpraca ma także miejsce pomiędzy podlaskimi JST a Warsztatami </w:t>
      </w:r>
      <w:r w:rsidRPr="006758D5">
        <w:rPr>
          <w:noProof/>
        </w:rPr>
        <w:lastRenderedPageBreak/>
        <w:t>Terapii Zajęciowej</w:t>
      </w:r>
      <w:r>
        <w:rPr>
          <w:noProof/>
        </w:rPr>
        <w:t xml:space="preserve"> </w:t>
      </w:r>
      <w:r w:rsidRPr="006758D5">
        <w:rPr>
          <w:noProof/>
        </w:rPr>
        <w:t>(56,5%). Współpraca z pozostałymi rodzajami podmiotów ekonomii społecznej odbywa się na mniejszą skale. Na współpracę z Centrami Integracji Społecznej najczęściej wskazują przedstawiciele jednostek samorządowych zlokalizowanych na terenie powiatu augustowskiego (66,7%), z Klubami Integracji Społecznej reprezentacji powiatu białostockiego (11,1%), z Warsztatami Terapii Zajęciowej JST z powiatu monieckiego (100%) oraz miasta powiatowego Łomża (100%), z Zakładami A</w:t>
      </w:r>
      <w:r w:rsidR="009663B9">
        <w:rPr>
          <w:noProof/>
        </w:rPr>
        <w:t>ktywności Zawodowej jednostki z </w:t>
      </w:r>
      <w:r w:rsidRPr="006758D5">
        <w:rPr>
          <w:noProof/>
        </w:rPr>
        <w:t>powiatu kolneńskiego (33,3%) oraz Suwałk (33,3%), natomiast współpraca ze Spółdzielniami Socjalnymi</w:t>
      </w:r>
      <w:r>
        <w:rPr>
          <w:noProof/>
        </w:rPr>
        <w:t>,</w:t>
      </w:r>
      <w:r w:rsidRPr="006758D5">
        <w:rPr>
          <w:noProof/>
        </w:rPr>
        <w:t xml:space="preserve"> zgodnie z deklaracjami respondentów</w:t>
      </w:r>
      <w:r>
        <w:rPr>
          <w:noProof/>
        </w:rPr>
        <w:t>,</w:t>
      </w:r>
      <w:r w:rsidRPr="006758D5">
        <w:rPr>
          <w:noProof/>
        </w:rPr>
        <w:t xml:space="preserve"> w największej skali ma miejsce w miastach na prawach powiatu takich jak Suwałki (33%) oraz Łomża (50%</w:t>
      </w:r>
      <w:r w:rsidR="009663B9">
        <w:rPr>
          <w:noProof/>
        </w:rPr>
        <w:t>). Należy także podreślić, iż z </w:t>
      </w:r>
      <w:r w:rsidRPr="006758D5">
        <w:rPr>
          <w:noProof/>
        </w:rPr>
        <w:t xml:space="preserve">organizacjami pozarządowymi współpracuje najmniejszy odsetek JST działających na obszarze powiatu siemiatyckiego (60%). </w:t>
      </w:r>
    </w:p>
    <w:p w14:paraId="49A76429" w14:textId="77777777" w:rsidR="006E57C6" w:rsidRPr="006758D5" w:rsidRDefault="006E57C6" w:rsidP="006E57C6">
      <w:pPr>
        <w:spacing w:line="276" w:lineRule="auto"/>
        <w:ind w:firstLine="708"/>
        <w:jc w:val="both"/>
        <w:rPr>
          <w:noProof/>
          <w:sz w:val="2"/>
        </w:rPr>
      </w:pPr>
    </w:p>
    <w:p w14:paraId="7DE62232" w14:textId="77777777" w:rsidR="005E4F88" w:rsidRDefault="005E4F88" w:rsidP="005E4F88">
      <w:pPr>
        <w:spacing w:after="200" w:line="276" w:lineRule="auto"/>
        <w:rPr>
          <w:sz w:val="8"/>
        </w:rPr>
      </w:pPr>
      <w:bookmarkStart w:id="114" w:name="_Hlk32614618"/>
      <w:bookmarkStart w:id="115" w:name="_Toc466555424"/>
      <w:bookmarkStart w:id="116" w:name="_Toc467842947"/>
      <w:bookmarkStart w:id="117" w:name="_Toc484691447"/>
      <w:bookmarkStart w:id="118" w:name="_Toc514763368"/>
      <w:bookmarkStart w:id="119" w:name="_Toc514763382"/>
      <w:bookmarkStart w:id="120" w:name="_Toc4579029"/>
    </w:p>
    <w:p w14:paraId="0E37E5C4" w14:textId="3E633F0B" w:rsidR="006E57C6" w:rsidRPr="005E4F88" w:rsidRDefault="00DE7506" w:rsidP="005E4F88">
      <w:pPr>
        <w:spacing w:after="200" w:line="276" w:lineRule="auto"/>
        <w:jc w:val="center"/>
        <w:rPr>
          <w:rFonts w:eastAsiaTheme="minorHAnsi"/>
          <w:b/>
          <w:bCs/>
          <w:szCs w:val="18"/>
          <w:lang w:eastAsia="en-US"/>
        </w:rPr>
      </w:pPr>
      <w:bookmarkStart w:id="121" w:name="_Toc47351078"/>
      <w:r w:rsidRPr="005E4F88">
        <w:rPr>
          <w:b/>
          <w:iCs/>
        </w:rPr>
        <w:t xml:space="preserve">Wykres </w:t>
      </w:r>
      <w:r w:rsidRPr="005E4F88">
        <w:rPr>
          <w:b/>
          <w:iCs/>
        </w:rPr>
        <w:fldChar w:fldCharType="begin"/>
      </w:r>
      <w:r w:rsidRPr="005E4F88">
        <w:rPr>
          <w:b/>
          <w:iCs/>
        </w:rPr>
        <w:instrText xml:space="preserve"> SEQ Wykres \* ARABIC </w:instrText>
      </w:r>
      <w:r w:rsidRPr="005E4F88">
        <w:rPr>
          <w:b/>
          <w:iCs/>
        </w:rPr>
        <w:fldChar w:fldCharType="separate"/>
      </w:r>
      <w:r w:rsidR="00D07467">
        <w:rPr>
          <w:b/>
          <w:iCs/>
          <w:noProof/>
        </w:rPr>
        <w:t>12</w:t>
      </w:r>
      <w:r w:rsidRPr="005E4F88">
        <w:rPr>
          <w:b/>
          <w:iCs/>
        </w:rPr>
        <w:fldChar w:fldCharType="end"/>
      </w:r>
      <w:r w:rsidRPr="005E4F88">
        <w:rPr>
          <w:b/>
          <w:iCs/>
        </w:rPr>
        <w:t xml:space="preserve">. </w:t>
      </w:r>
      <w:bookmarkEnd w:id="114"/>
      <w:r w:rsidR="006E57C6" w:rsidRPr="005E4F88">
        <w:rPr>
          <w:rFonts w:eastAsia="Calibri"/>
          <w:b/>
          <w:bCs/>
          <w:iCs/>
        </w:rPr>
        <w:t>Rodzaje podmiotów ekonomii społecznej, z którymi współpracują JST                       z województwa podlaskiego (N=69)</w:t>
      </w:r>
      <w:bookmarkEnd w:id="115"/>
      <w:bookmarkEnd w:id="116"/>
      <w:bookmarkEnd w:id="117"/>
      <w:bookmarkEnd w:id="118"/>
      <w:bookmarkEnd w:id="119"/>
      <w:bookmarkEnd w:id="120"/>
      <w:bookmarkEnd w:id="121"/>
    </w:p>
    <w:p w14:paraId="11765331" w14:textId="77777777" w:rsidR="006E57C6" w:rsidRPr="006758D5" w:rsidRDefault="006E57C6" w:rsidP="006E57C6">
      <w:pPr>
        <w:spacing w:line="276" w:lineRule="auto"/>
        <w:jc w:val="center"/>
      </w:pPr>
      <w:r w:rsidRPr="006758D5">
        <w:rPr>
          <w:noProof/>
        </w:rPr>
        <w:drawing>
          <wp:inline distT="0" distB="0" distL="0" distR="0" wp14:anchorId="694A7919" wp14:editId="6914933D">
            <wp:extent cx="5816010" cy="2541182"/>
            <wp:effectExtent l="0" t="0" r="0" b="0"/>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362411E" w14:textId="77777777" w:rsidR="006E57C6" w:rsidRPr="00D62E5F" w:rsidRDefault="006E57C6" w:rsidP="006E57C6">
      <w:pPr>
        <w:spacing w:line="276" w:lineRule="auto"/>
        <w:jc w:val="center"/>
        <w:rPr>
          <w:i/>
          <w:sz w:val="6"/>
        </w:rPr>
      </w:pPr>
    </w:p>
    <w:p w14:paraId="6B68C5DB" w14:textId="77777777" w:rsidR="00DE7506" w:rsidRDefault="006E57C6" w:rsidP="00DE7506">
      <w:pPr>
        <w:jc w:val="center"/>
        <w:rPr>
          <w:i/>
          <w:sz w:val="22"/>
          <w:szCs w:val="28"/>
        </w:rPr>
      </w:pPr>
      <w:r w:rsidRPr="00DE7506">
        <w:rPr>
          <w:i/>
          <w:sz w:val="22"/>
          <w:szCs w:val="28"/>
        </w:rPr>
        <w:t>Źródło: Raport badawczy „Współpraca jednostek samorządu terytorialnego z podmiotami ekonomii społecznej na terenie województwa podlaskiego”, Regionalny Ośrodek Polityki Społecznej</w:t>
      </w:r>
    </w:p>
    <w:p w14:paraId="2D7B57F9" w14:textId="77777777" w:rsidR="006E57C6" w:rsidRPr="00DE7506" w:rsidRDefault="006E57C6" w:rsidP="00DE7506">
      <w:pPr>
        <w:jc w:val="center"/>
        <w:rPr>
          <w:i/>
          <w:sz w:val="22"/>
          <w:szCs w:val="28"/>
        </w:rPr>
      </w:pPr>
      <w:r w:rsidRPr="00DE7506">
        <w:rPr>
          <w:i/>
          <w:sz w:val="22"/>
          <w:szCs w:val="28"/>
        </w:rPr>
        <w:t xml:space="preserve"> w Białymstoku 2016</w:t>
      </w:r>
    </w:p>
    <w:p w14:paraId="6FEAB735" w14:textId="77777777" w:rsidR="006E57C6" w:rsidRPr="00D62E5F" w:rsidRDefault="006E57C6" w:rsidP="006E57C6">
      <w:pPr>
        <w:spacing w:line="276" w:lineRule="auto"/>
        <w:jc w:val="center"/>
        <w:rPr>
          <w:i/>
          <w:sz w:val="20"/>
        </w:rPr>
      </w:pPr>
    </w:p>
    <w:p w14:paraId="1A835E99" w14:textId="77777777" w:rsidR="006E57C6" w:rsidRPr="006758D5" w:rsidRDefault="006E57C6" w:rsidP="006E57C6">
      <w:pPr>
        <w:spacing w:line="276" w:lineRule="auto"/>
        <w:ind w:firstLine="708"/>
        <w:jc w:val="both"/>
      </w:pPr>
      <w:r w:rsidRPr="006758D5">
        <w:t xml:space="preserve">Najczęściej współpraca ma miejsce w obszarze pomocy społecznej i socjalnej </w:t>
      </w:r>
      <w:r w:rsidR="00DE7506">
        <w:t xml:space="preserve">                       </w:t>
      </w:r>
      <w:r w:rsidRPr="006758D5">
        <w:t xml:space="preserve">(71% wskazań), sportu, turystyki i rekreacji (63,8%) oraz kultury i sztuki (59,4%). Najrzadziej natomiast jednostki samorządu terytorialnego współpracują z PES w obszarze działalności na rzecz równych praw kobiet i mężczyzn (20,3%), ochrony praw konsumentów (15,9%) oraz rozwoju techniki, wynalazczości i innowacyjności (7,2%). </w:t>
      </w:r>
    </w:p>
    <w:p w14:paraId="3CD0CE40" w14:textId="77777777" w:rsidR="006E57C6" w:rsidRPr="006758D5" w:rsidRDefault="006E57C6" w:rsidP="006E57C6">
      <w:pPr>
        <w:tabs>
          <w:tab w:val="left" w:pos="0"/>
        </w:tabs>
        <w:spacing w:line="276" w:lineRule="auto"/>
        <w:jc w:val="both"/>
      </w:pPr>
      <w:r w:rsidRPr="006758D5">
        <w:tab/>
        <w:t>W przypadku współpracy finansowej</w:t>
      </w:r>
      <w:r>
        <w:t xml:space="preserve"> JST</w:t>
      </w:r>
      <w:r w:rsidRPr="006758D5">
        <w:t xml:space="preserve"> najczęściej udziela dotacji oraz refundacji (77,1%). Nieco ponad 50% badanych JST zleca realizację zadań publicznych w trybie uproszczonym oraz udostępnia nieruchomości na preferencyjnych warunkach. Inne rodzaje wsparcia to sponsoring oraz zwolnienia od podatków. </w:t>
      </w:r>
      <w:r w:rsidRPr="006758D5">
        <w:tab/>
      </w:r>
    </w:p>
    <w:p w14:paraId="31854FB5" w14:textId="77777777" w:rsidR="006E57C6" w:rsidRPr="00DE7506" w:rsidRDefault="006E57C6" w:rsidP="006E57C6">
      <w:pPr>
        <w:tabs>
          <w:tab w:val="left" w:pos="0"/>
        </w:tabs>
        <w:spacing w:line="276" w:lineRule="auto"/>
        <w:jc w:val="both"/>
        <w:rPr>
          <w:sz w:val="10"/>
          <w:szCs w:val="12"/>
        </w:rPr>
      </w:pPr>
    </w:p>
    <w:p w14:paraId="624FA027" w14:textId="77777777" w:rsidR="006E57C6" w:rsidRPr="006758D5" w:rsidRDefault="006E57C6" w:rsidP="006E57C6">
      <w:pPr>
        <w:keepNext/>
        <w:spacing w:line="276" w:lineRule="auto"/>
        <w:jc w:val="center"/>
        <w:rPr>
          <w:rFonts w:eastAsia="Calibri"/>
          <w:b/>
          <w:bCs/>
          <w:sz w:val="2"/>
          <w:szCs w:val="18"/>
          <w:lang w:eastAsia="en-US"/>
        </w:rPr>
      </w:pPr>
      <w:bookmarkStart w:id="122" w:name="_Toc466555435"/>
      <w:bookmarkStart w:id="123" w:name="_Toc467842958"/>
    </w:p>
    <w:p w14:paraId="23BFEA5C" w14:textId="77777777" w:rsidR="006E57C6" w:rsidRPr="006758D5" w:rsidRDefault="00DE7506" w:rsidP="00DE7506">
      <w:pPr>
        <w:pStyle w:val="Legenda"/>
        <w:jc w:val="center"/>
        <w:rPr>
          <w:rFonts w:ascii="Times New Roman" w:eastAsia="Calibri" w:hAnsi="Times New Roman" w:cs="Times New Roman"/>
          <w:bCs w:val="0"/>
          <w:i w:val="0"/>
          <w:color w:val="auto"/>
        </w:rPr>
      </w:pPr>
      <w:bookmarkStart w:id="124" w:name="_Toc484691449"/>
      <w:bookmarkStart w:id="125" w:name="_Toc514763369"/>
      <w:bookmarkStart w:id="126" w:name="_Toc514763383"/>
      <w:bookmarkStart w:id="127" w:name="_Toc4579030"/>
      <w:bookmarkStart w:id="128" w:name="_Toc47351079"/>
      <w:r w:rsidRPr="00DE7506">
        <w:rPr>
          <w:rFonts w:ascii="Times New Roman" w:hAnsi="Times New Roman" w:cs="Times New Roman"/>
          <w:i w:val="0"/>
          <w:iCs/>
        </w:rPr>
        <w:t xml:space="preserve">Wykres </w:t>
      </w:r>
      <w:r w:rsidRPr="00DE7506">
        <w:rPr>
          <w:rFonts w:ascii="Times New Roman" w:hAnsi="Times New Roman" w:cs="Times New Roman"/>
          <w:i w:val="0"/>
          <w:iCs/>
        </w:rPr>
        <w:fldChar w:fldCharType="begin"/>
      </w:r>
      <w:r w:rsidRPr="00DE7506">
        <w:rPr>
          <w:rFonts w:ascii="Times New Roman" w:hAnsi="Times New Roman" w:cs="Times New Roman"/>
          <w:i w:val="0"/>
          <w:iCs/>
        </w:rPr>
        <w:instrText xml:space="preserve"> SEQ Wykres \* ARABIC </w:instrText>
      </w:r>
      <w:r w:rsidRPr="00DE7506">
        <w:rPr>
          <w:rFonts w:ascii="Times New Roman" w:hAnsi="Times New Roman" w:cs="Times New Roman"/>
          <w:i w:val="0"/>
          <w:iCs/>
        </w:rPr>
        <w:fldChar w:fldCharType="separate"/>
      </w:r>
      <w:r w:rsidR="00D07467">
        <w:rPr>
          <w:rFonts w:ascii="Times New Roman" w:hAnsi="Times New Roman" w:cs="Times New Roman"/>
          <w:i w:val="0"/>
          <w:iCs/>
          <w:noProof/>
        </w:rPr>
        <w:t>13</w:t>
      </w:r>
      <w:r w:rsidRPr="00DE7506">
        <w:rPr>
          <w:rFonts w:ascii="Times New Roman" w:hAnsi="Times New Roman" w:cs="Times New Roman"/>
          <w:i w:val="0"/>
          <w:iCs/>
        </w:rPr>
        <w:fldChar w:fldCharType="end"/>
      </w:r>
      <w:r w:rsidRPr="00DE7506">
        <w:rPr>
          <w:rFonts w:ascii="Times New Roman" w:hAnsi="Times New Roman" w:cs="Times New Roman"/>
          <w:i w:val="0"/>
          <w:iCs/>
        </w:rPr>
        <w:t xml:space="preserve">. </w:t>
      </w:r>
      <w:r w:rsidR="006E57C6" w:rsidRPr="006758D5">
        <w:rPr>
          <w:rFonts w:ascii="Times New Roman" w:eastAsia="Calibri" w:hAnsi="Times New Roman" w:cs="Times New Roman"/>
          <w:bCs w:val="0"/>
          <w:i w:val="0"/>
          <w:color w:val="auto"/>
        </w:rPr>
        <w:t>Rodzaje udzielanego podmiotom ES wsparcia finansowego przez JST</w:t>
      </w:r>
      <w:r>
        <w:rPr>
          <w:rFonts w:ascii="Times New Roman" w:eastAsia="Calibri" w:hAnsi="Times New Roman" w:cs="Times New Roman"/>
          <w:bCs w:val="0"/>
          <w:i w:val="0"/>
          <w:color w:val="auto"/>
        </w:rPr>
        <w:t xml:space="preserve"> </w:t>
      </w:r>
      <w:r w:rsidR="006E57C6" w:rsidRPr="006758D5">
        <w:rPr>
          <w:rFonts w:ascii="Times New Roman" w:eastAsia="Calibri" w:hAnsi="Times New Roman" w:cs="Times New Roman"/>
          <w:bCs w:val="0"/>
          <w:i w:val="0"/>
          <w:color w:val="auto"/>
        </w:rPr>
        <w:t>(N=48)</w:t>
      </w:r>
      <w:bookmarkEnd w:id="122"/>
      <w:bookmarkEnd w:id="123"/>
      <w:bookmarkEnd w:id="124"/>
      <w:bookmarkEnd w:id="125"/>
      <w:bookmarkEnd w:id="126"/>
      <w:bookmarkEnd w:id="127"/>
      <w:bookmarkEnd w:id="128"/>
    </w:p>
    <w:p w14:paraId="148E9E5F" w14:textId="77777777" w:rsidR="006E57C6" w:rsidRPr="006758D5" w:rsidRDefault="006E57C6" w:rsidP="006E57C6">
      <w:pPr>
        <w:tabs>
          <w:tab w:val="left" w:pos="1830"/>
        </w:tabs>
        <w:spacing w:line="276" w:lineRule="auto"/>
        <w:jc w:val="center"/>
      </w:pPr>
      <w:r w:rsidRPr="006758D5">
        <w:rPr>
          <w:noProof/>
          <w:shd w:val="clear" w:color="auto" w:fill="B2A1C7" w:themeFill="accent4" w:themeFillTint="99"/>
        </w:rPr>
        <w:drawing>
          <wp:inline distT="0" distB="0" distL="0" distR="0" wp14:anchorId="55617F39" wp14:editId="185A9569">
            <wp:extent cx="5499100" cy="1651000"/>
            <wp:effectExtent l="0" t="0" r="6350" b="6350"/>
            <wp:docPr id="29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E5E58E9" w14:textId="77777777" w:rsidR="006E57C6" w:rsidRPr="006758D5" w:rsidRDefault="006E57C6" w:rsidP="006E57C6">
      <w:pPr>
        <w:tabs>
          <w:tab w:val="left" w:pos="1830"/>
        </w:tabs>
        <w:spacing w:line="276" w:lineRule="auto"/>
        <w:rPr>
          <w:b/>
          <w:i/>
          <w:sz w:val="20"/>
        </w:rPr>
      </w:pPr>
    </w:p>
    <w:p w14:paraId="4485B78A" w14:textId="51C1D8CC" w:rsidR="006E57C6" w:rsidRPr="00DE7506" w:rsidRDefault="006E57C6" w:rsidP="006E57C6">
      <w:pPr>
        <w:jc w:val="center"/>
        <w:rPr>
          <w:i/>
          <w:sz w:val="22"/>
          <w:szCs w:val="28"/>
        </w:rPr>
      </w:pPr>
      <w:r w:rsidRPr="00DE7506">
        <w:rPr>
          <w:i/>
          <w:sz w:val="22"/>
          <w:szCs w:val="28"/>
        </w:rPr>
        <w:t xml:space="preserve">Źródło: Raport badawczy „Współpraca jednostek samorządu terytorialnego z podmiotami ekonomii społecznej na terenie województwa podlaskiego”, Regionalny Ośrodek Polityki Społecznej </w:t>
      </w:r>
      <w:r w:rsidR="009663B9">
        <w:rPr>
          <w:i/>
          <w:sz w:val="22"/>
          <w:szCs w:val="28"/>
        </w:rPr>
        <w:t xml:space="preserve">                           </w:t>
      </w:r>
      <w:r w:rsidRPr="00DE7506">
        <w:rPr>
          <w:i/>
          <w:sz w:val="22"/>
          <w:szCs w:val="28"/>
        </w:rPr>
        <w:t>w Białymstoku 2016</w:t>
      </w:r>
    </w:p>
    <w:p w14:paraId="58DEFB41" w14:textId="77777777" w:rsidR="006E57C6" w:rsidRPr="006758D5" w:rsidRDefault="006E57C6" w:rsidP="006E57C6">
      <w:pPr>
        <w:spacing w:line="276" w:lineRule="auto"/>
        <w:ind w:firstLine="709"/>
        <w:jc w:val="both"/>
      </w:pPr>
      <w:r w:rsidRPr="006758D5">
        <w:rPr>
          <w:lang w:eastAsia="en-US"/>
        </w:rPr>
        <w:t xml:space="preserve">Jedną z form współpracy JST i PES jest </w:t>
      </w:r>
      <w:r w:rsidRPr="006758D5">
        <w:t>udzielanie podmiotom ekonomii społecznej klauzul w zamówieniach publicznych.</w:t>
      </w:r>
      <w:r w:rsidRPr="006758D5">
        <w:rPr>
          <w:lang w:eastAsia="en-US"/>
        </w:rPr>
        <w:t xml:space="preserve"> Na terenie województwa podlaskiego takiej formy wsparcia udziela </w:t>
      </w:r>
      <w:r w:rsidRPr="006758D5">
        <w:t xml:space="preserve">3,1% JST.  </w:t>
      </w:r>
    </w:p>
    <w:p w14:paraId="7D59C972" w14:textId="77777777" w:rsidR="006E57C6" w:rsidRDefault="006E57C6" w:rsidP="006E57C6">
      <w:pPr>
        <w:spacing w:line="276" w:lineRule="auto"/>
        <w:ind w:firstLine="709"/>
        <w:jc w:val="both"/>
        <w:rPr>
          <w:sz w:val="8"/>
          <w:lang w:eastAsia="en-US"/>
        </w:rPr>
      </w:pPr>
    </w:p>
    <w:p w14:paraId="78921CA3" w14:textId="77777777" w:rsidR="00DE7506" w:rsidRPr="006758D5" w:rsidRDefault="00DE7506" w:rsidP="006E57C6">
      <w:pPr>
        <w:spacing w:line="276" w:lineRule="auto"/>
        <w:ind w:firstLine="709"/>
        <w:jc w:val="both"/>
        <w:rPr>
          <w:sz w:val="8"/>
          <w:lang w:eastAsia="en-US"/>
        </w:rPr>
      </w:pPr>
    </w:p>
    <w:p w14:paraId="18618DBB" w14:textId="77777777" w:rsidR="006E57C6" w:rsidRPr="006758D5" w:rsidRDefault="00DE7506" w:rsidP="00DE7506">
      <w:pPr>
        <w:pStyle w:val="Legenda"/>
        <w:jc w:val="center"/>
        <w:rPr>
          <w:rFonts w:ascii="Times New Roman" w:eastAsia="Calibri" w:hAnsi="Times New Roman" w:cs="Times New Roman"/>
          <w:bCs w:val="0"/>
          <w:i w:val="0"/>
          <w:color w:val="auto"/>
        </w:rPr>
      </w:pPr>
      <w:bookmarkStart w:id="129" w:name="_Toc466555436"/>
      <w:bookmarkStart w:id="130" w:name="_Toc467842959"/>
      <w:bookmarkStart w:id="131" w:name="_Toc484691450"/>
      <w:bookmarkStart w:id="132" w:name="_Toc514763370"/>
      <w:bookmarkStart w:id="133" w:name="_Toc514763384"/>
      <w:bookmarkStart w:id="134" w:name="_Toc4579031"/>
      <w:bookmarkStart w:id="135" w:name="_Toc47351080"/>
      <w:r w:rsidRPr="00DE7506">
        <w:rPr>
          <w:rFonts w:ascii="Times New Roman" w:hAnsi="Times New Roman" w:cs="Times New Roman"/>
          <w:i w:val="0"/>
          <w:iCs/>
        </w:rPr>
        <w:t xml:space="preserve">Wykres </w:t>
      </w:r>
      <w:r w:rsidRPr="00DE7506">
        <w:rPr>
          <w:rFonts w:ascii="Times New Roman" w:hAnsi="Times New Roman" w:cs="Times New Roman"/>
          <w:i w:val="0"/>
          <w:iCs/>
        </w:rPr>
        <w:fldChar w:fldCharType="begin"/>
      </w:r>
      <w:r w:rsidRPr="00DE7506">
        <w:rPr>
          <w:rFonts w:ascii="Times New Roman" w:hAnsi="Times New Roman" w:cs="Times New Roman"/>
          <w:i w:val="0"/>
          <w:iCs/>
        </w:rPr>
        <w:instrText xml:space="preserve"> SEQ Wykres \* ARABIC </w:instrText>
      </w:r>
      <w:r w:rsidRPr="00DE7506">
        <w:rPr>
          <w:rFonts w:ascii="Times New Roman" w:hAnsi="Times New Roman" w:cs="Times New Roman"/>
          <w:i w:val="0"/>
          <w:iCs/>
        </w:rPr>
        <w:fldChar w:fldCharType="separate"/>
      </w:r>
      <w:r w:rsidR="00D07467">
        <w:rPr>
          <w:rFonts w:ascii="Times New Roman" w:hAnsi="Times New Roman" w:cs="Times New Roman"/>
          <w:i w:val="0"/>
          <w:iCs/>
          <w:noProof/>
        </w:rPr>
        <w:t>14</w:t>
      </w:r>
      <w:r w:rsidRPr="00DE7506">
        <w:rPr>
          <w:rFonts w:ascii="Times New Roman" w:hAnsi="Times New Roman" w:cs="Times New Roman"/>
          <w:i w:val="0"/>
          <w:iCs/>
        </w:rPr>
        <w:fldChar w:fldCharType="end"/>
      </w:r>
      <w:r w:rsidRPr="00DE7506">
        <w:rPr>
          <w:rFonts w:ascii="Times New Roman" w:hAnsi="Times New Roman" w:cs="Times New Roman"/>
          <w:i w:val="0"/>
          <w:iCs/>
        </w:rPr>
        <w:t xml:space="preserve">. </w:t>
      </w:r>
      <w:r w:rsidR="006E57C6" w:rsidRPr="006758D5">
        <w:rPr>
          <w:rFonts w:ascii="Times New Roman" w:eastAsia="Calibri" w:hAnsi="Times New Roman" w:cs="Times New Roman"/>
          <w:bCs w:val="0"/>
          <w:i w:val="0"/>
          <w:color w:val="auto"/>
        </w:rPr>
        <w:t>Udzielanie przez JST klauzul społecznych dla PES w zamówieniach publicznych (N=64)</w:t>
      </w:r>
      <w:bookmarkEnd w:id="129"/>
      <w:bookmarkEnd w:id="130"/>
      <w:bookmarkEnd w:id="131"/>
      <w:bookmarkEnd w:id="132"/>
      <w:bookmarkEnd w:id="133"/>
      <w:bookmarkEnd w:id="134"/>
      <w:bookmarkEnd w:id="135"/>
    </w:p>
    <w:p w14:paraId="718703CA" w14:textId="77777777" w:rsidR="006E57C6" w:rsidRPr="006758D5" w:rsidRDefault="006E57C6" w:rsidP="006E57C6">
      <w:pPr>
        <w:tabs>
          <w:tab w:val="left" w:pos="1830"/>
        </w:tabs>
        <w:spacing w:line="276" w:lineRule="auto"/>
        <w:jc w:val="center"/>
      </w:pPr>
      <w:r w:rsidRPr="006758D5">
        <w:rPr>
          <w:noProof/>
        </w:rPr>
        <w:drawing>
          <wp:inline distT="0" distB="0" distL="0" distR="0" wp14:anchorId="66229F9B" wp14:editId="5951DB91">
            <wp:extent cx="4221125" cy="1594884"/>
            <wp:effectExtent l="0" t="0" r="8255" b="5715"/>
            <wp:docPr id="292"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3A959D0" w14:textId="77777777" w:rsidR="006E57C6" w:rsidRPr="006758D5" w:rsidRDefault="006E57C6" w:rsidP="006E57C6">
      <w:pPr>
        <w:spacing w:line="276" w:lineRule="auto"/>
        <w:ind w:left="708" w:firstLine="708"/>
        <w:rPr>
          <w:i/>
          <w:sz w:val="12"/>
        </w:rPr>
      </w:pPr>
    </w:p>
    <w:p w14:paraId="72E75D19" w14:textId="77777777" w:rsidR="006E57C6" w:rsidRPr="00DE7506" w:rsidRDefault="006E57C6" w:rsidP="006E57C6">
      <w:pPr>
        <w:jc w:val="center"/>
        <w:rPr>
          <w:i/>
          <w:sz w:val="22"/>
          <w:szCs w:val="28"/>
        </w:rPr>
      </w:pPr>
      <w:r w:rsidRPr="00DE7506">
        <w:rPr>
          <w:i/>
          <w:sz w:val="22"/>
          <w:szCs w:val="28"/>
        </w:rPr>
        <w:t xml:space="preserve">Źródło: Raport badawczy „Współpraca jednostek samorządu terytorialnego z podmiotami ekonomii społecznej na terenie województwa podlaskiego”, Regionalny Ośrodek Polityki Społecznej </w:t>
      </w:r>
      <w:r w:rsidR="00DE7506">
        <w:rPr>
          <w:i/>
          <w:sz w:val="22"/>
          <w:szCs w:val="28"/>
        </w:rPr>
        <w:t xml:space="preserve">                             </w:t>
      </w:r>
      <w:r w:rsidRPr="00DE7506">
        <w:rPr>
          <w:i/>
          <w:sz w:val="22"/>
          <w:szCs w:val="28"/>
        </w:rPr>
        <w:t>w Białymstoku 2016</w:t>
      </w:r>
    </w:p>
    <w:p w14:paraId="30EB6E6F" w14:textId="77777777" w:rsidR="006E57C6" w:rsidRDefault="006E57C6" w:rsidP="006E57C6">
      <w:pPr>
        <w:spacing w:line="276" w:lineRule="auto"/>
        <w:ind w:firstLine="708"/>
        <w:jc w:val="both"/>
      </w:pPr>
    </w:p>
    <w:p w14:paraId="52F876F5" w14:textId="77777777" w:rsidR="006E57C6" w:rsidRPr="006758D5" w:rsidRDefault="006E57C6" w:rsidP="006E57C6">
      <w:pPr>
        <w:spacing w:line="276" w:lineRule="auto"/>
        <w:ind w:firstLine="708"/>
        <w:jc w:val="both"/>
      </w:pPr>
      <w:r w:rsidRPr="006758D5">
        <w:t xml:space="preserve">Tak niski odsetek gmin i powiatów spowodowany jest brakiem takiej potrzeby zarówno ze strony podmiotów ES jak i JST (54,8%). Inne powody to: niezlecanie zamówień publicznych (9,7%), a także brak wystarczającej wiedzy na temat zasad udzielania klauzul (6,5%). </w:t>
      </w:r>
    </w:p>
    <w:p w14:paraId="20F87EA8" w14:textId="77777777" w:rsidR="006E57C6" w:rsidRPr="00D61880" w:rsidRDefault="006E57C6" w:rsidP="006E57C6">
      <w:pPr>
        <w:spacing w:line="276" w:lineRule="auto"/>
        <w:ind w:firstLine="708"/>
        <w:jc w:val="both"/>
      </w:pPr>
      <w:r w:rsidRPr="006758D5">
        <w:t>Współpraca pozafinansowa JST z PES najczęściej przybiera postać wzajemnej wymiany informacji na temat planowanych działań</w:t>
      </w:r>
      <w:r>
        <w:t xml:space="preserve"> </w:t>
      </w:r>
      <w:r w:rsidRPr="006758D5">
        <w:t>(95,3%), dzielenia się specjalistyczną wiedzą i doświadczeniem (87,5%), a także informowania się o planowanych kierunkach działalności (85,9%). N</w:t>
      </w:r>
      <w:r>
        <w:t>atomiast n</w:t>
      </w:r>
      <w:r w:rsidRPr="006758D5">
        <w:t xml:space="preserve">ajrzadziej pozafinansowa współpraca skupia się w takich obszarach jak wyłanianie oraz wykształcanie lokalnych liderów społecznych (31,1%), wspólne organizowanie seminariów i konferencji (40,6%) oraz zawiązywanie umów partnerstwa (42,2%). </w:t>
      </w:r>
      <w:bookmarkStart w:id="136" w:name="_Toc466555438"/>
      <w:bookmarkStart w:id="137" w:name="_Toc467842961"/>
      <w:bookmarkStart w:id="138" w:name="_Toc484691452"/>
      <w:bookmarkStart w:id="139" w:name="_Toc514763371"/>
      <w:bookmarkStart w:id="140" w:name="_Toc514763385"/>
      <w:bookmarkStart w:id="141" w:name="_Toc4579032"/>
    </w:p>
    <w:p w14:paraId="33BDF1B6" w14:textId="77777777" w:rsidR="00840BDC" w:rsidRDefault="00840BDC" w:rsidP="00840BDC">
      <w:pPr>
        <w:rPr>
          <w:lang w:eastAsia="en-US"/>
        </w:rPr>
      </w:pPr>
    </w:p>
    <w:p w14:paraId="18EE9881" w14:textId="77777777" w:rsidR="006E57C6" w:rsidRPr="006758D5" w:rsidRDefault="00DE7506" w:rsidP="006E57C6">
      <w:pPr>
        <w:pStyle w:val="Legenda"/>
        <w:spacing w:line="276" w:lineRule="auto"/>
        <w:jc w:val="center"/>
        <w:rPr>
          <w:rFonts w:eastAsia="Calibri"/>
          <w:b w:val="0"/>
          <w:bCs w:val="0"/>
          <w:color w:val="auto"/>
        </w:rPr>
      </w:pPr>
      <w:bookmarkStart w:id="142" w:name="_Toc47351081"/>
      <w:r w:rsidRPr="00DE7506">
        <w:rPr>
          <w:rFonts w:ascii="Times New Roman" w:hAnsi="Times New Roman" w:cs="Times New Roman"/>
          <w:i w:val="0"/>
          <w:iCs/>
        </w:rPr>
        <w:lastRenderedPageBreak/>
        <w:t xml:space="preserve">Wykres </w:t>
      </w:r>
      <w:r w:rsidRPr="00DE7506">
        <w:rPr>
          <w:rFonts w:ascii="Times New Roman" w:hAnsi="Times New Roman" w:cs="Times New Roman"/>
          <w:i w:val="0"/>
          <w:iCs/>
        </w:rPr>
        <w:fldChar w:fldCharType="begin"/>
      </w:r>
      <w:r w:rsidRPr="00DE7506">
        <w:rPr>
          <w:rFonts w:ascii="Times New Roman" w:hAnsi="Times New Roman" w:cs="Times New Roman"/>
          <w:i w:val="0"/>
          <w:iCs/>
        </w:rPr>
        <w:instrText xml:space="preserve"> SEQ Wykres \* ARABIC </w:instrText>
      </w:r>
      <w:r w:rsidRPr="00DE7506">
        <w:rPr>
          <w:rFonts w:ascii="Times New Roman" w:hAnsi="Times New Roman" w:cs="Times New Roman"/>
          <w:i w:val="0"/>
          <w:iCs/>
        </w:rPr>
        <w:fldChar w:fldCharType="separate"/>
      </w:r>
      <w:r w:rsidR="00D07467">
        <w:rPr>
          <w:rFonts w:ascii="Times New Roman" w:hAnsi="Times New Roman" w:cs="Times New Roman"/>
          <w:i w:val="0"/>
          <w:iCs/>
          <w:noProof/>
        </w:rPr>
        <w:t>15</w:t>
      </w:r>
      <w:r w:rsidRPr="00DE7506">
        <w:rPr>
          <w:rFonts w:ascii="Times New Roman" w:hAnsi="Times New Roman" w:cs="Times New Roman"/>
          <w:i w:val="0"/>
          <w:iCs/>
        </w:rPr>
        <w:fldChar w:fldCharType="end"/>
      </w:r>
      <w:r w:rsidRPr="00DE7506">
        <w:rPr>
          <w:rFonts w:ascii="Times New Roman" w:hAnsi="Times New Roman" w:cs="Times New Roman"/>
          <w:i w:val="0"/>
          <w:iCs/>
        </w:rPr>
        <w:t xml:space="preserve">. </w:t>
      </w:r>
      <w:r w:rsidR="006E57C6" w:rsidRPr="006758D5">
        <w:rPr>
          <w:rFonts w:ascii="Times New Roman" w:eastAsia="Calibri" w:hAnsi="Times New Roman" w:cs="Times New Roman"/>
          <w:bCs w:val="0"/>
          <w:i w:val="0"/>
          <w:color w:val="auto"/>
        </w:rPr>
        <w:t>Rodzaje pozafinansowej współpracy pomiędzy JST a podmiotami ES (N=64)</w:t>
      </w:r>
      <w:bookmarkEnd w:id="136"/>
      <w:bookmarkEnd w:id="137"/>
      <w:bookmarkEnd w:id="138"/>
      <w:bookmarkEnd w:id="139"/>
      <w:bookmarkEnd w:id="140"/>
      <w:bookmarkEnd w:id="141"/>
      <w:bookmarkEnd w:id="142"/>
    </w:p>
    <w:p w14:paraId="145D47FC" w14:textId="77777777" w:rsidR="006E57C6" w:rsidRPr="006758D5" w:rsidRDefault="006E57C6" w:rsidP="006E57C6">
      <w:pPr>
        <w:tabs>
          <w:tab w:val="left" w:pos="990"/>
        </w:tabs>
        <w:spacing w:line="276" w:lineRule="auto"/>
        <w:rPr>
          <w:noProof/>
        </w:rPr>
      </w:pPr>
      <w:r w:rsidRPr="006758D5">
        <w:rPr>
          <w:noProof/>
        </w:rPr>
        <w:drawing>
          <wp:inline distT="0" distB="0" distL="0" distR="0" wp14:anchorId="346136D9" wp14:editId="1081EF43">
            <wp:extent cx="5814060" cy="4356100"/>
            <wp:effectExtent l="0" t="0" r="0" b="6350"/>
            <wp:docPr id="295"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99F4E16" w14:textId="77777777" w:rsidR="006E57C6" w:rsidRPr="006758D5" w:rsidRDefault="006E57C6" w:rsidP="006E57C6">
      <w:pPr>
        <w:jc w:val="center"/>
        <w:rPr>
          <w:i/>
          <w:sz w:val="20"/>
        </w:rPr>
      </w:pPr>
      <w:r w:rsidRPr="00DE7506">
        <w:rPr>
          <w:i/>
          <w:sz w:val="22"/>
          <w:szCs w:val="28"/>
        </w:rPr>
        <w:t>Źródło: Raport badawczy „Współpraca jednostek samorządu terytorialnego z podmiotami ekonomii społecznej na terenie województwa podlaskiego”, Regionalny Ośrodek Polityki Społecznej</w:t>
      </w:r>
      <w:r w:rsidR="00DE7506">
        <w:rPr>
          <w:i/>
          <w:sz w:val="22"/>
          <w:szCs w:val="28"/>
        </w:rPr>
        <w:t xml:space="preserve">                              </w:t>
      </w:r>
      <w:r w:rsidRPr="00DE7506">
        <w:rPr>
          <w:i/>
          <w:sz w:val="22"/>
          <w:szCs w:val="28"/>
        </w:rPr>
        <w:t xml:space="preserve"> w Białymstoku 2016</w:t>
      </w:r>
    </w:p>
    <w:p w14:paraId="4F837D08" w14:textId="77777777" w:rsidR="006E57C6" w:rsidRPr="00E605B0" w:rsidRDefault="006E57C6" w:rsidP="006E57C6">
      <w:pPr>
        <w:spacing w:line="276" w:lineRule="auto"/>
        <w:jc w:val="both"/>
      </w:pPr>
    </w:p>
    <w:p w14:paraId="026069FC" w14:textId="77777777" w:rsidR="006E57C6" w:rsidRDefault="006E57C6" w:rsidP="006E57C6">
      <w:pPr>
        <w:spacing w:line="276" w:lineRule="auto"/>
        <w:rPr>
          <w:rFonts w:eastAsia="Calibri"/>
          <w:b/>
          <w:szCs w:val="28"/>
        </w:rPr>
      </w:pPr>
    </w:p>
    <w:p w14:paraId="47CEA65D" w14:textId="77777777" w:rsidR="006E57C6" w:rsidRDefault="006E57C6" w:rsidP="006E57C6">
      <w:pPr>
        <w:spacing w:after="200" w:line="276" w:lineRule="auto"/>
        <w:rPr>
          <w:rFonts w:eastAsia="Calibri"/>
          <w:b/>
          <w:szCs w:val="28"/>
        </w:rPr>
      </w:pPr>
      <w:r>
        <w:rPr>
          <w:rFonts w:eastAsia="Calibri"/>
          <w:b/>
          <w:szCs w:val="28"/>
        </w:rPr>
        <w:br w:type="page"/>
      </w:r>
    </w:p>
    <w:p w14:paraId="5DD11201" w14:textId="77777777" w:rsidR="006E57C6" w:rsidRPr="00954D2D" w:rsidRDefault="006E57C6" w:rsidP="00477285">
      <w:pPr>
        <w:pStyle w:val="Nagwek2"/>
        <w:numPr>
          <w:ilvl w:val="1"/>
          <w:numId w:val="24"/>
        </w:numPr>
        <w:ind w:hanging="765"/>
      </w:pPr>
      <w:bookmarkStart w:id="143" w:name="_Toc31975038"/>
      <w:bookmarkStart w:id="144" w:name="_Toc32604334"/>
      <w:r w:rsidRPr="00C437EB">
        <w:rPr>
          <w:rFonts w:eastAsia="Calibri"/>
        </w:rPr>
        <w:lastRenderedPageBreak/>
        <w:t xml:space="preserve">System wsparcia ES - </w:t>
      </w:r>
      <w:r w:rsidRPr="00954D2D">
        <w:t>Ośrodki Wsparcia Ekonomii Społecznej</w:t>
      </w:r>
      <w:bookmarkEnd w:id="143"/>
      <w:bookmarkEnd w:id="144"/>
      <w:r w:rsidRPr="00954D2D">
        <w:t xml:space="preserve"> </w:t>
      </w:r>
    </w:p>
    <w:p w14:paraId="38ACA780" w14:textId="77777777" w:rsidR="006E57C6" w:rsidRPr="00DE2669" w:rsidRDefault="006E57C6" w:rsidP="006E57C6">
      <w:pPr>
        <w:spacing w:line="276" w:lineRule="auto"/>
        <w:ind w:firstLine="708"/>
        <w:jc w:val="both"/>
        <w:rPr>
          <w:rFonts w:eastAsia="Calibri"/>
          <w:szCs w:val="28"/>
        </w:rPr>
      </w:pPr>
    </w:p>
    <w:p w14:paraId="52A2ABFF" w14:textId="77777777" w:rsidR="006E57C6" w:rsidRDefault="006E57C6" w:rsidP="006E57C6">
      <w:pPr>
        <w:spacing w:line="276" w:lineRule="auto"/>
        <w:ind w:firstLine="708"/>
        <w:jc w:val="both"/>
        <w:rPr>
          <w:rFonts w:eastAsia="Calibri"/>
          <w:szCs w:val="28"/>
        </w:rPr>
      </w:pPr>
      <w:r w:rsidRPr="00DE2669">
        <w:rPr>
          <w:rFonts w:eastAsia="Calibri"/>
          <w:szCs w:val="28"/>
        </w:rPr>
        <w:t xml:space="preserve">Ośrodki Wsparcia Ekonomii Społecznej to podstawowe instytucje wspierające przedsiębiorstwa społeczne, których główną rolą jest świadczenie usług doradztwa dla istniejących podmiotów ekonomii społecznej oraz prowadzenie szkoleń skierowanych do osób zainteresowanych założeniem przedsiębiorstwa społecznego czy ekonomizacją swojej organizacji pozarządowej. W 2019 r. województwo podlaskie podzielone było na cztery subregiony. </w:t>
      </w:r>
    </w:p>
    <w:p w14:paraId="45AD2EF4" w14:textId="77777777" w:rsidR="006E57C6" w:rsidRPr="00DE2669" w:rsidRDefault="006E57C6" w:rsidP="006E57C6">
      <w:pPr>
        <w:spacing w:line="276" w:lineRule="auto"/>
        <w:ind w:firstLine="708"/>
        <w:jc w:val="both"/>
        <w:rPr>
          <w:rFonts w:eastAsia="Calibri"/>
          <w:szCs w:val="28"/>
        </w:rPr>
      </w:pPr>
    </w:p>
    <w:p w14:paraId="1FEF0DE6" w14:textId="77777777" w:rsidR="006E57C6" w:rsidRPr="00DE7506" w:rsidRDefault="00DE7506" w:rsidP="00DE7506">
      <w:pPr>
        <w:pStyle w:val="Legenda"/>
        <w:jc w:val="center"/>
        <w:rPr>
          <w:rFonts w:ascii="Times New Roman" w:eastAsia="Calibri" w:hAnsi="Times New Roman" w:cs="Times New Roman"/>
          <w:i w:val="0"/>
          <w:iCs/>
          <w:color w:val="auto"/>
          <w:szCs w:val="28"/>
        </w:rPr>
      </w:pPr>
      <w:bookmarkStart w:id="145" w:name="_Toc514763338"/>
      <w:bookmarkStart w:id="146" w:name="_Toc4579068"/>
      <w:bookmarkStart w:id="147" w:name="_Toc47351593"/>
      <w:r w:rsidRPr="00DE7506">
        <w:rPr>
          <w:rFonts w:ascii="Times New Roman" w:hAnsi="Times New Roman" w:cs="Times New Roman"/>
          <w:i w:val="0"/>
          <w:iCs/>
        </w:rPr>
        <w:t xml:space="preserve">Mapka </w:t>
      </w:r>
      <w:r w:rsidRPr="00DE7506">
        <w:rPr>
          <w:rFonts w:ascii="Times New Roman" w:hAnsi="Times New Roman" w:cs="Times New Roman"/>
          <w:i w:val="0"/>
          <w:iCs/>
        </w:rPr>
        <w:fldChar w:fldCharType="begin"/>
      </w:r>
      <w:r w:rsidRPr="00DE7506">
        <w:rPr>
          <w:rFonts w:ascii="Times New Roman" w:hAnsi="Times New Roman" w:cs="Times New Roman"/>
          <w:i w:val="0"/>
          <w:iCs/>
        </w:rPr>
        <w:instrText xml:space="preserve"> SEQ Mapka \* ARABIC </w:instrText>
      </w:r>
      <w:r w:rsidRPr="00DE7506">
        <w:rPr>
          <w:rFonts w:ascii="Times New Roman" w:hAnsi="Times New Roman" w:cs="Times New Roman"/>
          <w:i w:val="0"/>
          <w:iCs/>
        </w:rPr>
        <w:fldChar w:fldCharType="separate"/>
      </w:r>
      <w:r w:rsidR="00D07467">
        <w:rPr>
          <w:rFonts w:ascii="Times New Roman" w:hAnsi="Times New Roman" w:cs="Times New Roman"/>
          <w:i w:val="0"/>
          <w:iCs/>
          <w:noProof/>
        </w:rPr>
        <w:t>14</w:t>
      </w:r>
      <w:r w:rsidRPr="00DE7506">
        <w:rPr>
          <w:rFonts w:ascii="Times New Roman" w:hAnsi="Times New Roman" w:cs="Times New Roman"/>
          <w:i w:val="0"/>
          <w:iCs/>
        </w:rPr>
        <w:fldChar w:fldCharType="end"/>
      </w:r>
      <w:r w:rsidRPr="00DE7506">
        <w:rPr>
          <w:rFonts w:ascii="Times New Roman" w:hAnsi="Times New Roman" w:cs="Times New Roman"/>
          <w:i w:val="0"/>
          <w:iCs/>
        </w:rPr>
        <w:t xml:space="preserve">. </w:t>
      </w:r>
      <w:r w:rsidR="006E57C6" w:rsidRPr="00DE7506">
        <w:rPr>
          <w:rFonts w:ascii="Times New Roman" w:hAnsi="Times New Roman" w:cs="Times New Roman"/>
          <w:i w:val="0"/>
          <w:iCs/>
          <w:color w:val="auto"/>
        </w:rPr>
        <w:t xml:space="preserve">Podział województwa podlaskiego na subregiony </w:t>
      </w:r>
      <w:r w:rsidR="006E57C6" w:rsidRPr="00DE7506">
        <w:rPr>
          <w:rFonts w:ascii="Times New Roman" w:eastAsia="Calibri" w:hAnsi="Times New Roman" w:cs="Times New Roman"/>
          <w:i w:val="0"/>
          <w:iCs/>
          <w:color w:val="auto"/>
          <w:szCs w:val="28"/>
        </w:rPr>
        <w:t>2019 r.</w:t>
      </w:r>
      <w:bookmarkEnd w:id="145"/>
      <w:bookmarkEnd w:id="146"/>
      <w:bookmarkEnd w:id="147"/>
    </w:p>
    <w:p w14:paraId="30F5006E" w14:textId="77777777" w:rsidR="006E57C6" w:rsidRPr="00FC29F8" w:rsidRDefault="006E57C6" w:rsidP="006E57C6">
      <w:pPr>
        <w:spacing w:line="276" w:lineRule="auto"/>
        <w:jc w:val="center"/>
        <w:rPr>
          <w:rFonts w:eastAsia="Calibri"/>
          <w:color w:val="FF0000"/>
          <w:szCs w:val="28"/>
        </w:rPr>
      </w:pPr>
      <w:r w:rsidRPr="00FC29F8">
        <w:rPr>
          <w:noProof/>
          <w:color w:val="FF0000"/>
        </w:rPr>
        <w:drawing>
          <wp:inline distT="0" distB="0" distL="0" distR="0" wp14:anchorId="63C49B4E" wp14:editId="0886E17F">
            <wp:extent cx="4436512" cy="4991100"/>
            <wp:effectExtent l="0" t="0" r="0" b="0"/>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40293" cy="4995354"/>
                    </a:xfrm>
                    <a:prstGeom prst="rect">
                      <a:avLst/>
                    </a:prstGeom>
                    <a:noFill/>
                  </pic:spPr>
                </pic:pic>
              </a:graphicData>
            </a:graphic>
          </wp:inline>
        </w:drawing>
      </w:r>
    </w:p>
    <w:p w14:paraId="421E4790" w14:textId="77777777" w:rsidR="006E57C6" w:rsidRPr="00DE7506" w:rsidRDefault="006E57C6" w:rsidP="006E57C6">
      <w:pPr>
        <w:spacing w:line="276" w:lineRule="auto"/>
        <w:jc w:val="center"/>
        <w:rPr>
          <w:rFonts w:eastAsia="Calibri"/>
          <w:i/>
          <w:sz w:val="22"/>
        </w:rPr>
      </w:pPr>
      <w:r w:rsidRPr="00DE7506">
        <w:rPr>
          <w:rFonts w:eastAsia="Calibri"/>
          <w:i/>
          <w:sz w:val="22"/>
        </w:rPr>
        <w:t>Źródła: opracowanie własne</w:t>
      </w:r>
    </w:p>
    <w:p w14:paraId="1EAC43B8" w14:textId="77777777" w:rsidR="006E57C6" w:rsidRPr="002C68BA" w:rsidRDefault="006E57C6" w:rsidP="006E57C6">
      <w:pPr>
        <w:spacing w:line="276" w:lineRule="auto"/>
        <w:ind w:firstLine="708"/>
        <w:jc w:val="both"/>
        <w:rPr>
          <w:rFonts w:eastAsia="Calibri"/>
          <w:szCs w:val="28"/>
        </w:rPr>
      </w:pPr>
    </w:p>
    <w:p w14:paraId="744CBAC0" w14:textId="77777777" w:rsidR="00082D24" w:rsidRDefault="00082D24" w:rsidP="006E57C6">
      <w:pPr>
        <w:spacing w:line="276" w:lineRule="auto"/>
        <w:ind w:firstLine="708"/>
        <w:jc w:val="both"/>
        <w:rPr>
          <w:rFonts w:eastAsia="Calibri"/>
          <w:szCs w:val="28"/>
        </w:rPr>
      </w:pPr>
    </w:p>
    <w:p w14:paraId="3EA541B3" w14:textId="77777777" w:rsidR="00082D24" w:rsidRDefault="00082D24" w:rsidP="006E57C6">
      <w:pPr>
        <w:spacing w:line="276" w:lineRule="auto"/>
        <w:ind w:firstLine="708"/>
        <w:jc w:val="both"/>
        <w:rPr>
          <w:rFonts w:eastAsia="Calibri"/>
          <w:szCs w:val="28"/>
        </w:rPr>
      </w:pPr>
    </w:p>
    <w:p w14:paraId="64D643DF" w14:textId="77777777" w:rsidR="00082D24" w:rsidRDefault="00082D24" w:rsidP="006E57C6">
      <w:pPr>
        <w:spacing w:line="276" w:lineRule="auto"/>
        <w:ind w:firstLine="708"/>
        <w:jc w:val="both"/>
        <w:rPr>
          <w:rFonts w:eastAsia="Calibri"/>
          <w:szCs w:val="28"/>
        </w:rPr>
      </w:pPr>
    </w:p>
    <w:p w14:paraId="0AF6A5AB" w14:textId="77777777" w:rsidR="00082D24" w:rsidRDefault="00082D24" w:rsidP="006E57C6">
      <w:pPr>
        <w:spacing w:line="276" w:lineRule="auto"/>
        <w:ind w:firstLine="708"/>
        <w:jc w:val="both"/>
        <w:rPr>
          <w:rFonts w:eastAsia="Calibri"/>
          <w:szCs w:val="28"/>
        </w:rPr>
      </w:pPr>
    </w:p>
    <w:p w14:paraId="333E5AED" w14:textId="77777777" w:rsidR="00082D24" w:rsidRDefault="00082D24" w:rsidP="006E57C6">
      <w:pPr>
        <w:spacing w:line="276" w:lineRule="auto"/>
        <w:ind w:firstLine="708"/>
        <w:jc w:val="both"/>
        <w:rPr>
          <w:rFonts w:eastAsia="Calibri"/>
          <w:szCs w:val="28"/>
        </w:rPr>
      </w:pPr>
    </w:p>
    <w:p w14:paraId="51AEAC9B" w14:textId="48295272" w:rsidR="006E57C6" w:rsidRDefault="006E57C6" w:rsidP="006E57C6">
      <w:pPr>
        <w:spacing w:line="276" w:lineRule="auto"/>
        <w:ind w:firstLine="708"/>
        <w:jc w:val="both"/>
        <w:rPr>
          <w:rFonts w:eastAsia="Calibri"/>
          <w:szCs w:val="28"/>
        </w:rPr>
      </w:pPr>
      <w:r w:rsidRPr="002C68BA">
        <w:rPr>
          <w:rFonts w:eastAsia="Calibri"/>
          <w:szCs w:val="28"/>
        </w:rPr>
        <w:lastRenderedPageBreak/>
        <w:t>Poniżej przedstawiono informacje na temat realizatorów projektó</w:t>
      </w:r>
      <w:r w:rsidR="00082D24">
        <w:rPr>
          <w:rFonts w:eastAsia="Calibri"/>
          <w:szCs w:val="28"/>
        </w:rPr>
        <w:t xml:space="preserve">w OWES w województwie podlaskim: </w:t>
      </w:r>
    </w:p>
    <w:p w14:paraId="35208A14" w14:textId="75EF0CB8" w:rsidR="006E57C6" w:rsidRDefault="006E57C6" w:rsidP="006E57C6">
      <w:pPr>
        <w:spacing w:line="276" w:lineRule="auto"/>
        <w:ind w:firstLine="708"/>
        <w:jc w:val="both"/>
        <w:rPr>
          <w:rFonts w:eastAsia="Calibri"/>
          <w:szCs w:val="28"/>
        </w:rPr>
      </w:pPr>
    </w:p>
    <w:p w14:paraId="6EC7F0C4" w14:textId="23C6FD36" w:rsidR="00A26D53" w:rsidRPr="00393D1A" w:rsidRDefault="00082D24" w:rsidP="00082D24">
      <w:pPr>
        <w:spacing w:line="276" w:lineRule="auto"/>
        <w:jc w:val="both"/>
        <w:rPr>
          <w:b/>
          <w:lang w:eastAsia="en-US"/>
        </w:rPr>
      </w:pPr>
      <w:r w:rsidRPr="00393D1A">
        <w:rPr>
          <w:b/>
          <w:highlight w:val="lightGray"/>
          <w:lang w:eastAsia="en-US"/>
        </w:rPr>
        <w:t>Subregion Suwalski</w:t>
      </w:r>
    </w:p>
    <w:p w14:paraId="339AF1CE" w14:textId="3354EA0D" w:rsidR="00540770" w:rsidRPr="000C1CA5" w:rsidRDefault="00082D24" w:rsidP="000C1CA5">
      <w:pPr>
        <w:pStyle w:val="Akapitzlist"/>
        <w:numPr>
          <w:ilvl w:val="0"/>
          <w:numId w:val="38"/>
        </w:numPr>
        <w:spacing w:before="100" w:beforeAutospacing="1" w:after="100" w:afterAutospacing="1"/>
        <w:jc w:val="both"/>
        <w:rPr>
          <w:rFonts w:ascii="Times New Roman" w:hAnsi="Times New Roman" w:cs="Times New Roman"/>
          <w:sz w:val="12"/>
        </w:rPr>
      </w:pPr>
      <w:r w:rsidRPr="000C1CA5">
        <w:rPr>
          <w:rFonts w:ascii="Times New Roman" w:hAnsi="Times New Roman" w:cs="Times New Roman"/>
          <w:b/>
          <w:sz w:val="24"/>
        </w:rPr>
        <w:t>Ośrodek Wsparcia Ekonomii Społecznej w Suwałkach</w:t>
      </w:r>
      <w:r w:rsidRPr="000C1CA5">
        <w:rPr>
          <w:rFonts w:ascii="Times New Roman" w:hAnsi="Times New Roman" w:cs="Times New Roman"/>
          <w:sz w:val="24"/>
        </w:rPr>
        <w:t xml:space="preserve"> realizowany przez Agencję Rozwoju Regionalneg</w:t>
      </w:r>
      <w:r w:rsidR="00BF38BB">
        <w:rPr>
          <w:rFonts w:ascii="Times New Roman" w:hAnsi="Times New Roman" w:cs="Times New Roman"/>
          <w:sz w:val="24"/>
        </w:rPr>
        <w:t>o ARES S.A. w Suwałkach (</w:t>
      </w:r>
      <w:r w:rsidRPr="000C1CA5">
        <w:rPr>
          <w:rFonts w:ascii="Times New Roman" w:hAnsi="Times New Roman" w:cs="Times New Roman"/>
          <w:sz w:val="24"/>
        </w:rPr>
        <w:t>lider</w:t>
      </w:r>
      <w:r w:rsidR="00BF38BB">
        <w:rPr>
          <w:rFonts w:ascii="Times New Roman" w:hAnsi="Times New Roman" w:cs="Times New Roman"/>
          <w:sz w:val="24"/>
        </w:rPr>
        <w:t>)</w:t>
      </w:r>
      <w:r w:rsidR="00382DF6" w:rsidRPr="000C1CA5">
        <w:rPr>
          <w:rFonts w:ascii="Times New Roman" w:hAnsi="Times New Roman" w:cs="Times New Roman"/>
          <w:sz w:val="24"/>
        </w:rPr>
        <w:t xml:space="preserve"> </w:t>
      </w:r>
      <w:r w:rsidRPr="000C1CA5">
        <w:rPr>
          <w:rFonts w:ascii="Times New Roman" w:hAnsi="Times New Roman" w:cs="Times New Roman"/>
          <w:sz w:val="24"/>
        </w:rPr>
        <w:t>oraz Fundację Rozwoju</w:t>
      </w:r>
      <w:r w:rsidR="00382DF6" w:rsidRPr="000C1CA5">
        <w:rPr>
          <w:rFonts w:ascii="Times New Roman" w:hAnsi="Times New Roman" w:cs="Times New Roman"/>
          <w:sz w:val="24"/>
        </w:rPr>
        <w:t xml:space="preserve"> Przedsiębiorczości w Suwałkach.</w:t>
      </w:r>
    </w:p>
    <w:p w14:paraId="1D95097F" w14:textId="77777777" w:rsidR="00082D24" w:rsidRPr="00BF38BB" w:rsidRDefault="00082D24" w:rsidP="00082D24">
      <w:pPr>
        <w:rPr>
          <w:b/>
        </w:rPr>
      </w:pPr>
      <w:r w:rsidRPr="00BF38BB">
        <w:rPr>
          <w:b/>
          <w:highlight w:val="lightGray"/>
        </w:rPr>
        <w:t>Subregion Bielski</w:t>
      </w:r>
    </w:p>
    <w:p w14:paraId="6AC54CB1" w14:textId="77777777" w:rsidR="00082D24" w:rsidRPr="00382DF6" w:rsidRDefault="00082D24" w:rsidP="00082D24">
      <w:pPr>
        <w:rPr>
          <w:sz w:val="22"/>
        </w:rPr>
      </w:pPr>
    </w:p>
    <w:p w14:paraId="05622346" w14:textId="65772082" w:rsidR="00082D24" w:rsidRPr="000C1CA5" w:rsidRDefault="00382DF6" w:rsidP="000C1CA5">
      <w:pPr>
        <w:pStyle w:val="Akapitzlist"/>
        <w:numPr>
          <w:ilvl w:val="0"/>
          <w:numId w:val="38"/>
        </w:numPr>
        <w:jc w:val="both"/>
        <w:rPr>
          <w:rFonts w:ascii="Times New Roman" w:hAnsi="Times New Roman" w:cs="Times New Roman"/>
          <w:sz w:val="24"/>
          <w:szCs w:val="24"/>
        </w:rPr>
      </w:pPr>
      <w:r w:rsidRPr="000C1CA5">
        <w:rPr>
          <w:rFonts w:ascii="Times New Roman" w:hAnsi="Times New Roman" w:cs="Times New Roman"/>
          <w:b/>
          <w:sz w:val="24"/>
          <w:szCs w:val="24"/>
        </w:rPr>
        <w:t>Wzmocnienie roli ekonomii społecznej w subregionie bielskim</w:t>
      </w:r>
      <w:r w:rsidRPr="000C1CA5">
        <w:rPr>
          <w:rFonts w:ascii="Times New Roman" w:hAnsi="Times New Roman" w:cs="Times New Roman"/>
          <w:sz w:val="24"/>
          <w:szCs w:val="24"/>
        </w:rPr>
        <w:t xml:space="preserve"> realizowany przez Fundację Biznes i prawo (lider) w partnerstwie ze Stowarzyszeniem Europartner Akademicki Klub Integracji  Europejskiej w Białymstoku oraz Powiatem bielskim. </w:t>
      </w:r>
    </w:p>
    <w:p w14:paraId="16068C27" w14:textId="77777777" w:rsidR="00082D24" w:rsidRPr="00082D24" w:rsidRDefault="00082D24" w:rsidP="00082D24">
      <w:pPr>
        <w:rPr>
          <w:b/>
        </w:rPr>
      </w:pPr>
    </w:p>
    <w:p w14:paraId="2E6423AC" w14:textId="464ECCEA" w:rsidR="00082D24" w:rsidRPr="00082D24" w:rsidRDefault="00082D24" w:rsidP="00082D24">
      <w:pPr>
        <w:rPr>
          <w:b/>
        </w:rPr>
      </w:pPr>
      <w:r w:rsidRPr="00082D24">
        <w:rPr>
          <w:b/>
          <w:highlight w:val="lightGray"/>
        </w:rPr>
        <w:t>Subregion Łomżyński</w:t>
      </w:r>
    </w:p>
    <w:p w14:paraId="58180B44" w14:textId="77777777" w:rsidR="00082D24" w:rsidRPr="00082D24" w:rsidRDefault="00082D24" w:rsidP="00082D24">
      <w:pPr>
        <w:rPr>
          <w:b/>
        </w:rPr>
      </w:pPr>
    </w:p>
    <w:p w14:paraId="67AED6DB" w14:textId="02811254" w:rsidR="00382DF6" w:rsidRPr="00BF38BB" w:rsidRDefault="000C1CA5" w:rsidP="00082D24">
      <w:pPr>
        <w:pStyle w:val="Akapitzlist"/>
        <w:numPr>
          <w:ilvl w:val="0"/>
          <w:numId w:val="38"/>
        </w:numPr>
        <w:jc w:val="both"/>
        <w:rPr>
          <w:rFonts w:ascii="Times New Roman" w:hAnsi="Times New Roman" w:cs="Times New Roman"/>
          <w:b/>
          <w:sz w:val="24"/>
        </w:rPr>
      </w:pPr>
      <w:r w:rsidRPr="00BF38BB">
        <w:rPr>
          <w:rFonts w:ascii="Times New Roman" w:hAnsi="Times New Roman" w:cs="Times New Roman"/>
          <w:b/>
          <w:sz w:val="24"/>
        </w:rPr>
        <w:t xml:space="preserve">Rozwój Ekonomii Społecznej </w:t>
      </w:r>
      <w:r w:rsidRPr="00BF38BB">
        <w:rPr>
          <w:rFonts w:ascii="Times New Roman" w:hAnsi="Times New Roman" w:cs="Times New Roman"/>
          <w:sz w:val="24"/>
        </w:rPr>
        <w:t xml:space="preserve">realizowany przez Stowarzyszenie Europartner Akademicki Klub Integracji  Europejskiej w Białymstoku (lider) w partnerstwie </w:t>
      </w:r>
      <w:r w:rsidR="00BF38BB">
        <w:rPr>
          <w:rFonts w:ascii="Times New Roman" w:hAnsi="Times New Roman" w:cs="Times New Roman"/>
          <w:sz w:val="24"/>
        </w:rPr>
        <w:t xml:space="preserve">                   </w:t>
      </w:r>
      <w:r w:rsidRPr="00BF38BB">
        <w:rPr>
          <w:rFonts w:ascii="Times New Roman" w:hAnsi="Times New Roman" w:cs="Times New Roman"/>
          <w:sz w:val="24"/>
        </w:rPr>
        <w:t xml:space="preserve">z powiatem </w:t>
      </w:r>
      <w:r w:rsidR="00BF38BB" w:rsidRPr="00BF38BB">
        <w:rPr>
          <w:rFonts w:ascii="Times New Roman" w:hAnsi="Times New Roman" w:cs="Times New Roman"/>
          <w:sz w:val="24"/>
        </w:rPr>
        <w:t>zambrowskim i powiatem kolneńskim.</w:t>
      </w:r>
      <w:r w:rsidR="00BF38BB" w:rsidRPr="00BF38BB">
        <w:rPr>
          <w:rFonts w:ascii="Times New Roman" w:hAnsi="Times New Roman" w:cs="Times New Roman"/>
          <w:b/>
          <w:sz w:val="24"/>
        </w:rPr>
        <w:t xml:space="preserve"> </w:t>
      </w:r>
    </w:p>
    <w:p w14:paraId="3975813A" w14:textId="77777777" w:rsidR="00382DF6" w:rsidRPr="00082D24" w:rsidRDefault="00382DF6" w:rsidP="00082D24">
      <w:pPr>
        <w:rPr>
          <w:b/>
        </w:rPr>
      </w:pPr>
    </w:p>
    <w:p w14:paraId="00E189CE" w14:textId="59641B7E" w:rsidR="00082D24" w:rsidRPr="00082D24" w:rsidRDefault="00082D24" w:rsidP="00082D24">
      <w:pPr>
        <w:rPr>
          <w:b/>
        </w:rPr>
      </w:pPr>
      <w:r w:rsidRPr="00082D24">
        <w:rPr>
          <w:b/>
          <w:highlight w:val="lightGray"/>
        </w:rPr>
        <w:t>Subregion Białostocki</w:t>
      </w:r>
    </w:p>
    <w:p w14:paraId="46F56BC0" w14:textId="089652FE" w:rsidR="00082D24" w:rsidRPr="000C1CA5" w:rsidRDefault="00082D24" w:rsidP="00082D24">
      <w:pPr>
        <w:pStyle w:val="Akapitzlist"/>
        <w:numPr>
          <w:ilvl w:val="0"/>
          <w:numId w:val="38"/>
        </w:numPr>
        <w:spacing w:before="100" w:beforeAutospacing="1" w:after="100" w:afterAutospacing="1"/>
        <w:jc w:val="both"/>
        <w:rPr>
          <w:rFonts w:ascii="Times New Roman" w:hAnsi="Times New Roman" w:cs="Times New Roman"/>
          <w:sz w:val="24"/>
        </w:rPr>
      </w:pPr>
      <w:r w:rsidRPr="000C1CA5">
        <w:rPr>
          <w:rFonts w:ascii="Times New Roman" w:hAnsi="Times New Roman" w:cs="Times New Roman"/>
          <w:b/>
          <w:sz w:val="24"/>
        </w:rPr>
        <w:t>Białostocki Ośrodek Wsparcia Ekonomii Społecznej</w:t>
      </w:r>
      <w:r w:rsidRPr="000C1CA5">
        <w:rPr>
          <w:rFonts w:ascii="Times New Roman" w:hAnsi="Times New Roman" w:cs="Times New Roman"/>
          <w:sz w:val="24"/>
        </w:rPr>
        <w:t xml:space="preserve"> </w:t>
      </w:r>
      <w:r w:rsidR="00393D1A" w:rsidRPr="00BF38BB">
        <w:rPr>
          <w:rFonts w:ascii="Times New Roman" w:hAnsi="Times New Roman" w:cs="Times New Roman"/>
          <w:sz w:val="24"/>
        </w:rPr>
        <w:t>realizowany</w:t>
      </w:r>
      <w:r w:rsidRPr="000C1CA5">
        <w:rPr>
          <w:rFonts w:ascii="Times New Roman" w:hAnsi="Times New Roman" w:cs="Times New Roman"/>
          <w:sz w:val="24"/>
        </w:rPr>
        <w:t xml:space="preserve"> przez Fundację Biznes i</w:t>
      </w:r>
      <w:r w:rsidR="00BF38BB">
        <w:rPr>
          <w:rFonts w:ascii="Times New Roman" w:hAnsi="Times New Roman" w:cs="Times New Roman"/>
          <w:sz w:val="24"/>
        </w:rPr>
        <w:t xml:space="preserve"> Prawo w Białymstoku (lider) </w:t>
      </w:r>
      <w:r w:rsidR="00382DF6" w:rsidRPr="000C1CA5">
        <w:rPr>
          <w:rFonts w:ascii="Times New Roman" w:hAnsi="Times New Roman" w:cs="Times New Roman"/>
          <w:sz w:val="24"/>
        </w:rPr>
        <w:t>w partnerstwie</w:t>
      </w:r>
      <w:r w:rsidRPr="000C1CA5">
        <w:rPr>
          <w:rFonts w:ascii="Times New Roman" w:hAnsi="Times New Roman" w:cs="Times New Roman"/>
          <w:sz w:val="24"/>
        </w:rPr>
        <w:t xml:space="preserve"> z Podlaską Federacją Organizac</w:t>
      </w:r>
      <w:r w:rsidR="00BF38BB">
        <w:rPr>
          <w:rFonts w:ascii="Times New Roman" w:hAnsi="Times New Roman" w:cs="Times New Roman"/>
          <w:sz w:val="24"/>
        </w:rPr>
        <w:t xml:space="preserve">ji Pozarządowych oraz Podlaskim </w:t>
      </w:r>
      <w:r w:rsidRPr="000C1CA5">
        <w:rPr>
          <w:rFonts w:ascii="Times New Roman" w:hAnsi="Times New Roman" w:cs="Times New Roman"/>
          <w:sz w:val="24"/>
        </w:rPr>
        <w:t xml:space="preserve">Uniwersytetem Trzeciego Wieku </w:t>
      </w:r>
      <w:r w:rsidR="000C1CA5">
        <w:rPr>
          <w:rFonts w:ascii="Times New Roman" w:hAnsi="Times New Roman" w:cs="Times New Roman"/>
          <w:sz w:val="24"/>
        </w:rPr>
        <w:t xml:space="preserve">                           </w:t>
      </w:r>
      <w:r w:rsidRPr="000C1CA5">
        <w:rPr>
          <w:rFonts w:ascii="Times New Roman" w:hAnsi="Times New Roman" w:cs="Times New Roman"/>
          <w:sz w:val="24"/>
        </w:rPr>
        <w:t>w Białystok</w:t>
      </w:r>
      <w:r w:rsidR="00382DF6" w:rsidRPr="000C1CA5">
        <w:rPr>
          <w:rFonts w:ascii="Times New Roman" w:hAnsi="Times New Roman" w:cs="Times New Roman"/>
          <w:sz w:val="24"/>
        </w:rPr>
        <w:t>.</w:t>
      </w:r>
    </w:p>
    <w:p w14:paraId="2D65E11C" w14:textId="77777777" w:rsidR="00540770" w:rsidRDefault="00540770" w:rsidP="006E57C6">
      <w:pPr>
        <w:spacing w:after="200" w:line="276" w:lineRule="auto"/>
        <w:rPr>
          <w:rFonts w:eastAsia="Calibri"/>
          <w:szCs w:val="28"/>
        </w:rPr>
      </w:pPr>
    </w:p>
    <w:p w14:paraId="3879B994" w14:textId="77777777" w:rsidR="00540770" w:rsidRDefault="00540770" w:rsidP="006E57C6">
      <w:pPr>
        <w:spacing w:after="200" w:line="276" w:lineRule="auto"/>
        <w:rPr>
          <w:rFonts w:eastAsia="Calibri"/>
          <w:szCs w:val="28"/>
        </w:rPr>
      </w:pPr>
    </w:p>
    <w:p w14:paraId="30D12467" w14:textId="77777777" w:rsidR="00540770" w:rsidRDefault="00540770" w:rsidP="006E57C6">
      <w:pPr>
        <w:spacing w:after="200" w:line="276" w:lineRule="auto"/>
        <w:rPr>
          <w:rFonts w:eastAsia="Calibri"/>
          <w:szCs w:val="28"/>
        </w:rPr>
      </w:pPr>
    </w:p>
    <w:p w14:paraId="626E61C0" w14:textId="77777777" w:rsidR="00540770" w:rsidRDefault="00540770" w:rsidP="006E57C6">
      <w:pPr>
        <w:spacing w:after="200" w:line="276" w:lineRule="auto"/>
        <w:rPr>
          <w:rFonts w:eastAsia="Calibri"/>
          <w:szCs w:val="28"/>
        </w:rPr>
      </w:pPr>
    </w:p>
    <w:p w14:paraId="3FA8F6E4" w14:textId="77777777" w:rsidR="00540770" w:rsidRDefault="00540770" w:rsidP="006E57C6">
      <w:pPr>
        <w:spacing w:after="200" w:line="276" w:lineRule="auto"/>
        <w:rPr>
          <w:rFonts w:eastAsia="Calibri"/>
          <w:szCs w:val="28"/>
        </w:rPr>
      </w:pPr>
    </w:p>
    <w:p w14:paraId="50145122" w14:textId="6FB40381" w:rsidR="00540770" w:rsidRDefault="00540770" w:rsidP="006E57C6">
      <w:pPr>
        <w:spacing w:after="200" w:line="276" w:lineRule="auto"/>
        <w:rPr>
          <w:rFonts w:eastAsia="Calibri"/>
          <w:szCs w:val="28"/>
        </w:rPr>
      </w:pPr>
    </w:p>
    <w:p w14:paraId="67F77009" w14:textId="77777777" w:rsidR="005323C8" w:rsidRDefault="005323C8" w:rsidP="006E57C6">
      <w:pPr>
        <w:spacing w:after="200" w:line="276" w:lineRule="auto"/>
        <w:rPr>
          <w:rFonts w:eastAsia="Calibri"/>
          <w:szCs w:val="28"/>
        </w:rPr>
      </w:pPr>
    </w:p>
    <w:p w14:paraId="6AE679B8" w14:textId="77777777" w:rsidR="00540770" w:rsidRDefault="00540770" w:rsidP="006E57C6">
      <w:pPr>
        <w:spacing w:after="200" w:line="276" w:lineRule="auto"/>
        <w:rPr>
          <w:rFonts w:eastAsia="Calibri"/>
          <w:szCs w:val="28"/>
        </w:rPr>
      </w:pPr>
    </w:p>
    <w:p w14:paraId="6D3BD151" w14:textId="77777777" w:rsidR="00D5081E" w:rsidRPr="00D5081E" w:rsidRDefault="00D5081E" w:rsidP="006E57C6">
      <w:pPr>
        <w:spacing w:after="200" w:line="276" w:lineRule="auto"/>
        <w:rPr>
          <w:rFonts w:eastAsia="Calibri"/>
          <w:sz w:val="14"/>
          <w:szCs w:val="28"/>
        </w:rPr>
      </w:pPr>
    </w:p>
    <w:p w14:paraId="2ADA12A7" w14:textId="77777777" w:rsidR="00D5081E" w:rsidRPr="00D5081E" w:rsidRDefault="00D5081E" w:rsidP="006E57C6">
      <w:pPr>
        <w:spacing w:after="200" w:line="276" w:lineRule="auto"/>
        <w:rPr>
          <w:rFonts w:eastAsia="Calibri"/>
          <w:sz w:val="10"/>
          <w:szCs w:val="10"/>
        </w:rPr>
      </w:pPr>
    </w:p>
    <w:p w14:paraId="26D8717F" w14:textId="77777777" w:rsidR="00540770" w:rsidRDefault="00540770" w:rsidP="006E57C6">
      <w:pPr>
        <w:spacing w:after="200" w:line="276" w:lineRule="auto"/>
        <w:rPr>
          <w:rFonts w:eastAsia="Calibri"/>
          <w:szCs w:val="28"/>
        </w:rPr>
      </w:pPr>
      <w:r>
        <w:rPr>
          <w:rFonts w:eastAsia="Calibri"/>
          <w:szCs w:val="28"/>
        </w:rPr>
        <w:t>SPIS TABEL</w:t>
      </w:r>
    </w:p>
    <w:p w14:paraId="0A1A3779" w14:textId="77777777" w:rsidR="00D5081E" w:rsidRPr="00D5081E" w:rsidRDefault="00540770">
      <w:pPr>
        <w:pStyle w:val="Spisilustracji"/>
        <w:tabs>
          <w:tab w:val="right" w:leader="dot" w:pos="9060"/>
        </w:tabs>
        <w:rPr>
          <w:rFonts w:asciiTheme="minorHAnsi" w:eastAsiaTheme="minorEastAsia" w:hAnsiTheme="minorHAnsi" w:cstheme="minorBidi"/>
          <w:noProof/>
          <w:sz w:val="22"/>
          <w:szCs w:val="22"/>
        </w:rPr>
      </w:pPr>
      <w:r w:rsidRPr="00D5081E">
        <w:rPr>
          <w:rFonts w:eastAsia="Calibri"/>
          <w:szCs w:val="28"/>
        </w:rPr>
        <w:fldChar w:fldCharType="begin"/>
      </w:r>
      <w:r w:rsidRPr="00D5081E">
        <w:rPr>
          <w:rFonts w:eastAsia="Calibri"/>
          <w:szCs w:val="28"/>
        </w:rPr>
        <w:instrText xml:space="preserve"> TOC \h \z \c "Tabela" </w:instrText>
      </w:r>
      <w:r w:rsidRPr="00D5081E">
        <w:rPr>
          <w:rFonts w:eastAsia="Calibri"/>
          <w:szCs w:val="28"/>
        </w:rPr>
        <w:fldChar w:fldCharType="separate"/>
      </w:r>
      <w:hyperlink w:anchor="_Toc47351043" w:history="1">
        <w:r w:rsidR="00D5081E" w:rsidRPr="00D5081E">
          <w:rPr>
            <w:rStyle w:val="Hipercze"/>
            <w:rFonts w:eastAsiaTheme="majorEastAsia"/>
            <w:noProof/>
          </w:rPr>
          <w:t>Tabela 1. Potencjalne kierunki rozwoju ekonomii społecznej</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_Toc47351043 \h </w:instrText>
        </w:r>
        <w:r w:rsidR="00D5081E" w:rsidRPr="00D5081E">
          <w:rPr>
            <w:noProof/>
            <w:webHidden/>
          </w:rPr>
        </w:r>
        <w:r w:rsidR="00D5081E" w:rsidRPr="00D5081E">
          <w:rPr>
            <w:noProof/>
            <w:webHidden/>
          </w:rPr>
          <w:fldChar w:fldCharType="separate"/>
        </w:r>
        <w:r w:rsidR="00D07467">
          <w:rPr>
            <w:noProof/>
            <w:webHidden/>
          </w:rPr>
          <w:t>25</w:t>
        </w:r>
        <w:r w:rsidR="00D5081E" w:rsidRPr="00D5081E">
          <w:rPr>
            <w:noProof/>
            <w:webHidden/>
          </w:rPr>
          <w:fldChar w:fldCharType="end"/>
        </w:r>
      </w:hyperlink>
    </w:p>
    <w:p w14:paraId="2ACED05C" w14:textId="53E4B662"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44" w:history="1">
        <w:r w:rsidR="00D5081E" w:rsidRPr="00D5081E">
          <w:rPr>
            <w:rStyle w:val="Hipercze"/>
            <w:rFonts w:eastAsiaTheme="majorEastAsia"/>
            <w:noProof/>
          </w:rPr>
          <w:t>Tabela 2. Liczba ludności w wojewód</w:t>
        </w:r>
        <w:r w:rsidR="00422C61">
          <w:rPr>
            <w:rStyle w:val="Hipercze"/>
            <w:rFonts w:eastAsiaTheme="majorEastAsia"/>
            <w:noProof/>
          </w:rPr>
          <w:t>ztwie podlaskim wg. podregionów</w:t>
        </w:r>
        <w:r w:rsidR="00D5081E" w:rsidRPr="00D5081E">
          <w:rPr>
            <w:rStyle w:val="Hipercze"/>
            <w:rFonts w:eastAsiaTheme="majorEastAsia"/>
            <w:noProof/>
          </w:rPr>
          <w:t xml:space="preserve"> (stan na 31.12.2018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_Toc47351044 \h </w:instrText>
        </w:r>
        <w:r w:rsidR="00D5081E" w:rsidRPr="00D5081E">
          <w:rPr>
            <w:noProof/>
            <w:webHidden/>
          </w:rPr>
        </w:r>
        <w:r w:rsidR="00D5081E" w:rsidRPr="00D5081E">
          <w:rPr>
            <w:noProof/>
            <w:webHidden/>
          </w:rPr>
          <w:fldChar w:fldCharType="separate"/>
        </w:r>
        <w:r w:rsidR="00D07467">
          <w:rPr>
            <w:noProof/>
            <w:webHidden/>
          </w:rPr>
          <w:t>45</w:t>
        </w:r>
        <w:r w:rsidR="00D5081E" w:rsidRPr="00D5081E">
          <w:rPr>
            <w:noProof/>
            <w:webHidden/>
          </w:rPr>
          <w:fldChar w:fldCharType="end"/>
        </w:r>
      </w:hyperlink>
    </w:p>
    <w:p w14:paraId="5B1C2420"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45" w:history="1">
        <w:r w:rsidR="00D5081E" w:rsidRPr="00D5081E">
          <w:rPr>
            <w:rStyle w:val="Hipercze"/>
            <w:rFonts w:eastAsiaTheme="majorEastAsia"/>
            <w:iCs/>
            <w:noProof/>
          </w:rPr>
          <w:t>Tabela 3. Podmioty gospodarcze w woj. podlaskim według form organizacyjno–prawnych oraz powiatów na 31.12.2018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_Toc47351045 \h </w:instrText>
        </w:r>
        <w:r w:rsidR="00D5081E" w:rsidRPr="00D5081E">
          <w:rPr>
            <w:noProof/>
            <w:webHidden/>
          </w:rPr>
        </w:r>
        <w:r w:rsidR="00D5081E" w:rsidRPr="00D5081E">
          <w:rPr>
            <w:noProof/>
            <w:webHidden/>
          </w:rPr>
          <w:fldChar w:fldCharType="separate"/>
        </w:r>
        <w:r w:rsidR="00D07467">
          <w:rPr>
            <w:noProof/>
            <w:webHidden/>
          </w:rPr>
          <w:t>49</w:t>
        </w:r>
        <w:r w:rsidR="00D5081E" w:rsidRPr="00D5081E">
          <w:rPr>
            <w:noProof/>
            <w:webHidden/>
          </w:rPr>
          <w:fldChar w:fldCharType="end"/>
        </w:r>
      </w:hyperlink>
    </w:p>
    <w:p w14:paraId="61A2BD22" w14:textId="6ED273C6"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46" w:history="1">
        <w:r w:rsidR="00D5081E" w:rsidRPr="00D5081E">
          <w:rPr>
            <w:rStyle w:val="Hipercze"/>
            <w:rFonts w:eastAsiaTheme="majorEastAsia"/>
            <w:iCs/>
            <w:noProof/>
          </w:rPr>
          <w:t xml:space="preserve">Tabela 4. Szkoły ponadgimnazjalne </w:t>
        </w:r>
        <w:r w:rsidR="00422C61">
          <w:rPr>
            <w:rStyle w:val="Hipercze"/>
            <w:rFonts w:eastAsiaTheme="majorEastAsia"/>
            <w:iCs/>
            <w:noProof/>
          </w:rPr>
          <w:t xml:space="preserve">i ponadpodstawowe dla młodzieży </w:t>
        </w:r>
        <w:r w:rsidR="00D5081E" w:rsidRPr="00D5081E">
          <w:rPr>
            <w:rStyle w:val="Hipercze"/>
            <w:rFonts w:eastAsiaTheme="majorEastAsia"/>
            <w:iCs/>
            <w:noProof/>
          </w:rPr>
          <w:t>w województwie podlaskim w roku szkolnym 2018/2019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_Toc47351046 \h </w:instrText>
        </w:r>
        <w:r w:rsidR="00D5081E" w:rsidRPr="00D5081E">
          <w:rPr>
            <w:noProof/>
            <w:webHidden/>
          </w:rPr>
        </w:r>
        <w:r w:rsidR="00D5081E" w:rsidRPr="00D5081E">
          <w:rPr>
            <w:noProof/>
            <w:webHidden/>
          </w:rPr>
          <w:fldChar w:fldCharType="separate"/>
        </w:r>
        <w:r w:rsidR="00D07467">
          <w:rPr>
            <w:noProof/>
            <w:webHidden/>
          </w:rPr>
          <w:t>52</w:t>
        </w:r>
        <w:r w:rsidR="00D5081E" w:rsidRPr="00D5081E">
          <w:rPr>
            <w:noProof/>
            <w:webHidden/>
          </w:rPr>
          <w:fldChar w:fldCharType="end"/>
        </w:r>
      </w:hyperlink>
    </w:p>
    <w:p w14:paraId="3B3EB591"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47" w:history="1">
        <w:r w:rsidR="00D5081E" w:rsidRPr="00D5081E">
          <w:rPr>
            <w:rStyle w:val="Hipercze"/>
            <w:rFonts w:eastAsiaTheme="majorEastAsia"/>
            <w:iCs/>
            <w:noProof/>
          </w:rPr>
          <w:t>Tabela 5. Formy prawne przedsiębiorstw społecznych w województwie podlaskim</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_Toc47351047 \h </w:instrText>
        </w:r>
        <w:r w:rsidR="00D5081E" w:rsidRPr="00D5081E">
          <w:rPr>
            <w:noProof/>
            <w:webHidden/>
          </w:rPr>
        </w:r>
        <w:r w:rsidR="00D5081E" w:rsidRPr="00D5081E">
          <w:rPr>
            <w:noProof/>
            <w:webHidden/>
          </w:rPr>
          <w:fldChar w:fldCharType="separate"/>
        </w:r>
        <w:r w:rsidR="00D07467">
          <w:rPr>
            <w:noProof/>
            <w:webHidden/>
          </w:rPr>
          <w:t>57</w:t>
        </w:r>
        <w:r w:rsidR="00D5081E" w:rsidRPr="00D5081E">
          <w:rPr>
            <w:noProof/>
            <w:webHidden/>
          </w:rPr>
          <w:fldChar w:fldCharType="end"/>
        </w:r>
      </w:hyperlink>
    </w:p>
    <w:p w14:paraId="6FC84AF3"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48" w:history="1">
        <w:r w:rsidR="00D5081E" w:rsidRPr="00D5081E">
          <w:rPr>
            <w:rStyle w:val="Hipercze"/>
            <w:rFonts w:eastAsiaTheme="majorEastAsia"/>
            <w:bCs/>
            <w:noProof/>
          </w:rPr>
          <w:t>Tabela 6. Przyczyny zamykania</w:t>
        </w:r>
        <w:r w:rsidR="00D5081E" w:rsidRPr="00D5081E">
          <w:rPr>
            <w:rStyle w:val="Hipercze"/>
            <w:rFonts w:eastAsiaTheme="majorEastAsia"/>
            <w:noProof/>
          </w:rPr>
          <w:t>/zawieszania PES w województwie podlaskim (N=15)</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_Toc47351048 \h </w:instrText>
        </w:r>
        <w:r w:rsidR="00D5081E" w:rsidRPr="00D5081E">
          <w:rPr>
            <w:noProof/>
            <w:webHidden/>
          </w:rPr>
        </w:r>
        <w:r w:rsidR="00D5081E" w:rsidRPr="00D5081E">
          <w:rPr>
            <w:noProof/>
            <w:webHidden/>
          </w:rPr>
          <w:fldChar w:fldCharType="separate"/>
        </w:r>
        <w:r w:rsidR="00D07467">
          <w:rPr>
            <w:noProof/>
            <w:webHidden/>
          </w:rPr>
          <w:t>61</w:t>
        </w:r>
        <w:r w:rsidR="00D5081E" w:rsidRPr="00D5081E">
          <w:rPr>
            <w:noProof/>
            <w:webHidden/>
          </w:rPr>
          <w:fldChar w:fldCharType="end"/>
        </w:r>
      </w:hyperlink>
    </w:p>
    <w:p w14:paraId="71F02CDB"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49" w:history="1">
        <w:r w:rsidR="00D5081E" w:rsidRPr="00D5081E">
          <w:rPr>
            <w:rStyle w:val="Hipercze"/>
            <w:rFonts w:eastAsiaTheme="majorEastAsia"/>
            <w:bCs/>
            <w:noProof/>
          </w:rPr>
          <w:t>Tabela 7. Zatrudnienie w spółdzielniach inwalidów (SI) oraz spółdzielniach niewidomych (SN) w Polsce w latach 2017-2019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_Toc47351049 \h </w:instrText>
        </w:r>
        <w:r w:rsidR="00D5081E" w:rsidRPr="00D5081E">
          <w:rPr>
            <w:noProof/>
            <w:webHidden/>
          </w:rPr>
        </w:r>
        <w:r w:rsidR="00D5081E" w:rsidRPr="00D5081E">
          <w:rPr>
            <w:noProof/>
            <w:webHidden/>
          </w:rPr>
          <w:fldChar w:fldCharType="separate"/>
        </w:r>
        <w:r w:rsidR="00D07467">
          <w:rPr>
            <w:noProof/>
            <w:webHidden/>
          </w:rPr>
          <w:t>63</w:t>
        </w:r>
        <w:r w:rsidR="00D5081E" w:rsidRPr="00D5081E">
          <w:rPr>
            <w:noProof/>
            <w:webHidden/>
          </w:rPr>
          <w:fldChar w:fldCharType="end"/>
        </w:r>
      </w:hyperlink>
    </w:p>
    <w:p w14:paraId="25F5D302" w14:textId="65A79F99"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50" w:history="1">
        <w:r w:rsidR="00D5081E" w:rsidRPr="00D5081E">
          <w:rPr>
            <w:rStyle w:val="Hipercze"/>
            <w:rFonts w:eastAsiaTheme="majorEastAsia"/>
            <w:iCs/>
            <w:noProof/>
          </w:rPr>
          <w:t>Tabela 8. Liczba organizacji pozarządowych w województwie podlaskim</w:t>
        </w:r>
        <w:r w:rsidR="00422C61">
          <w:rPr>
            <w:rStyle w:val="Hipercze"/>
            <w:rFonts w:eastAsiaTheme="majorEastAsia"/>
            <w:iCs/>
            <w:noProof/>
          </w:rPr>
          <w:t xml:space="preserve"> </w:t>
        </w:r>
        <w:r w:rsidR="00D5081E" w:rsidRPr="00D5081E">
          <w:rPr>
            <w:rStyle w:val="Hipercze"/>
            <w:rFonts w:eastAsiaTheme="majorEastAsia"/>
            <w:iCs/>
            <w:noProof/>
          </w:rPr>
          <w:t>w podziale na powiaty</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_Toc47351050 \h </w:instrText>
        </w:r>
        <w:r w:rsidR="00D5081E" w:rsidRPr="00D5081E">
          <w:rPr>
            <w:noProof/>
            <w:webHidden/>
          </w:rPr>
        </w:r>
        <w:r w:rsidR="00D5081E" w:rsidRPr="00D5081E">
          <w:rPr>
            <w:noProof/>
            <w:webHidden/>
          </w:rPr>
          <w:fldChar w:fldCharType="separate"/>
        </w:r>
        <w:r w:rsidR="00D07467">
          <w:rPr>
            <w:noProof/>
            <w:webHidden/>
          </w:rPr>
          <w:t>73</w:t>
        </w:r>
        <w:r w:rsidR="00D5081E" w:rsidRPr="00D5081E">
          <w:rPr>
            <w:noProof/>
            <w:webHidden/>
          </w:rPr>
          <w:fldChar w:fldCharType="end"/>
        </w:r>
      </w:hyperlink>
    </w:p>
    <w:p w14:paraId="62ACBA88"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51" w:history="1">
        <w:r w:rsidR="00D5081E" w:rsidRPr="00D5081E">
          <w:rPr>
            <w:rStyle w:val="Hipercze"/>
            <w:rFonts w:eastAsiaTheme="majorEastAsia"/>
            <w:noProof/>
          </w:rPr>
          <w:t>Tabela 9. Branże spółdzielcze w województwie podlaskim w latach 2017-2019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_Toc47351051 \h </w:instrText>
        </w:r>
        <w:r w:rsidR="00D5081E" w:rsidRPr="00D5081E">
          <w:rPr>
            <w:noProof/>
            <w:webHidden/>
          </w:rPr>
        </w:r>
        <w:r w:rsidR="00D5081E" w:rsidRPr="00D5081E">
          <w:rPr>
            <w:noProof/>
            <w:webHidden/>
          </w:rPr>
          <w:fldChar w:fldCharType="separate"/>
        </w:r>
        <w:r w:rsidR="00D07467">
          <w:rPr>
            <w:noProof/>
            <w:webHidden/>
          </w:rPr>
          <w:t>76</w:t>
        </w:r>
        <w:r w:rsidR="00D5081E" w:rsidRPr="00D5081E">
          <w:rPr>
            <w:noProof/>
            <w:webHidden/>
          </w:rPr>
          <w:fldChar w:fldCharType="end"/>
        </w:r>
      </w:hyperlink>
    </w:p>
    <w:p w14:paraId="40139CBF" w14:textId="77777777" w:rsidR="00540770" w:rsidRPr="00D5081E" w:rsidRDefault="00540770" w:rsidP="006E57C6">
      <w:pPr>
        <w:spacing w:after="200" w:line="276" w:lineRule="auto"/>
        <w:rPr>
          <w:rFonts w:eastAsia="Calibri"/>
          <w:szCs w:val="28"/>
        </w:rPr>
      </w:pPr>
      <w:r w:rsidRPr="00D5081E">
        <w:rPr>
          <w:rFonts w:eastAsia="Calibri"/>
          <w:szCs w:val="28"/>
        </w:rPr>
        <w:fldChar w:fldCharType="end"/>
      </w:r>
    </w:p>
    <w:p w14:paraId="4B7122E8" w14:textId="77777777" w:rsidR="00540770" w:rsidRPr="00465CFB" w:rsidRDefault="00540770" w:rsidP="00465CFB">
      <w:pPr>
        <w:pBdr>
          <w:bottom w:val="single" w:sz="4" w:space="1" w:color="auto"/>
        </w:pBdr>
        <w:spacing w:after="200" w:line="276" w:lineRule="auto"/>
        <w:rPr>
          <w:rFonts w:eastAsia="Calibri"/>
          <w:szCs w:val="28"/>
        </w:rPr>
      </w:pPr>
      <w:r w:rsidRPr="00465CFB">
        <w:rPr>
          <w:rFonts w:eastAsia="Calibri"/>
          <w:szCs w:val="28"/>
        </w:rPr>
        <w:t>SPIS WYKRESÓW</w:t>
      </w:r>
    </w:p>
    <w:p w14:paraId="17322F0F" w14:textId="168786FB" w:rsidR="00D5081E" w:rsidRPr="00D5081E" w:rsidRDefault="00540770">
      <w:pPr>
        <w:pStyle w:val="Spisilustracji"/>
        <w:tabs>
          <w:tab w:val="right" w:leader="dot" w:pos="9060"/>
        </w:tabs>
        <w:rPr>
          <w:rFonts w:asciiTheme="minorHAnsi" w:eastAsiaTheme="minorEastAsia" w:hAnsiTheme="minorHAnsi" w:cstheme="minorBidi"/>
          <w:noProof/>
          <w:sz w:val="22"/>
          <w:szCs w:val="22"/>
        </w:rPr>
      </w:pPr>
      <w:r w:rsidRPr="00D5081E">
        <w:rPr>
          <w:rFonts w:eastAsia="Calibri"/>
          <w:szCs w:val="28"/>
        </w:rPr>
        <w:fldChar w:fldCharType="begin"/>
      </w:r>
      <w:r w:rsidRPr="00D5081E">
        <w:rPr>
          <w:rFonts w:eastAsia="Calibri"/>
          <w:szCs w:val="28"/>
        </w:rPr>
        <w:instrText xml:space="preserve"> TOC \h \z \c "Wykres" </w:instrText>
      </w:r>
      <w:r w:rsidRPr="00D5081E">
        <w:rPr>
          <w:rFonts w:eastAsia="Calibri"/>
          <w:szCs w:val="28"/>
        </w:rPr>
        <w:fldChar w:fldCharType="separate"/>
      </w:r>
      <w:hyperlink w:anchor="_Toc47351067" w:history="1">
        <w:r w:rsidR="00D5081E" w:rsidRPr="00D5081E">
          <w:rPr>
            <w:rStyle w:val="Hipercze"/>
            <w:rFonts w:eastAsiaTheme="majorEastAsia"/>
            <w:noProof/>
          </w:rPr>
          <w:t>Wykres 1. Zasoby instytucjonalne z obszaru ekonomii społecznej</w:t>
        </w:r>
        <w:r w:rsidR="00422C61">
          <w:rPr>
            <w:rStyle w:val="Hipercze"/>
            <w:rFonts w:eastAsiaTheme="majorEastAsia"/>
            <w:noProof/>
          </w:rPr>
          <w:t xml:space="preserve"> </w:t>
        </w:r>
        <w:r w:rsidR="00D5081E" w:rsidRPr="00D5081E">
          <w:rPr>
            <w:rStyle w:val="Hipercze"/>
            <w:rFonts w:eastAsiaTheme="majorEastAsia"/>
            <w:noProof/>
          </w:rPr>
          <w:t>w województwie podlaskim w 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_Toc47351067 \h </w:instrText>
        </w:r>
        <w:r w:rsidR="00D5081E" w:rsidRPr="00D5081E">
          <w:rPr>
            <w:noProof/>
            <w:webHidden/>
          </w:rPr>
        </w:r>
        <w:r w:rsidR="00D5081E" w:rsidRPr="00D5081E">
          <w:rPr>
            <w:noProof/>
            <w:webHidden/>
          </w:rPr>
          <w:fldChar w:fldCharType="separate"/>
        </w:r>
        <w:r w:rsidR="00D07467">
          <w:rPr>
            <w:noProof/>
            <w:webHidden/>
          </w:rPr>
          <w:t>13</w:t>
        </w:r>
        <w:r w:rsidR="00D5081E" w:rsidRPr="00D5081E">
          <w:rPr>
            <w:noProof/>
            <w:webHidden/>
          </w:rPr>
          <w:fldChar w:fldCharType="end"/>
        </w:r>
      </w:hyperlink>
    </w:p>
    <w:p w14:paraId="7B44077F"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68" w:history="1">
        <w:r w:rsidR="00D5081E" w:rsidRPr="00D5081E">
          <w:rPr>
            <w:rStyle w:val="Hipercze"/>
            <w:rFonts w:eastAsiaTheme="majorEastAsia"/>
            <w:noProof/>
          </w:rPr>
          <w:t>Wykres 2. Jednostki reintegracyjne w województwie podlaskim w latach 2013-2019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_Toc47351068 \h </w:instrText>
        </w:r>
        <w:r w:rsidR="00D5081E" w:rsidRPr="00D5081E">
          <w:rPr>
            <w:noProof/>
            <w:webHidden/>
          </w:rPr>
        </w:r>
        <w:r w:rsidR="00D5081E" w:rsidRPr="00D5081E">
          <w:rPr>
            <w:noProof/>
            <w:webHidden/>
          </w:rPr>
          <w:fldChar w:fldCharType="separate"/>
        </w:r>
        <w:r w:rsidR="00D07467">
          <w:rPr>
            <w:noProof/>
            <w:webHidden/>
          </w:rPr>
          <w:t>16</w:t>
        </w:r>
        <w:r w:rsidR="00D5081E" w:rsidRPr="00D5081E">
          <w:rPr>
            <w:noProof/>
            <w:webHidden/>
          </w:rPr>
          <w:fldChar w:fldCharType="end"/>
        </w:r>
      </w:hyperlink>
    </w:p>
    <w:p w14:paraId="7BE0840D" w14:textId="6F5CD95B"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69" w:history="1">
        <w:r w:rsidR="00D5081E" w:rsidRPr="00D5081E">
          <w:rPr>
            <w:rStyle w:val="Hipercze"/>
            <w:rFonts w:eastAsiaTheme="majorEastAsia"/>
            <w:iCs/>
            <w:noProof/>
          </w:rPr>
          <w:t>Wykres 3. Liczba mieszkańców województwa podlaskiego w latach 2010 - 2019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_Toc47351069 \h </w:instrText>
        </w:r>
        <w:r w:rsidR="00D5081E" w:rsidRPr="00D5081E">
          <w:rPr>
            <w:noProof/>
            <w:webHidden/>
          </w:rPr>
        </w:r>
        <w:r w:rsidR="00D5081E" w:rsidRPr="00D5081E">
          <w:rPr>
            <w:noProof/>
            <w:webHidden/>
          </w:rPr>
          <w:fldChar w:fldCharType="separate"/>
        </w:r>
        <w:r w:rsidR="00D07467">
          <w:rPr>
            <w:noProof/>
            <w:webHidden/>
          </w:rPr>
          <w:t>45</w:t>
        </w:r>
        <w:r w:rsidR="00D5081E" w:rsidRPr="00D5081E">
          <w:rPr>
            <w:noProof/>
            <w:webHidden/>
          </w:rPr>
          <w:fldChar w:fldCharType="end"/>
        </w:r>
      </w:hyperlink>
    </w:p>
    <w:p w14:paraId="6F36DCBB" w14:textId="278743E8"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0" w:history="1">
        <w:r w:rsidR="00D5081E" w:rsidRPr="00D5081E">
          <w:rPr>
            <w:rStyle w:val="Hipercze"/>
            <w:rFonts w:eastAsiaTheme="majorEastAsia"/>
            <w:iCs/>
            <w:noProof/>
          </w:rPr>
          <w:t>Wykres 4. Prognozowana liczba l</w:t>
        </w:r>
        <w:r w:rsidR="00422C61">
          <w:rPr>
            <w:rStyle w:val="Hipercze"/>
            <w:rFonts w:eastAsiaTheme="majorEastAsia"/>
            <w:iCs/>
            <w:noProof/>
          </w:rPr>
          <w:t xml:space="preserve">udności w województwie podlaskim </w:t>
        </w:r>
        <w:r w:rsidR="00D5081E" w:rsidRPr="00D5081E">
          <w:rPr>
            <w:rStyle w:val="Hipercze"/>
            <w:rFonts w:eastAsiaTheme="majorEastAsia"/>
            <w:iCs/>
            <w:noProof/>
          </w:rPr>
          <w:t>w latach 2019-2050</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_Toc47351070 \h </w:instrText>
        </w:r>
        <w:r w:rsidR="00D5081E" w:rsidRPr="00D5081E">
          <w:rPr>
            <w:noProof/>
            <w:webHidden/>
          </w:rPr>
        </w:r>
        <w:r w:rsidR="00D5081E" w:rsidRPr="00D5081E">
          <w:rPr>
            <w:noProof/>
            <w:webHidden/>
          </w:rPr>
          <w:fldChar w:fldCharType="separate"/>
        </w:r>
        <w:r w:rsidR="00D07467">
          <w:rPr>
            <w:noProof/>
            <w:webHidden/>
          </w:rPr>
          <w:t>46</w:t>
        </w:r>
        <w:r w:rsidR="00D5081E" w:rsidRPr="00D5081E">
          <w:rPr>
            <w:noProof/>
            <w:webHidden/>
          </w:rPr>
          <w:fldChar w:fldCharType="end"/>
        </w:r>
      </w:hyperlink>
    </w:p>
    <w:p w14:paraId="26BEF56F" w14:textId="19AFC27E"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1" w:history="1">
        <w:r w:rsidR="00D5081E" w:rsidRPr="00D5081E">
          <w:rPr>
            <w:rStyle w:val="Hipercze"/>
            <w:rFonts w:eastAsiaTheme="majorEastAsia"/>
            <w:bCs/>
            <w:noProof/>
          </w:rPr>
          <w:t>Wykres 5. Liczba podmiotów gospodarki narodowej w rejestrze REGON</w:t>
        </w:r>
        <w:r w:rsidR="00422C61">
          <w:rPr>
            <w:rStyle w:val="Hipercze"/>
            <w:rFonts w:eastAsiaTheme="majorEastAsia"/>
            <w:bCs/>
            <w:noProof/>
          </w:rPr>
          <w:t xml:space="preserve"> </w:t>
        </w:r>
        <w:r w:rsidR="00D5081E" w:rsidRPr="00D5081E">
          <w:rPr>
            <w:rStyle w:val="Hipercze"/>
            <w:rFonts w:eastAsiaTheme="majorEastAsia"/>
            <w:bCs/>
            <w:noProof/>
          </w:rPr>
          <w:t>na 10 tys. ludności w latach 2010-2018 w województwie podlaskim</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_Toc47351071 \h </w:instrText>
        </w:r>
        <w:r w:rsidR="00D5081E" w:rsidRPr="00D5081E">
          <w:rPr>
            <w:noProof/>
            <w:webHidden/>
          </w:rPr>
        </w:r>
        <w:r w:rsidR="00D5081E" w:rsidRPr="00D5081E">
          <w:rPr>
            <w:noProof/>
            <w:webHidden/>
          </w:rPr>
          <w:fldChar w:fldCharType="separate"/>
        </w:r>
        <w:r w:rsidR="00D07467">
          <w:rPr>
            <w:noProof/>
            <w:webHidden/>
          </w:rPr>
          <w:t>47</w:t>
        </w:r>
        <w:r w:rsidR="00D5081E" w:rsidRPr="00D5081E">
          <w:rPr>
            <w:noProof/>
            <w:webHidden/>
          </w:rPr>
          <w:fldChar w:fldCharType="end"/>
        </w:r>
      </w:hyperlink>
    </w:p>
    <w:p w14:paraId="06DA74C6" w14:textId="78A0493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2" w:history="1">
        <w:r w:rsidR="00D5081E" w:rsidRPr="00D5081E">
          <w:rPr>
            <w:rStyle w:val="Hipercze"/>
            <w:rFonts w:eastAsiaTheme="majorEastAsia"/>
            <w:iCs/>
            <w:noProof/>
          </w:rPr>
          <w:t>Wykres 6. Stopa bezrobocia rejestrowanego w pow</w:t>
        </w:r>
        <w:r w:rsidR="00422C61">
          <w:rPr>
            <w:rStyle w:val="Hipercze"/>
            <w:rFonts w:eastAsiaTheme="majorEastAsia"/>
            <w:iCs/>
            <w:noProof/>
          </w:rPr>
          <w:t xml:space="preserve">iatach województwa podlaskiego </w:t>
        </w:r>
        <w:r w:rsidR="00D5081E" w:rsidRPr="00D5081E">
          <w:rPr>
            <w:rStyle w:val="Hipercze"/>
            <w:rFonts w:eastAsiaTheme="majorEastAsia"/>
            <w:iCs/>
            <w:noProof/>
          </w:rPr>
          <w:t>w roku 2010, 2014 i 2018 (%)</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_Toc47351072 \h </w:instrText>
        </w:r>
        <w:r w:rsidR="00D5081E" w:rsidRPr="00D5081E">
          <w:rPr>
            <w:noProof/>
            <w:webHidden/>
          </w:rPr>
        </w:r>
        <w:r w:rsidR="00D5081E" w:rsidRPr="00D5081E">
          <w:rPr>
            <w:noProof/>
            <w:webHidden/>
          </w:rPr>
          <w:fldChar w:fldCharType="separate"/>
        </w:r>
        <w:r w:rsidR="00D07467">
          <w:rPr>
            <w:noProof/>
            <w:webHidden/>
          </w:rPr>
          <w:t>50</w:t>
        </w:r>
        <w:r w:rsidR="00D5081E" w:rsidRPr="00D5081E">
          <w:rPr>
            <w:noProof/>
            <w:webHidden/>
          </w:rPr>
          <w:fldChar w:fldCharType="end"/>
        </w:r>
      </w:hyperlink>
    </w:p>
    <w:p w14:paraId="05BE946B"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3" w:history="1">
        <w:r w:rsidR="00D5081E" w:rsidRPr="00D5081E">
          <w:rPr>
            <w:rStyle w:val="Hipercze"/>
            <w:rFonts w:eastAsiaTheme="majorEastAsia"/>
            <w:iCs/>
            <w:noProof/>
          </w:rPr>
          <w:t>Wykres 7. Ludność ogółem wg BAEL wg typu wykształcenia w województwie podlaskim w latach 2001-2018 (tys. osób)</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_Toc47351073 \h </w:instrText>
        </w:r>
        <w:r w:rsidR="00D5081E" w:rsidRPr="00D5081E">
          <w:rPr>
            <w:noProof/>
            <w:webHidden/>
          </w:rPr>
        </w:r>
        <w:r w:rsidR="00D5081E" w:rsidRPr="00D5081E">
          <w:rPr>
            <w:noProof/>
            <w:webHidden/>
          </w:rPr>
          <w:fldChar w:fldCharType="separate"/>
        </w:r>
        <w:r w:rsidR="00D07467">
          <w:rPr>
            <w:noProof/>
            <w:webHidden/>
          </w:rPr>
          <w:t>53</w:t>
        </w:r>
        <w:r w:rsidR="00D5081E" w:rsidRPr="00D5081E">
          <w:rPr>
            <w:noProof/>
            <w:webHidden/>
          </w:rPr>
          <w:fldChar w:fldCharType="end"/>
        </w:r>
      </w:hyperlink>
    </w:p>
    <w:p w14:paraId="7B508118"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4" w:history="1">
        <w:r w:rsidR="00D5081E" w:rsidRPr="00D5081E">
          <w:rPr>
            <w:rStyle w:val="Hipercze"/>
            <w:rFonts w:eastAsiaTheme="majorEastAsia"/>
            <w:bCs/>
            <w:noProof/>
          </w:rPr>
          <w:t xml:space="preserve">Wykres 8. </w:t>
        </w:r>
        <w:r w:rsidR="00D5081E" w:rsidRPr="00D5081E">
          <w:rPr>
            <w:rStyle w:val="Hipercze"/>
            <w:rFonts w:eastAsiaTheme="minorHAnsi"/>
            <w:bCs/>
            <w:noProof/>
            <w:lang w:eastAsia="en-US"/>
          </w:rPr>
          <w:t>Liczba przestępstw stwierdzonych przez Policję w zakończonych postępowaniach przygotowawczych w latach 2002-2018 w województwie podlaskim</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_Toc47351074 \h </w:instrText>
        </w:r>
        <w:r w:rsidR="00D5081E" w:rsidRPr="00D5081E">
          <w:rPr>
            <w:noProof/>
            <w:webHidden/>
          </w:rPr>
        </w:r>
        <w:r w:rsidR="00D5081E" w:rsidRPr="00D5081E">
          <w:rPr>
            <w:noProof/>
            <w:webHidden/>
          </w:rPr>
          <w:fldChar w:fldCharType="separate"/>
        </w:r>
        <w:r w:rsidR="00D07467">
          <w:rPr>
            <w:noProof/>
            <w:webHidden/>
          </w:rPr>
          <w:t>53</w:t>
        </w:r>
        <w:r w:rsidR="00D5081E" w:rsidRPr="00D5081E">
          <w:rPr>
            <w:noProof/>
            <w:webHidden/>
          </w:rPr>
          <w:fldChar w:fldCharType="end"/>
        </w:r>
      </w:hyperlink>
    </w:p>
    <w:p w14:paraId="5A7566B6"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5" w:history="1">
        <w:r w:rsidR="00D5081E" w:rsidRPr="00D5081E">
          <w:rPr>
            <w:rStyle w:val="Hipercze"/>
            <w:rFonts w:eastAsiaTheme="majorEastAsia"/>
            <w:bCs/>
            <w:noProof/>
          </w:rPr>
          <w:t xml:space="preserve">Wykres 9. </w:t>
        </w:r>
        <w:r w:rsidR="00D5081E" w:rsidRPr="00D5081E">
          <w:rPr>
            <w:rStyle w:val="Hipercze"/>
            <w:rFonts w:eastAsiaTheme="minorHAnsi"/>
            <w:noProof/>
            <w:lang w:eastAsia="en-US"/>
          </w:rPr>
          <w:t>Liczba przestępstw stwierdzonych przez Policję w zakończonych postępowaniach przygotowawczych (rok 2013, 2016 i 2018)</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_Toc47351075 \h </w:instrText>
        </w:r>
        <w:r w:rsidR="00D5081E" w:rsidRPr="00D5081E">
          <w:rPr>
            <w:noProof/>
            <w:webHidden/>
          </w:rPr>
        </w:r>
        <w:r w:rsidR="00D5081E" w:rsidRPr="00D5081E">
          <w:rPr>
            <w:noProof/>
            <w:webHidden/>
          </w:rPr>
          <w:fldChar w:fldCharType="separate"/>
        </w:r>
        <w:r w:rsidR="00D07467">
          <w:rPr>
            <w:noProof/>
            <w:webHidden/>
          </w:rPr>
          <w:t>54</w:t>
        </w:r>
        <w:r w:rsidR="00D5081E" w:rsidRPr="00D5081E">
          <w:rPr>
            <w:noProof/>
            <w:webHidden/>
          </w:rPr>
          <w:fldChar w:fldCharType="end"/>
        </w:r>
      </w:hyperlink>
    </w:p>
    <w:p w14:paraId="64F22AA8"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6" w:history="1">
        <w:r w:rsidR="00D5081E" w:rsidRPr="00D5081E">
          <w:rPr>
            <w:rStyle w:val="Hipercze"/>
            <w:rFonts w:eastAsiaTheme="majorEastAsia"/>
            <w:bCs/>
            <w:noProof/>
          </w:rPr>
          <w:t xml:space="preserve">Wykres 10. </w:t>
        </w:r>
        <w:r w:rsidR="00D5081E" w:rsidRPr="00D5081E">
          <w:rPr>
            <w:rStyle w:val="Hipercze"/>
            <w:rFonts w:eastAsiaTheme="minorHAnsi"/>
            <w:noProof/>
            <w:lang w:eastAsia="en-US"/>
          </w:rPr>
          <w:t>Wskaźniki zasięgu ubóstwa w województwie podlaskim                                                w latach 2011-2018 - % osób w gosp. dom. o wydatkach poniżej:</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_Toc47351076 \h </w:instrText>
        </w:r>
        <w:r w:rsidR="00D5081E" w:rsidRPr="00D5081E">
          <w:rPr>
            <w:noProof/>
            <w:webHidden/>
          </w:rPr>
        </w:r>
        <w:r w:rsidR="00D5081E" w:rsidRPr="00D5081E">
          <w:rPr>
            <w:noProof/>
            <w:webHidden/>
          </w:rPr>
          <w:fldChar w:fldCharType="separate"/>
        </w:r>
        <w:r w:rsidR="00D07467">
          <w:rPr>
            <w:noProof/>
            <w:webHidden/>
          </w:rPr>
          <w:t>55</w:t>
        </w:r>
        <w:r w:rsidR="00D5081E" w:rsidRPr="00D5081E">
          <w:rPr>
            <w:noProof/>
            <w:webHidden/>
          </w:rPr>
          <w:fldChar w:fldCharType="end"/>
        </w:r>
      </w:hyperlink>
    </w:p>
    <w:p w14:paraId="395B675E"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7" w:history="1">
        <w:r w:rsidR="00D5081E" w:rsidRPr="00D5081E">
          <w:rPr>
            <w:rStyle w:val="Hipercze"/>
            <w:rFonts w:eastAsiaTheme="majorEastAsia"/>
            <w:iCs/>
            <w:noProof/>
          </w:rPr>
          <w:t>Wykres 11. Branże w jakich działają przedsiębiorstwa</w:t>
        </w:r>
        <w:r w:rsidR="00D5081E" w:rsidRPr="00D5081E">
          <w:rPr>
            <w:rStyle w:val="Hipercze"/>
            <w:rFonts w:eastAsiaTheme="majorEastAsia"/>
            <w:noProof/>
          </w:rPr>
          <w:t xml:space="preserve"> społeczne z terenu województwa podlaskiego (grudzień 2019 r.) N=81</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_Toc47351077 \h </w:instrText>
        </w:r>
        <w:r w:rsidR="00D5081E" w:rsidRPr="00D5081E">
          <w:rPr>
            <w:noProof/>
            <w:webHidden/>
          </w:rPr>
        </w:r>
        <w:r w:rsidR="00D5081E" w:rsidRPr="00D5081E">
          <w:rPr>
            <w:noProof/>
            <w:webHidden/>
          </w:rPr>
          <w:fldChar w:fldCharType="separate"/>
        </w:r>
        <w:r w:rsidR="00D07467">
          <w:rPr>
            <w:noProof/>
            <w:webHidden/>
          </w:rPr>
          <w:t>59</w:t>
        </w:r>
        <w:r w:rsidR="00D5081E" w:rsidRPr="00D5081E">
          <w:rPr>
            <w:noProof/>
            <w:webHidden/>
          </w:rPr>
          <w:fldChar w:fldCharType="end"/>
        </w:r>
      </w:hyperlink>
    </w:p>
    <w:p w14:paraId="0299500D"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8" w:history="1">
        <w:r w:rsidR="00D5081E" w:rsidRPr="00D5081E">
          <w:rPr>
            <w:rStyle w:val="Hipercze"/>
            <w:rFonts w:eastAsiaTheme="majorEastAsia"/>
            <w:iCs/>
            <w:noProof/>
          </w:rPr>
          <w:t xml:space="preserve">Wykres 12. </w:t>
        </w:r>
        <w:r w:rsidR="00D5081E" w:rsidRPr="00D5081E">
          <w:rPr>
            <w:rStyle w:val="Hipercze"/>
            <w:rFonts w:eastAsia="Calibri"/>
            <w:bCs/>
            <w:iCs/>
            <w:noProof/>
          </w:rPr>
          <w:t>Rodzaje podmiotów ekonomii społecznej, z którymi współpracują JST                       z województwa podlaskiego (N=69)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_Toc47351078 \h </w:instrText>
        </w:r>
        <w:r w:rsidR="00D5081E" w:rsidRPr="00D5081E">
          <w:rPr>
            <w:noProof/>
            <w:webHidden/>
          </w:rPr>
        </w:r>
        <w:r w:rsidR="00D5081E" w:rsidRPr="00D5081E">
          <w:rPr>
            <w:noProof/>
            <w:webHidden/>
          </w:rPr>
          <w:fldChar w:fldCharType="separate"/>
        </w:r>
        <w:r w:rsidR="00D07467">
          <w:rPr>
            <w:noProof/>
            <w:webHidden/>
          </w:rPr>
          <w:t>78</w:t>
        </w:r>
        <w:r w:rsidR="00D5081E" w:rsidRPr="00D5081E">
          <w:rPr>
            <w:noProof/>
            <w:webHidden/>
          </w:rPr>
          <w:fldChar w:fldCharType="end"/>
        </w:r>
      </w:hyperlink>
    </w:p>
    <w:p w14:paraId="4EA0C077"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79" w:history="1">
        <w:r w:rsidR="00D5081E" w:rsidRPr="00D5081E">
          <w:rPr>
            <w:rStyle w:val="Hipercze"/>
            <w:rFonts w:eastAsiaTheme="majorEastAsia"/>
            <w:iCs/>
            <w:noProof/>
          </w:rPr>
          <w:t xml:space="preserve">Wykres 13. </w:t>
        </w:r>
        <w:r w:rsidR="00D5081E" w:rsidRPr="00D5081E">
          <w:rPr>
            <w:rStyle w:val="Hipercze"/>
            <w:rFonts w:eastAsia="Calibri"/>
            <w:noProof/>
          </w:rPr>
          <w:t>Rodzaje udzielanego podmiotom ES wsparcia finansowego przez JST (N=48)</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_Toc47351079 \h </w:instrText>
        </w:r>
        <w:r w:rsidR="00D5081E" w:rsidRPr="00D5081E">
          <w:rPr>
            <w:noProof/>
            <w:webHidden/>
          </w:rPr>
        </w:r>
        <w:r w:rsidR="00D5081E" w:rsidRPr="00D5081E">
          <w:rPr>
            <w:noProof/>
            <w:webHidden/>
          </w:rPr>
          <w:fldChar w:fldCharType="separate"/>
        </w:r>
        <w:r w:rsidR="00D07467">
          <w:rPr>
            <w:noProof/>
            <w:webHidden/>
          </w:rPr>
          <w:t>79</w:t>
        </w:r>
        <w:r w:rsidR="00D5081E" w:rsidRPr="00D5081E">
          <w:rPr>
            <w:noProof/>
            <w:webHidden/>
          </w:rPr>
          <w:fldChar w:fldCharType="end"/>
        </w:r>
      </w:hyperlink>
    </w:p>
    <w:p w14:paraId="0804627D"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80" w:history="1">
        <w:r w:rsidR="00D5081E" w:rsidRPr="00D5081E">
          <w:rPr>
            <w:rStyle w:val="Hipercze"/>
            <w:rFonts w:eastAsiaTheme="majorEastAsia"/>
            <w:iCs/>
            <w:noProof/>
          </w:rPr>
          <w:t xml:space="preserve">Wykres 14. </w:t>
        </w:r>
        <w:r w:rsidR="00D5081E" w:rsidRPr="00D5081E">
          <w:rPr>
            <w:rStyle w:val="Hipercze"/>
            <w:rFonts w:eastAsia="Calibri"/>
            <w:noProof/>
          </w:rPr>
          <w:t>Udzielanie przez JST klauzul społecznych dla PES w zamówieniach publicznych (N=64)</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_Toc47351080 \h </w:instrText>
        </w:r>
        <w:r w:rsidR="00D5081E" w:rsidRPr="00D5081E">
          <w:rPr>
            <w:noProof/>
            <w:webHidden/>
          </w:rPr>
        </w:r>
        <w:r w:rsidR="00D5081E" w:rsidRPr="00D5081E">
          <w:rPr>
            <w:noProof/>
            <w:webHidden/>
          </w:rPr>
          <w:fldChar w:fldCharType="separate"/>
        </w:r>
        <w:r w:rsidR="00D07467">
          <w:rPr>
            <w:noProof/>
            <w:webHidden/>
          </w:rPr>
          <w:t>79</w:t>
        </w:r>
        <w:r w:rsidR="00D5081E" w:rsidRPr="00D5081E">
          <w:rPr>
            <w:noProof/>
            <w:webHidden/>
          </w:rPr>
          <w:fldChar w:fldCharType="end"/>
        </w:r>
      </w:hyperlink>
    </w:p>
    <w:p w14:paraId="2B4303F1"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081" w:history="1">
        <w:r w:rsidR="00D5081E" w:rsidRPr="00D5081E">
          <w:rPr>
            <w:rStyle w:val="Hipercze"/>
            <w:rFonts w:eastAsiaTheme="majorEastAsia"/>
            <w:iCs/>
            <w:noProof/>
          </w:rPr>
          <w:t xml:space="preserve">Wykres 15. </w:t>
        </w:r>
        <w:r w:rsidR="00D5081E" w:rsidRPr="00D5081E">
          <w:rPr>
            <w:rStyle w:val="Hipercze"/>
            <w:rFonts w:eastAsia="Calibri"/>
            <w:noProof/>
          </w:rPr>
          <w:t>Rodzaje pozafinansowej współpracy pomiędzy JST a podmiotami ES (N=64)</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_Toc47351081 \h </w:instrText>
        </w:r>
        <w:r w:rsidR="00D5081E" w:rsidRPr="00D5081E">
          <w:rPr>
            <w:noProof/>
            <w:webHidden/>
          </w:rPr>
        </w:r>
        <w:r w:rsidR="00D5081E" w:rsidRPr="00D5081E">
          <w:rPr>
            <w:noProof/>
            <w:webHidden/>
          </w:rPr>
          <w:fldChar w:fldCharType="separate"/>
        </w:r>
        <w:r w:rsidR="00D07467">
          <w:rPr>
            <w:noProof/>
            <w:webHidden/>
          </w:rPr>
          <w:t>80</w:t>
        </w:r>
        <w:r w:rsidR="00D5081E" w:rsidRPr="00D5081E">
          <w:rPr>
            <w:noProof/>
            <w:webHidden/>
          </w:rPr>
          <w:fldChar w:fldCharType="end"/>
        </w:r>
      </w:hyperlink>
    </w:p>
    <w:p w14:paraId="44FB06AC" w14:textId="0B0A5ED2" w:rsidR="00D5081E" w:rsidRDefault="00540770" w:rsidP="00465CFB">
      <w:pPr>
        <w:pBdr>
          <w:bottom w:val="single" w:sz="4" w:space="1" w:color="auto"/>
        </w:pBdr>
        <w:spacing w:after="200" w:line="276" w:lineRule="auto"/>
        <w:rPr>
          <w:rFonts w:eastAsia="Calibri"/>
          <w:szCs w:val="28"/>
        </w:rPr>
      </w:pPr>
      <w:r w:rsidRPr="00D5081E">
        <w:rPr>
          <w:rFonts w:eastAsia="Calibri"/>
          <w:szCs w:val="28"/>
        </w:rPr>
        <w:fldChar w:fldCharType="end"/>
      </w:r>
    </w:p>
    <w:p w14:paraId="14E22B3B" w14:textId="77777777" w:rsidR="00465CFB" w:rsidRDefault="00465CFB" w:rsidP="00465CFB">
      <w:pPr>
        <w:pBdr>
          <w:bottom w:val="single" w:sz="4" w:space="1" w:color="auto"/>
        </w:pBdr>
        <w:spacing w:after="200" w:line="276" w:lineRule="auto"/>
        <w:rPr>
          <w:rFonts w:eastAsia="Calibri"/>
          <w:szCs w:val="28"/>
        </w:rPr>
      </w:pPr>
      <w:r>
        <w:rPr>
          <w:rFonts w:eastAsia="Calibri"/>
          <w:szCs w:val="28"/>
        </w:rPr>
        <w:lastRenderedPageBreak/>
        <w:t>SPIS MAPEK</w:t>
      </w:r>
    </w:p>
    <w:p w14:paraId="001ED7FA" w14:textId="77777777" w:rsidR="00D5081E" w:rsidRPr="00D5081E" w:rsidRDefault="00465CFB">
      <w:pPr>
        <w:pStyle w:val="Spisilustracji"/>
        <w:tabs>
          <w:tab w:val="right" w:leader="dot" w:pos="9060"/>
        </w:tabs>
        <w:rPr>
          <w:rFonts w:asciiTheme="minorHAnsi" w:eastAsiaTheme="minorEastAsia" w:hAnsiTheme="minorHAnsi" w:cstheme="minorBidi"/>
          <w:noProof/>
          <w:sz w:val="22"/>
          <w:szCs w:val="22"/>
        </w:rPr>
      </w:pPr>
      <w:r w:rsidRPr="00D5081E">
        <w:rPr>
          <w:rFonts w:eastAsia="Calibri"/>
          <w:szCs w:val="28"/>
        </w:rPr>
        <w:fldChar w:fldCharType="begin"/>
      </w:r>
      <w:r w:rsidRPr="00D5081E">
        <w:rPr>
          <w:rFonts w:eastAsia="Calibri"/>
          <w:szCs w:val="28"/>
        </w:rPr>
        <w:instrText xml:space="preserve"> TOC \h \z \c "Mapka" </w:instrText>
      </w:r>
      <w:r w:rsidRPr="00D5081E">
        <w:rPr>
          <w:rFonts w:eastAsia="Calibri"/>
          <w:szCs w:val="28"/>
        </w:rPr>
        <w:fldChar w:fldCharType="separate"/>
      </w:r>
      <w:hyperlink w:anchor="_Toc47351580" w:history="1">
        <w:r w:rsidR="00D5081E" w:rsidRPr="00D5081E">
          <w:rPr>
            <w:rStyle w:val="Hipercze"/>
            <w:rFonts w:eastAsiaTheme="majorEastAsia"/>
            <w:noProof/>
          </w:rPr>
          <w:t>Mapka 1. Obszary zagrożone trwałą marginalizacją</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_Toc47351580 \h </w:instrText>
        </w:r>
        <w:r w:rsidR="00D5081E" w:rsidRPr="00D5081E">
          <w:rPr>
            <w:noProof/>
            <w:webHidden/>
          </w:rPr>
        </w:r>
        <w:r w:rsidR="00D5081E" w:rsidRPr="00D5081E">
          <w:rPr>
            <w:noProof/>
            <w:webHidden/>
          </w:rPr>
          <w:fldChar w:fldCharType="separate"/>
        </w:r>
        <w:r w:rsidR="00D07467">
          <w:rPr>
            <w:noProof/>
            <w:webHidden/>
          </w:rPr>
          <w:t>12</w:t>
        </w:r>
        <w:r w:rsidR="00D5081E" w:rsidRPr="00D5081E">
          <w:rPr>
            <w:noProof/>
            <w:webHidden/>
          </w:rPr>
          <w:fldChar w:fldCharType="end"/>
        </w:r>
      </w:hyperlink>
    </w:p>
    <w:p w14:paraId="3A504872"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81" w:history="1">
        <w:r w:rsidR="00D5081E" w:rsidRPr="00D5081E">
          <w:rPr>
            <w:rStyle w:val="Hipercze"/>
            <w:rFonts w:eastAsiaTheme="majorEastAsia"/>
            <w:noProof/>
          </w:rPr>
          <w:t>Mapka 2. Jednostki reintegracyjne w województwie podlaskim w 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_Toc47351581 \h </w:instrText>
        </w:r>
        <w:r w:rsidR="00D5081E" w:rsidRPr="00D5081E">
          <w:rPr>
            <w:noProof/>
            <w:webHidden/>
          </w:rPr>
        </w:r>
        <w:r w:rsidR="00D5081E" w:rsidRPr="00D5081E">
          <w:rPr>
            <w:noProof/>
            <w:webHidden/>
          </w:rPr>
          <w:fldChar w:fldCharType="separate"/>
        </w:r>
        <w:r w:rsidR="00D07467">
          <w:rPr>
            <w:noProof/>
            <w:webHidden/>
          </w:rPr>
          <w:t>14</w:t>
        </w:r>
        <w:r w:rsidR="00D5081E" w:rsidRPr="00D5081E">
          <w:rPr>
            <w:noProof/>
            <w:webHidden/>
          </w:rPr>
          <w:fldChar w:fldCharType="end"/>
        </w:r>
      </w:hyperlink>
    </w:p>
    <w:p w14:paraId="34F800DA"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82" w:history="1">
        <w:r w:rsidR="00D5081E" w:rsidRPr="00D5081E">
          <w:rPr>
            <w:rStyle w:val="Hipercze"/>
            <w:rFonts w:eastAsiaTheme="majorEastAsia"/>
            <w:noProof/>
          </w:rPr>
          <w:t>Mapka 3. Województwo podlaskie w 2019 r.  –  podział administracyjny</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_Toc47351582 \h </w:instrText>
        </w:r>
        <w:r w:rsidR="00D5081E" w:rsidRPr="00D5081E">
          <w:rPr>
            <w:noProof/>
            <w:webHidden/>
          </w:rPr>
        </w:r>
        <w:r w:rsidR="00D5081E" w:rsidRPr="00D5081E">
          <w:rPr>
            <w:noProof/>
            <w:webHidden/>
          </w:rPr>
          <w:fldChar w:fldCharType="separate"/>
        </w:r>
        <w:r w:rsidR="00D07467">
          <w:rPr>
            <w:noProof/>
            <w:webHidden/>
          </w:rPr>
          <w:t>44</w:t>
        </w:r>
        <w:r w:rsidR="00D5081E" w:rsidRPr="00D5081E">
          <w:rPr>
            <w:noProof/>
            <w:webHidden/>
          </w:rPr>
          <w:fldChar w:fldCharType="end"/>
        </w:r>
      </w:hyperlink>
    </w:p>
    <w:p w14:paraId="29457F57"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83" w:history="1">
        <w:r w:rsidR="00D5081E" w:rsidRPr="00D5081E">
          <w:rPr>
            <w:rStyle w:val="Hipercze"/>
            <w:rFonts w:eastAsiaTheme="majorEastAsia"/>
            <w:iCs/>
            <w:noProof/>
          </w:rPr>
          <w:t>Mapka 4. Podmioty gospodarki narodowej w 2018 r. w województwie podlaskim</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_Toc47351583 \h </w:instrText>
        </w:r>
        <w:r w:rsidR="00D5081E" w:rsidRPr="00D5081E">
          <w:rPr>
            <w:noProof/>
            <w:webHidden/>
          </w:rPr>
        </w:r>
        <w:r w:rsidR="00D5081E" w:rsidRPr="00D5081E">
          <w:rPr>
            <w:noProof/>
            <w:webHidden/>
          </w:rPr>
          <w:fldChar w:fldCharType="separate"/>
        </w:r>
        <w:r w:rsidR="00D07467">
          <w:rPr>
            <w:noProof/>
            <w:webHidden/>
          </w:rPr>
          <w:t>48</w:t>
        </w:r>
        <w:r w:rsidR="00D5081E" w:rsidRPr="00D5081E">
          <w:rPr>
            <w:noProof/>
            <w:webHidden/>
          </w:rPr>
          <w:fldChar w:fldCharType="end"/>
        </w:r>
      </w:hyperlink>
    </w:p>
    <w:p w14:paraId="6A3305C5"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84" w:history="1">
        <w:r w:rsidR="00D5081E" w:rsidRPr="00D5081E">
          <w:rPr>
            <w:rStyle w:val="Hipercze"/>
            <w:rFonts w:eastAsiaTheme="majorEastAsia"/>
            <w:iCs/>
            <w:noProof/>
          </w:rPr>
          <w:t xml:space="preserve">Mapka 5. </w:t>
        </w:r>
        <w:r w:rsidR="00D5081E" w:rsidRPr="00D5081E">
          <w:rPr>
            <w:rStyle w:val="Hipercze"/>
            <w:rFonts w:eastAsiaTheme="majorEastAsia"/>
            <w:noProof/>
          </w:rPr>
          <w:t xml:space="preserve">Przedsiębiorstwa społeczne w województwie podlaskim z podziałem na subregiony </w:t>
        </w:r>
        <w:r w:rsidR="00D5081E" w:rsidRPr="00D5081E">
          <w:rPr>
            <w:rStyle w:val="Hipercze"/>
            <w:rFonts w:eastAsia="Calibri"/>
            <w:noProof/>
          </w:rPr>
          <w:t>w 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_Toc47351584 \h </w:instrText>
        </w:r>
        <w:r w:rsidR="00D5081E" w:rsidRPr="00D5081E">
          <w:rPr>
            <w:noProof/>
            <w:webHidden/>
          </w:rPr>
        </w:r>
        <w:r w:rsidR="00D5081E" w:rsidRPr="00D5081E">
          <w:rPr>
            <w:noProof/>
            <w:webHidden/>
          </w:rPr>
          <w:fldChar w:fldCharType="separate"/>
        </w:r>
        <w:r w:rsidR="00D07467">
          <w:rPr>
            <w:noProof/>
            <w:webHidden/>
          </w:rPr>
          <w:t>58</w:t>
        </w:r>
        <w:r w:rsidR="00D5081E" w:rsidRPr="00D5081E">
          <w:rPr>
            <w:noProof/>
            <w:webHidden/>
          </w:rPr>
          <w:fldChar w:fldCharType="end"/>
        </w:r>
      </w:hyperlink>
    </w:p>
    <w:p w14:paraId="42713640"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85" w:history="1">
        <w:r w:rsidR="00D5081E" w:rsidRPr="00D5081E">
          <w:rPr>
            <w:rStyle w:val="Hipercze"/>
            <w:rFonts w:eastAsiaTheme="majorEastAsia"/>
            <w:bCs/>
            <w:noProof/>
          </w:rPr>
          <w:t xml:space="preserve">Mapka 6. Spółdzielnie socjalne w województwie podlaskim z podziałem                               na subregiony </w:t>
        </w:r>
        <w:r w:rsidR="00D5081E" w:rsidRPr="00D5081E">
          <w:rPr>
            <w:rStyle w:val="Hipercze"/>
            <w:rFonts w:eastAsia="Calibri"/>
            <w:bCs/>
            <w:noProof/>
          </w:rPr>
          <w:t>w 2019 r. (N=31)</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_Toc47351585 \h </w:instrText>
        </w:r>
        <w:r w:rsidR="00D5081E" w:rsidRPr="00D5081E">
          <w:rPr>
            <w:noProof/>
            <w:webHidden/>
          </w:rPr>
        </w:r>
        <w:r w:rsidR="00D5081E" w:rsidRPr="00D5081E">
          <w:rPr>
            <w:noProof/>
            <w:webHidden/>
          </w:rPr>
          <w:fldChar w:fldCharType="separate"/>
        </w:r>
        <w:r w:rsidR="00D07467">
          <w:rPr>
            <w:noProof/>
            <w:webHidden/>
          </w:rPr>
          <w:t>60</w:t>
        </w:r>
        <w:r w:rsidR="00D5081E" w:rsidRPr="00D5081E">
          <w:rPr>
            <w:noProof/>
            <w:webHidden/>
          </w:rPr>
          <w:fldChar w:fldCharType="end"/>
        </w:r>
      </w:hyperlink>
    </w:p>
    <w:p w14:paraId="0C3B0D5F"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86" w:history="1">
        <w:r w:rsidR="00D5081E" w:rsidRPr="00D5081E">
          <w:rPr>
            <w:rStyle w:val="Hipercze"/>
            <w:rFonts w:eastAsiaTheme="majorEastAsia"/>
            <w:iCs/>
            <w:noProof/>
          </w:rPr>
          <w:t>Mapka 7. Centra</w:t>
        </w:r>
        <w:r w:rsidR="00D5081E" w:rsidRPr="00D5081E">
          <w:rPr>
            <w:rStyle w:val="Hipercze"/>
            <w:rFonts w:eastAsiaTheme="majorEastAsia"/>
            <w:noProof/>
          </w:rPr>
          <w:t xml:space="preserve"> Integracji Społecznej w województwie podlaskim                                       działające w 2019 r. (N=17)</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_Toc47351586 \h </w:instrText>
        </w:r>
        <w:r w:rsidR="00D5081E" w:rsidRPr="00D5081E">
          <w:rPr>
            <w:noProof/>
            <w:webHidden/>
          </w:rPr>
        </w:r>
        <w:r w:rsidR="00D5081E" w:rsidRPr="00D5081E">
          <w:rPr>
            <w:noProof/>
            <w:webHidden/>
          </w:rPr>
          <w:fldChar w:fldCharType="separate"/>
        </w:r>
        <w:r w:rsidR="00D07467">
          <w:rPr>
            <w:noProof/>
            <w:webHidden/>
          </w:rPr>
          <w:t>65</w:t>
        </w:r>
        <w:r w:rsidR="00D5081E" w:rsidRPr="00D5081E">
          <w:rPr>
            <w:noProof/>
            <w:webHidden/>
          </w:rPr>
          <w:fldChar w:fldCharType="end"/>
        </w:r>
      </w:hyperlink>
    </w:p>
    <w:p w14:paraId="507C9A00"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87" w:history="1">
        <w:r w:rsidR="00D5081E" w:rsidRPr="00D5081E">
          <w:rPr>
            <w:rStyle w:val="Hipercze"/>
            <w:rFonts w:eastAsiaTheme="majorEastAsia"/>
            <w:noProof/>
          </w:rPr>
          <w:t>Mapka 8. Kluby Integracji Społecznej w województwie podlaskim                                       działające w 2019 r. (N=7)</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_Toc47351587 \h </w:instrText>
        </w:r>
        <w:r w:rsidR="00D5081E" w:rsidRPr="00D5081E">
          <w:rPr>
            <w:noProof/>
            <w:webHidden/>
          </w:rPr>
        </w:r>
        <w:r w:rsidR="00D5081E" w:rsidRPr="00D5081E">
          <w:rPr>
            <w:noProof/>
            <w:webHidden/>
          </w:rPr>
          <w:fldChar w:fldCharType="separate"/>
        </w:r>
        <w:r w:rsidR="00D07467">
          <w:rPr>
            <w:noProof/>
            <w:webHidden/>
          </w:rPr>
          <w:t>66</w:t>
        </w:r>
        <w:r w:rsidR="00D5081E" w:rsidRPr="00D5081E">
          <w:rPr>
            <w:noProof/>
            <w:webHidden/>
          </w:rPr>
          <w:fldChar w:fldCharType="end"/>
        </w:r>
      </w:hyperlink>
    </w:p>
    <w:p w14:paraId="572CDD72"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88" w:history="1">
        <w:r w:rsidR="00D5081E" w:rsidRPr="00D5081E">
          <w:rPr>
            <w:rStyle w:val="Hipercze"/>
            <w:rFonts w:eastAsiaTheme="minorHAnsi"/>
            <w:bCs/>
            <w:noProof/>
            <w:lang w:eastAsia="en-US"/>
          </w:rPr>
          <w:t>Mapka 9. Warsztaty terapii zajęciowej według województw w 2018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_Toc47351588 \h </w:instrText>
        </w:r>
        <w:r w:rsidR="00D5081E" w:rsidRPr="00D5081E">
          <w:rPr>
            <w:noProof/>
            <w:webHidden/>
          </w:rPr>
        </w:r>
        <w:r w:rsidR="00D5081E" w:rsidRPr="00D5081E">
          <w:rPr>
            <w:noProof/>
            <w:webHidden/>
          </w:rPr>
          <w:fldChar w:fldCharType="separate"/>
        </w:r>
        <w:r w:rsidR="00D07467">
          <w:rPr>
            <w:noProof/>
            <w:webHidden/>
          </w:rPr>
          <w:t>67</w:t>
        </w:r>
        <w:r w:rsidR="00D5081E" w:rsidRPr="00D5081E">
          <w:rPr>
            <w:noProof/>
            <w:webHidden/>
          </w:rPr>
          <w:fldChar w:fldCharType="end"/>
        </w:r>
      </w:hyperlink>
    </w:p>
    <w:p w14:paraId="6F384A62"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89" w:history="1">
        <w:r w:rsidR="00D5081E" w:rsidRPr="00D5081E">
          <w:rPr>
            <w:rStyle w:val="Hipercze"/>
            <w:rFonts w:eastAsiaTheme="majorEastAsia"/>
            <w:iCs/>
            <w:noProof/>
          </w:rPr>
          <w:t>Mapka 10. Warsztaty Terapii Zajęciowej w województwie podlaskim                                       działające w 2019 r. (N=25)</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_Toc47351589 \h </w:instrText>
        </w:r>
        <w:r w:rsidR="00D5081E" w:rsidRPr="00D5081E">
          <w:rPr>
            <w:noProof/>
            <w:webHidden/>
          </w:rPr>
        </w:r>
        <w:r w:rsidR="00D5081E" w:rsidRPr="00D5081E">
          <w:rPr>
            <w:noProof/>
            <w:webHidden/>
          </w:rPr>
          <w:fldChar w:fldCharType="separate"/>
        </w:r>
        <w:r w:rsidR="00D07467">
          <w:rPr>
            <w:noProof/>
            <w:webHidden/>
          </w:rPr>
          <w:t>68</w:t>
        </w:r>
        <w:r w:rsidR="00D5081E" w:rsidRPr="00D5081E">
          <w:rPr>
            <w:noProof/>
            <w:webHidden/>
          </w:rPr>
          <w:fldChar w:fldCharType="end"/>
        </w:r>
      </w:hyperlink>
    </w:p>
    <w:p w14:paraId="5D8A87FD"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90" w:history="1">
        <w:r w:rsidR="00D5081E" w:rsidRPr="00D5081E">
          <w:rPr>
            <w:rStyle w:val="Hipercze"/>
            <w:rFonts w:eastAsiaTheme="majorEastAsia"/>
            <w:noProof/>
          </w:rPr>
          <w:t>Mapka 11. Zakłady aktywności zawodowej według województw w 2018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_Toc47351590 \h </w:instrText>
        </w:r>
        <w:r w:rsidR="00D5081E" w:rsidRPr="00D5081E">
          <w:rPr>
            <w:noProof/>
            <w:webHidden/>
          </w:rPr>
        </w:r>
        <w:r w:rsidR="00D5081E" w:rsidRPr="00D5081E">
          <w:rPr>
            <w:noProof/>
            <w:webHidden/>
          </w:rPr>
          <w:fldChar w:fldCharType="separate"/>
        </w:r>
        <w:r w:rsidR="00D07467">
          <w:rPr>
            <w:noProof/>
            <w:webHidden/>
          </w:rPr>
          <w:t>69</w:t>
        </w:r>
        <w:r w:rsidR="00D5081E" w:rsidRPr="00D5081E">
          <w:rPr>
            <w:noProof/>
            <w:webHidden/>
          </w:rPr>
          <w:fldChar w:fldCharType="end"/>
        </w:r>
      </w:hyperlink>
    </w:p>
    <w:p w14:paraId="268FCE74"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91" w:history="1">
        <w:r w:rsidR="00D5081E" w:rsidRPr="00D5081E">
          <w:rPr>
            <w:rStyle w:val="Hipercze"/>
            <w:rFonts w:eastAsiaTheme="majorEastAsia"/>
            <w:iCs/>
            <w:noProof/>
          </w:rPr>
          <w:t>Mapka 12. Zakłady Aktywności Zawodowej w województwie podlaskim w 2019 r. (N=5)</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_Toc47351591 \h </w:instrText>
        </w:r>
        <w:r w:rsidR="00D5081E" w:rsidRPr="00D5081E">
          <w:rPr>
            <w:noProof/>
            <w:webHidden/>
          </w:rPr>
        </w:r>
        <w:r w:rsidR="00D5081E" w:rsidRPr="00D5081E">
          <w:rPr>
            <w:noProof/>
            <w:webHidden/>
          </w:rPr>
          <w:fldChar w:fldCharType="separate"/>
        </w:r>
        <w:r w:rsidR="00D07467">
          <w:rPr>
            <w:noProof/>
            <w:webHidden/>
          </w:rPr>
          <w:t>71</w:t>
        </w:r>
        <w:r w:rsidR="00D5081E" w:rsidRPr="00D5081E">
          <w:rPr>
            <w:noProof/>
            <w:webHidden/>
          </w:rPr>
          <w:fldChar w:fldCharType="end"/>
        </w:r>
      </w:hyperlink>
    </w:p>
    <w:p w14:paraId="75EFEDF0"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92" w:history="1">
        <w:r w:rsidR="00D5081E" w:rsidRPr="00D5081E">
          <w:rPr>
            <w:rStyle w:val="Hipercze"/>
            <w:rFonts w:eastAsiaTheme="majorEastAsia"/>
            <w:iCs/>
            <w:noProof/>
          </w:rPr>
          <w:t>Mapka 13. Liczba stowarzyszeń i fundacji na początku</w:t>
        </w:r>
        <w:r w:rsidR="00D5081E" w:rsidRPr="00D5081E">
          <w:rPr>
            <w:rStyle w:val="Hipercze"/>
            <w:rFonts w:eastAsiaTheme="majorEastAsia"/>
            <w:noProof/>
          </w:rPr>
          <w:t xml:space="preserve"> 2018 roku</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_Toc47351592 \h </w:instrText>
        </w:r>
        <w:r w:rsidR="00D5081E" w:rsidRPr="00D5081E">
          <w:rPr>
            <w:noProof/>
            <w:webHidden/>
          </w:rPr>
        </w:r>
        <w:r w:rsidR="00D5081E" w:rsidRPr="00D5081E">
          <w:rPr>
            <w:noProof/>
            <w:webHidden/>
          </w:rPr>
          <w:fldChar w:fldCharType="separate"/>
        </w:r>
        <w:r w:rsidR="00D07467">
          <w:rPr>
            <w:noProof/>
            <w:webHidden/>
          </w:rPr>
          <w:t>72</w:t>
        </w:r>
        <w:r w:rsidR="00D5081E" w:rsidRPr="00D5081E">
          <w:rPr>
            <w:noProof/>
            <w:webHidden/>
          </w:rPr>
          <w:fldChar w:fldCharType="end"/>
        </w:r>
      </w:hyperlink>
    </w:p>
    <w:p w14:paraId="1087FA10" w14:textId="77777777" w:rsidR="00D5081E" w:rsidRPr="00D5081E" w:rsidRDefault="00B71B7E">
      <w:pPr>
        <w:pStyle w:val="Spisilustracji"/>
        <w:tabs>
          <w:tab w:val="right" w:leader="dot" w:pos="9060"/>
        </w:tabs>
        <w:rPr>
          <w:rFonts w:asciiTheme="minorHAnsi" w:eastAsiaTheme="minorEastAsia" w:hAnsiTheme="minorHAnsi" w:cstheme="minorBidi"/>
          <w:noProof/>
          <w:sz w:val="22"/>
          <w:szCs w:val="22"/>
        </w:rPr>
      </w:pPr>
      <w:hyperlink w:anchor="_Toc47351593" w:history="1">
        <w:r w:rsidR="00D5081E" w:rsidRPr="00D5081E">
          <w:rPr>
            <w:rStyle w:val="Hipercze"/>
            <w:rFonts w:eastAsiaTheme="majorEastAsia"/>
            <w:iCs/>
            <w:noProof/>
          </w:rPr>
          <w:t xml:space="preserve">Mapka 14. Podział województwa podlaskiego na subregiony </w:t>
        </w:r>
        <w:r w:rsidR="00D5081E" w:rsidRPr="00D5081E">
          <w:rPr>
            <w:rStyle w:val="Hipercze"/>
            <w:rFonts w:eastAsia="Calibri"/>
            <w:iCs/>
            <w:noProof/>
          </w:rPr>
          <w:t>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_Toc47351593 \h </w:instrText>
        </w:r>
        <w:r w:rsidR="00D5081E" w:rsidRPr="00D5081E">
          <w:rPr>
            <w:noProof/>
            <w:webHidden/>
          </w:rPr>
        </w:r>
        <w:r w:rsidR="00D5081E" w:rsidRPr="00D5081E">
          <w:rPr>
            <w:noProof/>
            <w:webHidden/>
          </w:rPr>
          <w:fldChar w:fldCharType="separate"/>
        </w:r>
        <w:r w:rsidR="00D07467">
          <w:rPr>
            <w:noProof/>
            <w:webHidden/>
          </w:rPr>
          <w:t>81</w:t>
        </w:r>
        <w:r w:rsidR="00D5081E" w:rsidRPr="00D5081E">
          <w:rPr>
            <w:noProof/>
            <w:webHidden/>
          </w:rPr>
          <w:fldChar w:fldCharType="end"/>
        </w:r>
      </w:hyperlink>
    </w:p>
    <w:p w14:paraId="66CCD75E" w14:textId="77777777" w:rsidR="00465CFB" w:rsidRPr="00D5081E" w:rsidRDefault="00465CFB" w:rsidP="00465CFB">
      <w:pPr>
        <w:pBdr>
          <w:bottom w:val="single" w:sz="4" w:space="1" w:color="auto"/>
        </w:pBdr>
        <w:spacing w:after="200" w:line="276" w:lineRule="auto"/>
        <w:rPr>
          <w:rFonts w:eastAsia="Calibri"/>
          <w:szCs w:val="28"/>
        </w:rPr>
      </w:pPr>
      <w:r w:rsidRPr="00D5081E">
        <w:rPr>
          <w:rFonts w:eastAsia="Calibri"/>
          <w:szCs w:val="28"/>
        </w:rPr>
        <w:fldChar w:fldCharType="end"/>
      </w:r>
    </w:p>
    <w:p w14:paraId="5B6F237D" w14:textId="77777777" w:rsidR="00465CFB" w:rsidRDefault="00465CFB" w:rsidP="00465CFB">
      <w:pPr>
        <w:pBdr>
          <w:bottom w:val="single" w:sz="4" w:space="1" w:color="auto"/>
        </w:pBdr>
        <w:spacing w:after="200" w:line="276" w:lineRule="auto"/>
        <w:rPr>
          <w:rFonts w:eastAsia="Calibri"/>
          <w:szCs w:val="28"/>
        </w:rPr>
      </w:pPr>
      <w:r>
        <w:rPr>
          <w:rFonts w:eastAsia="Calibri"/>
          <w:szCs w:val="28"/>
        </w:rPr>
        <w:t>SPIS RYSUNKÓW</w:t>
      </w:r>
    </w:p>
    <w:p w14:paraId="0CA076E5" w14:textId="77777777" w:rsidR="00D5081E" w:rsidRPr="00422C61" w:rsidRDefault="00465CFB">
      <w:pPr>
        <w:pStyle w:val="Spisilustracji"/>
        <w:tabs>
          <w:tab w:val="right" w:leader="dot" w:pos="9060"/>
        </w:tabs>
        <w:rPr>
          <w:rFonts w:asciiTheme="minorHAnsi" w:eastAsiaTheme="minorEastAsia" w:hAnsiTheme="minorHAnsi" w:cstheme="minorBidi"/>
          <w:noProof/>
          <w:sz w:val="22"/>
          <w:szCs w:val="22"/>
        </w:rPr>
      </w:pPr>
      <w:r w:rsidRPr="00422C61">
        <w:rPr>
          <w:rFonts w:eastAsia="Calibri"/>
          <w:szCs w:val="28"/>
        </w:rPr>
        <w:fldChar w:fldCharType="begin"/>
      </w:r>
      <w:r w:rsidRPr="00422C61">
        <w:rPr>
          <w:rFonts w:eastAsia="Calibri"/>
          <w:szCs w:val="28"/>
        </w:rPr>
        <w:instrText xml:space="preserve"> TOC \h \z \c "Rysunek" </w:instrText>
      </w:r>
      <w:r w:rsidRPr="00422C61">
        <w:rPr>
          <w:rFonts w:eastAsia="Calibri"/>
          <w:szCs w:val="28"/>
        </w:rPr>
        <w:fldChar w:fldCharType="separate"/>
      </w:r>
      <w:hyperlink w:anchor="_Toc47351599" w:history="1">
        <w:r w:rsidR="00D5081E" w:rsidRPr="00422C61">
          <w:rPr>
            <w:rStyle w:val="Hipercze"/>
            <w:rFonts w:eastAsiaTheme="majorEastAsia"/>
            <w:iCs/>
            <w:noProof/>
          </w:rPr>
          <w:t xml:space="preserve">Rysunek 1. </w:t>
        </w:r>
        <w:r w:rsidR="00D5081E" w:rsidRPr="00422C61">
          <w:rPr>
            <w:rStyle w:val="Hipercze"/>
            <w:rFonts w:eastAsia="Calibri"/>
            <w:iCs/>
            <w:noProof/>
          </w:rPr>
          <w:t>Kierunki rozwoju usług społecznych w subregionach województwa podlaskiego</w:t>
        </w:r>
        <w:r w:rsidR="00D5081E" w:rsidRPr="00422C61">
          <w:rPr>
            <w:noProof/>
            <w:webHidden/>
          </w:rPr>
          <w:tab/>
        </w:r>
        <w:r w:rsidR="00D5081E" w:rsidRPr="00422C61">
          <w:rPr>
            <w:noProof/>
            <w:webHidden/>
          </w:rPr>
          <w:fldChar w:fldCharType="begin"/>
        </w:r>
        <w:r w:rsidR="00D5081E" w:rsidRPr="00422C61">
          <w:rPr>
            <w:noProof/>
            <w:webHidden/>
          </w:rPr>
          <w:instrText xml:space="preserve"> PAGEREF _Toc47351599 \h </w:instrText>
        </w:r>
        <w:r w:rsidR="00D5081E" w:rsidRPr="00422C61">
          <w:rPr>
            <w:noProof/>
            <w:webHidden/>
          </w:rPr>
        </w:r>
        <w:r w:rsidR="00D5081E" w:rsidRPr="00422C61">
          <w:rPr>
            <w:noProof/>
            <w:webHidden/>
          </w:rPr>
          <w:fldChar w:fldCharType="separate"/>
        </w:r>
        <w:r w:rsidR="00D07467">
          <w:rPr>
            <w:noProof/>
            <w:webHidden/>
          </w:rPr>
          <w:t>27</w:t>
        </w:r>
        <w:r w:rsidR="00D5081E" w:rsidRPr="00422C61">
          <w:rPr>
            <w:noProof/>
            <w:webHidden/>
          </w:rPr>
          <w:fldChar w:fldCharType="end"/>
        </w:r>
      </w:hyperlink>
    </w:p>
    <w:p w14:paraId="1AD538C5" w14:textId="3640A2C3" w:rsidR="00465CFB" w:rsidRDefault="00465CFB" w:rsidP="00465CFB">
      <w:pPr>
        <w:pBdr>
          <w:bottom w:val="single" w:sz="4" w:space="1" w:color="auto"/>
        </w:pBdr>
        <w:spacing w:after="200" w:line="276" w:lineRule="auto"/>
        <w:rPr>
          <w:rFonts w:eastAsia="Calibri"/>
          <w:szCs w:val="28"/>
        </w:rPr>
      </w:pPr>
      <w:r w:rsidRPr="00422C61">
        <w:rPr>
          <w:rFonts w:eastAsia="Calibri"/>
          <w:szCs w:val="28"/>
        </w:rPr>
        <w:fldChar w:fldCharType="end"/>
      </w:r>
    </w:p>
    <w:sectPr w:rsidR="00465CFB" w:rsidSect="00C70636">
      <w:headerReference w:type="default" r:id="rId94"/>
      <w:footerReference w:type="default" r:id="rId95"/>
      <w:headerReference w:type="first" r:id="rId96"/>
      <w:footerReference w:type="first" r:id="rId97"/>
      <w:pgSz w:w="11906" w:h="16838"/>
      <w:pgMar w:top="1418" w:right="1418" w:bottom="1702" w:left="1418"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55851" w14:textId="77777777" w:rsidR="00B71B7E" w:rsidRDefault="00B71B7E" w:rsidP="00FE7FCD">
      <w:r>
        <w:separator/>
      </w:r>
    </w:p>
  </w:endnote>
  <w:endnote w:type="continuationSeparator" w:id="0">
    <w:p w14:paraId="4134CF88" w14:textId="77777777" w:rsidR="00B71B7E" w:rsidRDefault="00B71B7E" w:rsidP="00FE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ato">
    <w:altName w:val="Calibri"/>
    <w:charset w:val="EE"/>
    <w:family w:val="swiss"/>
    <w:pitch w:val="variable"/>
    <w:sig w:usb0="E10002FF" w:usb1="5000ECFF" w:usb2="0000002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IDFont+F2">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792295"/>
      <w:docPartObj>
        <w:docPartGallery w:val="Page Numbers (Bottom of Page)"/>
        <w:docPartUnique/>
      </w:docPartObj>
    </w:sdtPr>
    <w:sdtEndPr/>
    <w:sdtContent>
      <w:p w14:paraId="0498FC39" w14:textId="77777777" w:rsidR="0087411B" w:rsidRDefault="0087411B">
        <w:pPr>
          <w:pStyle w:val="Stopka"/>
          <w:jc w:val="right"/>
        </w:pPr>
        <w:r>
          <w:fldChar w:fldCharType="begin"/>
        </w:r>
        <w:r>
          <w:instrText>PAGE   \* MERGEFORMAT</w:instrText>
        </w:r>
        <w:r>
          <w:fldChar w:fldCharType="separate"/>
        </w:r>
        <w:r w:rsidR="00D523E7">
          <w:rPr>
            <w:noProof/>
          </w:rPr>
          <w:t>21</w:t>
        </w:r>
        <w:r>
          <w:rPr>
            <w:noProof/>
          </w:rPr>
          <w:fldChar w:fldCharType="end"/>
        </w:r>
      </w:p>
    </w:sdtContent>
  </w:sdt>
  <w:p w14:paraId="7C10D51E" w14:textId="77777777" w:rsidR="0087411B" w:rsidRDefault="0087411B" w:rsidP="00C94950">
    <w:pPr>
      <w:pStyle w:val="Stopka"/>
      <w:tabs>
        <w:tab w:val="clear" w:pos="4536"/>
        <w:tab w:val="clear" w:pos="9072"/>
        <w:tab w:val="center" w:pos="4535"/>
      </w:tabs>
    </w:pPr>
    <w:r>
      <w:rPr>
        <w:noProof/>
        <w:lang w:eastAsia="pl-PL"/>
      </w:rPr>
      <mc:AlternateContent>
        <mc:Choice Requires="wps">
          <w:drawing>
            <wp:anchor distT="0" distB="0" distL="114300" distR="114300" simplePos="0" relativeHeight="251594752" behindDoc="0" locked="0" layoutInCell="1" allowOverlap="1" wp14:anchorId="6BBCC25C" wp14:editId="4379256E">
              <wp:simplePos x="0" y="0"/>
              <wp:positionH relativeFrom="column">
                <wp:posOffset>-52705</wp:posOffset>
              </wp:positionH>
              <wp:positionV relativeFrom="paragraph">
                <wp:posOffset>-10160</wp:posOffset>
              </wp:positionV>
              <wp:extent cx="5730875" cy="276225"/>
              <wp:effectExtent l="0" t="0" r="0" b="0"/>
              <wp:wrapNone/>
              <wp:docPr id="129" name="pole tekstowe 17"/>
              <wp:cNvGraphicFramePr/>
              <a:graphic xmlns:a="http://schemas.openxmlformats.org/drawingml/2006/main">
                <a:graphicData uri="http://schemas.microsoft.com/office/word/2010/wordprocessingShape">
                  <wps:wsp>
                    <wps:cNvSpPr txBox="1"/>
                    <wps:spPr>
                      <a:xfrm>
                        <a:off x="0" y="0"/>
                        <a:ext cx="5730875" cy="276225"/>
                      </a:xfrm>
                      <a:prstGeom prst="rect">
                        <a:avLst/>
                      </a:prstGeom>
                      <a:noFill/>
                    </wps:spPr>
                    <wps:txbx>
                      <w:txbxContent>
                        <w:p w14:paraId="488F2045" w14:textId="77777777" w:rsidR="0087411B" w:rsidRPr="001400D8" w:rsidRDefault="0087411B" w:rsidP="00C94950">
                          <w:pPr>
                            <w:pStyle w:val="NormalnyWeb"/>
                            <w:spacing w:before="0" w:beforeAutospacing="0" w:after="0" w:afterAutospacing="0"/>
                            <w:jc w:val="center"/>
                            <w:rPr>
                              <w:rFonts w:asciiTheme="minorHAnsi" w:hAnsiTheme="minorHAnsi" w:cstheme="minorHAnsi"/>
                              <w:b/>
                            </w:rPr>
                          </w:pPr>
                          <w:r w:rsidRPr="001400D8">
                            <w:rPr>
                              <w:rFonts w:asciiTheme="minorHAnsi" w:hAnsiTheme="minorHAnsi" w:cstheme="minorHAnsi"/>
                              <w:b/>
                            </w:rPr>
                            <w:t>www.podlaskaekonomiaspoleczna.pl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BBCC25C" id="_x0000_t202" coordsize="21600,21600" o:spt="202" path="m,l,21600r21600,l21600,xe">
              <v:stroke joinstyle="miter"/>
              <v:path gradientshapeok="t" o:connecttype="rect"/>
            </v:shapetype>
            <v:shape id="pole tekstowe 17" o:spid="_x0000_s1079" type="#_x0000_t202" style="position:absolute;margin-left:-4.15pt;margin-top:-.8pt;width:451.25pt;height:21.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" filled="f" stroked="f">
              <v:textbox>
                <w:txbxContent>
                  <w:p w14:paraId="488F2045" w14:textId="77777777" w:rsidR="0087411B" w:rsidRPr="001400D8" w:rsidRDefault="0087411B" w:rsidP="00C94950">
                    <w:pPr>
                      <w:pStyle w:val="NormalnyWeb"/>
                      <w:spacing w:before="0" w:beforeAutospacing="0" w:after="0" w:afterAutospacing="0"/>
                      <w:jc w:val="center"/>
                      <w:rPr>
                        <w:rFonts w:asciiTheme="minorHAnsi" w:hAnsiTheme="minorHAnsi" w:cstheme="minorHAnsi"/>
                        <w:b/>
                      </w:rPr>
                    </w:pPr>
                    <w:r w:rsidRPr="001400D8">
                      <w:rPr>
                        <w:rFonts w:asciiTheme="minorHAnsi" w:hAnsiTheme="minorHAnsi" w:cstheme="minorHAnsi"/>
                        <w:b/>
                      </w:rPr>
                      <w:t>www.podlaskaekonomiaspoleczna.pl</w:t>
                    </w:r>
                  </w:p>
                </w:txbxContent>
              </v:textbox>
            </v:shape>
          </w:pict>
        </mc:Fallback>
      </mc:AlternateContent>
    </w:r>
    <w:r w:rsidRPr="00304A19">
      <w:rPr>
        <w:noProof/>
        <w:lang w:eastAsia="pl-PL"/>
      </w:rPr>
      <w:drawing>
        <wp:anchor distT="0" distB="0" distL="114300" distR="114300" simplePos="0" relativeHeight="251591680" behindDoc="1" locked="0" layoutInCell="1" allowOverlap="1" wp14:anchorId="199DCDFF" wp14:editId="55F46BBA">
          <wp:simplePos x="0" y="0"/>
          <wp:positionH relativeFrom="column">
            <wp:posOffset>-871855</wp:posOffset>
          </wp:positionH>
          <wp:positionV relativeFrom="paragraph">
            <wp:posOffset>237490</wp:posOffset>
          </wp:positionV>
          <wp:extent cx="7515225" cy="278130"/>
          <wp:effectExtent l="0" t="0" r="9525" b="7620"/>
          <wp:wrapNone/>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278130"/>
                  </a:xfrm>
                  <a:prstGeom prst="rect">
                    <a:avLst/>
                  </a:prstGeom>
                </pic:spPr>
              </pic:pic>
            </a:graphicData>
          </a:graphic>
          <wp14:sizeRelH relativeFrom="margin">
            <wp14:pctWidth>0</wp14:pctWidth>
          </wp14:sizeRelH>
          <wp14:sizeRelV relativeFrom="margin">
            <wp14:pctHeight>0</wp14:pctHeight>
          </wp14:sizeRelV>
        </wp:anchor>
      </w:drawing>
    </w:r>
  </w:p>
  <w:p w14:paraId="2CCCEBDE" w14:textId="77777777" w:rsidR="0087411B" w:rsidRDefault="0087411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D8D63" w14:textId="77777777" w:rsidR="0087411B" w:rsidRDefault="0087411B">
    <w:pPr>
      <w:pStyle w:val="Stopka"/>
    </w:pPr>
    <w:r w:rsidRPr="00C52463">
      <w:rPr>
        <w:noProof/>
        <w:lang w:eastAsia="pl-PL"/>
      </w:rPr>
      <w:drawing>
        <wp:anchor distT="0" distB="0" distL="114300" distR="114300" simplePos="0" relativeHeight="251598848" behindDoc="1" locked="0" layoutInCell="1" allowOverlap="1" wp14:anchorId="2A0B113F" wp14:editId="05A15796">
          <wp:simplePos x="0" y="0"/>
          <wp:positionH relativeFrom="column">
            <wp:posOffset>-719455</wp:posOffset>
          </wp:positionH>
          <wp:positionV relativeFrom="paragraph">
            <wp:posOffset>219710</wp:posOffset>
          </wp:positionV>
          <wp:extent cx="7515225" cy="278130"/>
          <wp:effectExtent l="0" t="0" r="9525" b="7620"/>
          <wp:wrapNone/>
          <wp:docPr id="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278130"/>
                  </a:xfrm>
                  <a:prstGeom prst="rect">
                    <a:avLst/>
                  </a:prstGeom>
                </pic:spPr>
              </pic:pic>
            </a:graphicData>
          </a:graphic>
          <wp14:sizeRelH relativeFrom="margin">
            <wp14:pctWidth>0</wp14:pctWidth>
          </wp14:sizeRelH>
          <wp14:sizeRelV relativeFrom="margin">
            <wp14:pctHeight>0</wp14:pctHeight>
          </wp14:sizeRelV>
        </wp:anchor>
      </w:drawing>
    </w:r>
    <w:r w:rsidRPr="00C52463">
      <w:rPr>
        <w:noProof/>
        <w:lang w:eastAsia="pl-PL"/>
      </w:rPr>
      <mc:AlternateContent>
        <mc:Choice Requires="wps">
          <w:drawing>
            <wp:anchor distT="0" distB="0" distL="114300" distR="114300" simplePos="0" relativeHeight="251601920" behindDoc="0" locked="0" layoutInCell="1" allowOverlap="1" wp14:anchorId="19A9C3BA" wp14:editId="20C66CD2">
              <wp:simplePos x="0" y="0"/>
              <wp:positionH relativeFrom="column">
                <wp:posOffset>99695</wp:posOffset>
              </wp:positionH>
              <wp:positionV relativeFrom="paragraph">
                <wp:posOffset>-27940</wp:posOffset>
              </wp:positionV>
              <wp:extent cx="5730875" cy="276225"/>
              <wp:effectExtent l="0" t="0" r="0" b="0"/>
              <wp:wrapNone/>
              <wp:docPr id="132" name="pole tekstowe 17"/>
              <wp:cNvGraphicFramePr/>
              <a:graphic xmlns:a="http://schemas.openxmlformats.org/drawingml/2006/main">
                <a:graphicData uri="http://schemas.microsoft.com/office/word/2010/wordprocessingShape">
                  <wps:wsp>
                    <wps:cNvSpPr txBox="1"/>
                    <wps:spPr>
                      <a:xfrm>
                        <a:off x="0" y="0"/>
                        <a:ext cx="5730875" cy="276225"/>
                      </a:xfrm>
                      <a:prstGeom prst="rect">
                        <a:avLst/>
                      </a:prstGeom>
                      <a:noFill/>
                    </wps:spPr>
                    <wps:txbx>
                      <w:txbxContent>
                        <w:p w14:paraId="67C1BA2F" w14:textId="77777777" w:rsidR="0087411B" w:rsidRPr="001400D8" w:rsidRDefault="0087411B" w:rsidP="00C52463">
                          <w:pPr>
                            <w:jc w:val="center"/>
                            <w:rPr>
                              <w:rFonts w:asciiTheme="minorHAnsi" w:hAnsiTheme="minorHAnsi" w:cstheme="minorHAnsi"/>
                              <w:b/>
                            </w:rPr>
                          </w:pPr>
                          <w:r w:rsidRPr="001400D8">
                            <w:rPr>
                              <w:rFonts w:asciiTheme="minorHAnsi" w:hAnsiTheme="minorHAnsi" w:cstheme="minorHAnsi"/>
                              <w:b/>
                            </w:rPr>
                            <w:t>www.podlaskaekonomiaspoleczna.pl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9A9C3BA" id="_x0000_t202" coordsize="21600,21600" o:spt="202" path="m,l,21600r21600,l21600,xe">
              <v:stroke joinstyle="miter"/>
              <v:path gradientshapeok="t" o:connecttype="rect"/>
            </v:shapetype>
            <v:shape id="_x0000_s1080" type="#_x0000_t202" style="position:absolute;margin-left:7.85pt;margin-top:-2.2pt;width:451.25pt;height:21.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" filled="f" stroked="f">
              <v:textbox>
                <w:txbxContent>
                  <w:p w14:paraId="67C1BA2F" w14:textId="77777777" w:rsidR="0087411B" w:rsidRPr="001400D8" w:rsidRDefault="0087411B" w:rsidP="00C52463">
                    <w:pPr>
                      <w:jc w:val="center"/>
                      <w:rPr>
                        <w:rFonts w:asciiTheme="minorHAnsi" w:hAnsiTheme="minorHAnsi" w:cstheme="minorHAnsi"/>
                        <w:b/>
                      </w:rPr>
                    </w:pPr>
                    <w:r w:rsidRPr="001400D8">
                      <w:rPr>
                        <w:rFonts w:asciiTheme="minorHAnsi" w:hAnsiTheme="minorHAnsi" w:cstheme="minorHAnsi"/>
                        <w:b/>
                      </w:rPr>
                      <w:t>www.podlaskaekonomiaspoleczna.pl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5EC2C" w14:textId="77777777" w:rsidR="00B71B7E" w:rsidRDefault="00B71B7E" w:rsidP="00FE7FCD">
      <w:r>
        <w:separator/>
      </w:r>
    </w:p>
  </w:footnote>
  <w:footnote w:type="continuationSeparator" w:id="0">
    <w:p w14:paraId="3A2F0995" w14:textId="77777777" w:rsidR="00B71B7E" w:rsidRDefault="00B71B7E" w:rsidP="00FE7FCD">
      <w:r>
        <w:continuationSeparator/>
      </w:r>
    </w:p>
  </w:footnote>
  <w:footnote w:id="1">
    <w:p w14:paraId="1AA7B34F" w14:textId="03F773BA" w:rsidR="0087411B" w:rsidRPr="0088451B" w:rsidRDefault="0087411B">
      <w:pPr>
        <w:pStyle w:val="Tekstprzypisudolnego"/>
        <w:rPr>
          <w:rFonts w:ascii="Times New Roman" w:hAnsi="Times New Roman" w:cs="Times New Roman"/>
        </w:rPr>
      </w:pPr>
      <w:r w:rsidRPr="0088451B">
        <w:rPr>
          <w:rStyle w:val="Odwoanieprzypisudolnego"/>
          <w:rFonts w:ascii="Times New Roman" w:hAnsi="Times New Roman" w:cs="Times New Roman"/>
        </w:rPr>
        <w:footnoteRef/>
      </w:r>
      <w:r w:rsidRPr="0088451B">
        <w:rPr>
          <w:rFonts w:ascii="Times New Roman" w:hAnsi="Times New Roman" w:cs="Times New Roman"/>
        </w:rPr>
        <w:t xml:space="preserve"> Krajowy Program Rozwoju Ekonomii Społecznej do 2023 roku. Ekonomia Solidarności Społecznej, Ministerstwo Rodziny, Pracy</w:t>
      </w:r>
      <w:r>
        <w:rPr>
          <w:rFonts w:ascii="Times New Roman" w:hAnsi="Times New Roman" w:cs="Times New Roman"/>
        </w:rPr>
        <w:t xml:space="preserve"> i </w:t>
      </w:r>
      <w:r w:rsidRPr="0088451B">
        <w:rPr>
          <w:rFonts w:ascii="Times New Roman" w:hAnsi="Times New Roman" w:cs="Times New Roman"/>
        </w:rPr>
        <w:t xml:space="preserve">Polityki Społecznej, </w:t>
      </w:r>
      <w:r>
        <w:rPr>
          <w:rFonts w:ascii="Times New Roman" w:hAnsi="Times New Roman" w:cs="Times New Roman"/>
        </w:rPr>
        <w:t>Warszawa 2019, s.10</w:t>
      </w:r>
    </w:p>
  </w:footnote>
  <w:footnote w:id="2">
    <w:p w14:paraId="5C686EB8" w14:textId="2B9290A1" w:rsidR="0087411B" w:rsidRPr="00E64ACD" w:rsidRDefault="0087411B" w:rsidP="00E64ACD">
      <w:pPr>
        <w:pStyle w:val="Tekstprzypisudolnego"/>
        <w:jc w:val="both"/>
        <w:rPr>
          <w:rFonts w:ascii="Times New Roman" w:hAnsi="Times New Roman" w:cs="Times New Roman"/>
        </w:rPr>
      </w:pPr>
      <w:r w:rsidRPr="00E64ACD">
        <w:rPr>
          <w:rStyle w:val="Odwoanieprzypisudolnego"/>
          <w:rFonts w:ascii="Times New Roman" w:hAnsi="Times New Roman" w:cs="Times New Roman"/>
        </w:rPr>
        <w:footnoteRef/>
      </w:r>
      <w:r w:rsidRPr="00E64ACD">
        <w:rPr>
          <w:rFonts w:ascii="Times New Roman" w:hAnsi="Times New Roman" w:cs="Times New Roman"/>
        </w:rPr>
        <w:t xml:space="preserve"> Za podmioty ekonomii społecznej uznać należy koła gospodyń wiejskich, o ile posiadają one osobowość prawną</w:t>
      </w:r>
    </w:p>
  </w:footnote>
  <w:footnote w:id="3">
    <w:p w14:paraId="38007035" w14:textId="0F4BE91B" w:rsidR="0087411B" w:rsidRDefault="0087411B" w:rsidP="00E64ACD">
      <w:pPr>
        <w:pStyle w:val="Tekstprzypisudolnego"/>
        <w:jc w:val="both"/>
      </w:pPr>
      <w:r>
        <w:rPr>
          <w:rStyle w:val="Odwoanieprzypisudolnego"/>
        </w:rPr>
        <w:footnoteRef/>
      </w:r>
      <w:r>
        <w:t xml:space="preserve"> </w:t>
      </w:r>
      <w:r w:rsidRPr="0088451B">
        <w:rPr>
          <w:rFonts w:ascii="Times New Roman" w:hAnsi="Times New Roman" w:cs="Times New Roman"/>
        </w:rPr>
        <w:t>Krajowy Program Rozwoju Ekonomii Społecznej do 2023 roku. Ekonomia Solidarności Społecznej, Ministerstwo Rodziny, Pracy</w:t>
      </w:r>
      <w:r>
        <w:rPr>
          <w:rFonts w:ascii="Times New Roman" w:hAnsi="Times New Roman" w:cs="Times New Roman"/>
        </w:rPr>
        <w:t xml:space="preserve"> i </w:t>
      </w:r>
      <w:r w:rsidRPr="0088451B">
        <w:rPr>
          <w:rFonts w:ascii="Times New Roman" w:hAnsi="Times New Roman" w:cs="Times New Roman"/>
        </w:rPr>
        <w:t xml:space="preserve">Polityki Społecznej, </w:t>
      </w:r>
      <w:r>
        <w:rPr>
          <w:rFonts w:ascii="Times New Roman" w:hAnsi="Times New Roman" w:cs="Times New Roman"/>
        </w:rPr>
        <w:t>Warszawa 2019, s.10</w:t>
      </w:r>
    </w:p>
  </w:footnote>
  <w:footnote w:id="4">
    <w:p w14:paraId="13C096E4" w14:textId="77777777" w:rsidR="0087411B" w:rsidRPr="00A34347" w:rsidRDefault="0087411B" w:rsidP="002C5C31">
      <w:pPr>
        <w:pStyle w:val="Tekstprzypisudolnego"/>
        <w:jc w:val="both"/>
        <w:rPr>
          <w:rFonts w:ascii="Times New Roman" w:hAnsi="Times New Roman" w:cs="Times New Roman"/>
        </w:rPr>
      </w:pPr>
      <w:r w:rsidRPr="00A34347">
        <w:rPr>
          <w:rStyle w:val="Odwoanieprzypisudolnego"/>
          <w:rFonts w:ascii="Times New Roman" w:hAnsi="Times New Roman" w:cs="Times New Roman"/>
        </w:rPr>
        <w:footnoteRef/>
      </w:r>
      <w:r w:rsidRPr="00A34347">
        <w:rPr>
          <w:rFonts w:ascii="Times New Roman" w:hAnsi="Times New Roman" w:cs="Times New Roman"/>
        </w:rPr>
        <w:t xml:space="preserve"> Str. 166 SnROR </w:t>
      </w:r>
    </w:p>
  </w:footnote>
  <w:footnote w:id="5">
    <w:p w14:paraId="5E697195" w14:textId="07F7C682" w:rsidR="0087411B" w:rsidRPr="00A00814" w:rsidRDefault="0087411B" w:rsidP="00A00814">
      <w:pPr>
        <w:pStyle w:val="Tekstprzypisudolnego"/>
        <w:jc w:val="both"/>
        <w:rPr>
          <w:rFonts w:ascii="Times New Roman" w:eastAsia="Times New Roman" w:hAnsi="Times New Roman" w:cs="Times New Roman"/>
          <w:szCs w:val="24"/>
          <w:lang w:eastAsia="pl-PL"/>
        </w:rPr>
      </w:pPr>
      <w:r>
        <w:rPr>
          <w:rStyle w:val="Odwoanieprzypisudolnego"/>
        </w:rPr>
        <w:footnoteRef/>
      </w:r>
      <w:r>
        <w:t xml:space="preserve"> </w:t>
      </w:r>
      <w:r w:rsidRPr="00A00814">
        <w:rPr>
          <w:rFonts w:ascii="Times New Roman" w:eastAsia="Times New Roman" w:hAnsi="Times New Roman" w:cs="Times New Roman"/>
          <w:szCs w:val="24"/>
          <w:lang w:eastAsia="pl-PL"/>
        </w:rPr>
        <w:t>Krajowa Strategia Rozwoju Regionalnego 2030. Rozwój społecznie wrażliwy i terytorialnie zrównoważony, Warszawa</w:t>
      </w:r>
      <w:r>
        <w:rPr>
          <w:rFonts w:ascii="Times New Roman" w:eastAsia="Times New Roman" w:hAnsi="Times New Roman" w:cs="Times New Roman"/>
          <w:szCs w:val="24"/>
          <w:lang w:eastAsia="pl-PL"/>
        </w:rPr>
        <w:t xml:space="preserve"> </w:t>
      </w:r>
      <w:r w:rsidRPr="00A00814">
        <w:rPr>
          <w:rFonts w:ascii="Times New Roman" w:eastAsia="Times New Roman" w:hAnsi="Times New Roman" w:cs="Times New Roman"/>
          <w:szCs w:val="24"/>
          <w:lang w:eastAsia="pl-PL"/>
        </w:rPr>
        <w:t>2019, s. 68.</w:t>
      </w:r>
    </w:p>
  </w:footnote>
  <w:footnote w:id="6">
    <w:p w14:paraId="2B8150FF" w14:textId="6EF0339D" w:rsidR="002740AA" w:rsidRPr="002740AA" w:rsidRDefault="002740AA" w:rsidP="002740AA">
      <w:pPr>
        <w:pStyle w:val="Tekstprzypisudolnego"/>
        <w:jc w:val="both"/>
        <w:rPr>
          <w:rFonts w:ascii="Times New Roman" w:hAnsi="Times New Roman" w:cs="Times New Roman"/>
        </w:rPr>
      </w:pPr>
      <w:r w:rsidRPr="002740AA">
        <w:rPr>
          <w:rStyle w:val="Odwoanieprzypisudolnego"/>
          <w:rFonts w:ascii="Times New Roman" w:hAnsi="Times New Roman" w:cs="Times New Roman"/>
        </w:rPr>
        <w:footnoteRef/>
      </w:r>
      <w:r w:rsidRPr="002740AA">
        <w:rPr>
          <w:rFonts w:ascii="Times New Roman" w:hAnsi="Times New Roman" w:cs="Times New Roman"/>
        </w:rPr>
        <w:t xml:space="preserve"> Strategia Rozwoju Województwa Podlaskiego 2030</w:t>
      </w:r>
      <w:r>
        <w:rPr>
          <w:rFonts w:ascii="Times New Roman" w:hAnsi="Times New Roman" w:cs="Times New Roman"/>
        </w:rPr>
        <w:t xml:space="preserve">, </w:t>
      </w:r>
      <w:r w:rsidRPr="002740AA">
        <w:rPr>
          <w:rFonts w:ascii="Times New Roman" w:hAnsi="Times New Roman" w:cs="Times New Roman"/>
        </w:rPr>
        <w:t>Departamen</w:t>
      </w:r>
      <w:r>
        <w:rPr>
          <w:rFonts w:ascii="Times New Roman" w:hAnsi="Times New Roman" w:cs="Times New Roman"/>
        </w:rPr>
        <w:t>t</w:t>
      </w:r>
      <w:r w:rsidRPr="002740AA">
        <w:rPr>
          <w:rFonts w:ascii="Times New Roman" w:hAnsi="Times New Roman" w:cs="Times New Roman"/>
        </w:rPr>
        <w:t xml:space="preserve"> Rozwoju Regionalnego UMWP, </w:t>
      </w:r>
      <w:r>
        <w:rPr>
          <w:rFonts w:ascii="Times New Roman" w:hAnsi="Times New Roman" w:cs="Times New Roman"/>
        </w:rPr>
        <w:t xml:space="preserve">Białystok </w:t>
      </w:r>
      <w:r w:rsidRPr="002740AA">
        <w:rPr>
          <w:rFonts w:ascii="Times New Roman" w:hAnsi="Times New Roman" w:cs="Times New Roman"/>
        </w:rPr>
        <w:t>2020 r.</w:t>
      </w:r>
      <w:r>
        <w:rPr>
          <w:rFonts w:ascii="Times New Roman" w:hAnsi="Times New Roman" w:cs="Times New Roman"/>
        </w:rPr>
        <w:t>, s. 37</w:t>
      </w:r>
    </w:p>
  </w:footnote>
  <w:footnote w:id="7">
    <w:p w14:paraId="0E374948"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Strategia rozwoju powiatu białostockiego na lata 2011-2020…, s. 95-96.</w:t>
      </w:r>
    </w:p>
  </w:footnote>
  <w:footnote w:id="8">
    <w:p w14:paraId="7A031510"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Strategia Rozwoju Miasta Białegostoku na lata 2011-2020 plus…, s. 118-121.</w:t>
      </w:r>
    </w:p>
  </w:footnote>
  <w:footnote w:id="9">
    <w:p w14:paraId="634BF2B5"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powiatu bielskiego do roku 2020.., s. 58.</w:t>
      </w:r>
    </w:p>
  </w:footnote>
  <w:footnote w:id="10">
    <w:p w14:paraId="73AAF92B"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Ibidem, s. 63. </w:t>
      </w:r>
    </w:p>
  </w:footnote>
  <w:footnote w:id="11">
    <w:p w14:paraId="0125EAA6"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Strategia Zrównoważonego Rozwoju Powiatu Hajnowskiego na Lata 2015-2020…, s. 310-313.</w:t>
      </w:r>
    </w:p>
  </w:footnote>
  <w:footnote w:id="12">
    <w:p w14:paraId="26A797E1"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Przedsiębiorczy i przyjazny powiat siemiatycki. Strategia rozwoju do 2020 roku…, s. 169-171.</w:t>
      </w:r>
    </w:p>
  </w:footnote>
  <w:footnote w:id="13">
    <w:p w14:paraId="067A67B6"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Plan Rozwoju Lokalnego Powiatu Kolneńskiego na lata 2015-2020…, s. 165-166.</w:t>
      </w:r>
    </w:p>
  </w:footnote>
  <w:footnote w:id="14">
    <w:p w14:paraId="20E96F59"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Powiatu Łomżyńskiego do 2020 roku…, s. 56-57.</w:t>
      </w:r>
    </w:p>
  </w:footnote>
  <w:footnote w:id="15">
    <w:p w14:paraId="36616A55"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Powiatu Zambrowskiego do roku 2020…, s. 40.</w:t>
      </w:r>
    </w:p>
  </w:footnote>
  <w:footnote w:id="16">
    <w:p w14:paraId="52391B87"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Miasta Łomża do Roku 2020 Plus…, s. 70.</w:t>
      </w:r>
    </w:p>
  </w:footnote>
  <w:footnote w:id="17">
    <w:p w14:paraId="73E1E7B3"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Strategia Rozwoju Powiatu Augustowskiego do 2020 roku…, s. 30.</w:t>
      </w:r>
    </w:p>
  </w:footnote>
  <w:footnote w:id="18">
    <w:p w14:paraId="3C82C02E"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powiatu sokólskiego na lata 2015-2022…, s. 48.</w:t>
      </w:r>
    </w:p>
  </w:footnote>
  <w:footnote w:id="19">
    <w:p w14:paraId="7F136BD0"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Zintegrowany Program Rozwoju Powiatu Sejneńskiego na lata 2016-2020…, s. 64-65.</w:t>
      </w:r>
    </w:p>
  </w:footnote>
  <w:footnote w:id="20">
    <w:p w14:paraId="271C193A" w14:textId="77777777" w:rsidR="0087411B" w:rsidRPr="009F7E5F" w:rsidRDefault="0087411B" w:rsidP="006064A2">
      <w:pPr>
        <w:pStyle w:val="Tekstprzypisudolnego"/>
        <w:rPr>
          <w:rFonts w:ascii="Times New Roman" w:hAnsi="Times New Roman" w:cs="Times New Roman"/>
        </w:rPr>
      </w:pPr>
      <w:r w:rsidRPr="009F7E5F">
        <w:rPr>
          <w:rStyle w:val="Odwoanieprzypisudolnego"/>
          <w:rFonts w:ascii="Times New Roman" w:hAnsi="Times New Roman" w:cs="Times New Roman"/>
        </w:rPr>
        <w:footnoteRef/>
      </w:r>
      <w:r w:rsidRPr="009F7E5F">
        <w:rPr>
          <w:rFonts w:ascii="Times New Roman" w:hAnsi="Times New Roman" w:cs="Times New Roman"/>
        </w:rPr>
        <w:t xml:space="preserve"> Ibidem, s. 65.</w:t>
      </w:r>
    </w:p>
  </w:footnote>
  <w:footnote w:id="21">
    <w:p w14:paraId="7C0099E9" w14:textId="77777777" w:rsidR="0087411B" w:rsidRPr="009F7E5F" w:rsidRDefault="0087411B" w:rsidP="006064A2">
      <w:pPr>
        <w:pStyle w:val="Tekstprzypisudolnego"/>
        <w:rPr>
          <w:rFonts w:ascii="Times New Roman" w:hAnsi="Times New Roman" w:cs="Times New Roman"/>
        </w:rPr>
      </w:pPr>
      <w:r w:rsidRPr="009F7E5F">
        <w:rPr>
          <w:rStyle w:val="Odwoanieprzypisudolnego"/>
          <w:rFonts w:ascii="Times New Roman" w:hAnsi="Times New Roman" w:cs="Times New Roman"/>
        </w:rPr>
        <w:footnoteRef/>
      </w:r>
      <w:r w:rsidRPr="009F7E5F">
        <w:rPr>
          <w:rFonts w:ascii="Times New Roman" w:hAnsi="Times New Roman" w:cs="Times New Roman"/>
        </w:rPr>
        <w:t xml:space="preserve"> Strategia Zrównoważonego Rozwoju Miasta Suwałki do roku 2020…, s. 52-55.</w:t>
      </w:r>
    </w:p>
  </w:footnote>
  <w:footnote w:id="22">
    <w:p w14:paraId="3E1D89AA" w14:textId="77777777" w:rsidR="0087411B" w:rsidRPr="009F7E5F" w:rsidRDefault="0087411B" w:rsidP="006064A2">
      <w:pPr>
        <w:pStyle w:val="Tekstprzypisudolnego"/>
        <w:rPr>
          <w:rFonts w:ascii="Times New Roman" w:hAnsi="Times New Roman" w:cs="Times New Roman"/>
        </w:rPr>
      </w:pPr>
      <w:r w:rsidRPr="009F7E5F">
        <w:rPr>
          <w:rStyle w:val="Odwoanieprzypisudolnego"/>
          <w:rFonts w:ascii="Times New Roman" w:hAnsi="Times New Roman" w:cs="Times New Roman"/>
        </w:rPr>
        <w:footnoteRef/>
      </w:r>
      <w:r w:rsidRPr="009F7E5F">
        <w:rPr>
          <w:rFonts w:ascii="Times New Roman" w:hAnsi="Times New Roman" w:cs="Times New Roman"/>
        </w:rPr>
        <w:t xml:space="preserve"> Ibidem, s. 51.</w:t>
      </w:r>
    </w:p>
  </w:footnote>
  <w:footnote w:id="23">
    <w:p w14:paraId="20790270" w14:textId="367E6494"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Dane OWES-ów i ROPS (</w:t>
      </w:r>
      <w:r w:rsidR="00D9286E">
        <w:rPr>
          <w:rFonts w:ascii="Times New Roman" w:hAnsi="Times New Roman" w:cs="Times New Roman"/>
        </w:rPr>
        <w:t xml:space="preserve">za rok </w:t>
      </w:r>
      <w:r w:rsidRPr="00B07880">
        <w:rPr>
          <w:rFonts w:ascii="Times New Roman" w:hAnsi="Times New Roman" w:cs="Times New Roman"/>
        </w:rPr>
        <w:t xml:space="preserve">2019) – badanie własne </w:t>
      </w:r>
      <w:r w:rsidR="00D9286E">
        <w:rPr>
          <w:rFonts w:ascii="Times New Roman" w:hAnsi="Times New Roman" w:cs="Times New Roman"/>
        </w:rPr>
        <w:t>ROPS</w:t>
      </w:r>
    </w:p>
  </w:footnote>
  <w:footnote w:id="24">
    <w:p w14:paraId="6499394C" w14:textId="29E562E0"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w:t>
      </w:r>
      <w:bookmarkStart w:id="28" w:name="_Hlk36548915"/>
      <w:r w:rsidRPr="00B07880">
        <w:rPr>
          <w:rFonts w:ascii="Times New Roman" w:hAnsi="Times New Roman" w:cs="Times New Roman"/>
        </w:rPr>
        <w:t>Dane OWES-ów i ROPS (</w:t>
      </w:r>
      <w:r w:rsidR="00D9286E">
        <w:rPr>
          <w:rFonts w:ascii="Times New Roman" w:hAnsi="Times New Roman" w:cs="Times New Roman"/>
        </w:rPr>
        <w:t xml:space="preserve">za rok </w:t>
      </w:r>
      <w:r w:rsidRPr="00B07880">
        <w:rPr>
          <w:rFonts w:ascii="Times New Roman" w:hAnsi="Times New Roman" w:cs="Times New Roman"/>
        </w:rPr>
        <w:t xml:space="preserve">2019) – badanie własne </w:t>
      </w:r>
      <w:bookmarkEnd w:id="28"/>
      <w:r w:rsidR="00D9286E">
        <w:rPr>
          <w:rFonts w:ascii="Times New Roman" w:hAnsi="Times New Roman" w:cs="Times New Roman"/>
        </w:rPr>
        <w:t>ROPS</w:t>
      </w:r>
    </w:p>
  </w:footnote>
  <w:footnote w:id="25">
    <w:p w14:paraId="6119E868" w14:textId="77777777"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Liczba wszystkich PS z Listy PS </w:t>
      </w:r>
    </w:p>
  </w:footnote>
  <w:footnote w:id="26">
    <w:p w14:paraId="2305A993" w14:textId="39A328FA"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Dane z Listy PS – </w:t>
      </w:r>
      <w:r>
        <w:rPr>
          <w:rFonts w:ascii="Times New Roman" w:hAnsi="Times New Roman" w:cs="Times New Roman"/>
        </w:rPr>
        <w:t xml:space="preserve">wrzesień </w:t>
      </w:r>
      <w:r w:rsidRPr="00B07880">
        <w:rPr>
          <w:rFonts w:ascii="Times New Roman" w:hAnsi="Times New Roman" w:cs="Times New Roman"/>
        </w:rPr>
        <w:t>2020</w:t>
      </w:r>
    </w:p>
  </w:footnote>
  <w:footnote w:id="27">
    <w:p w14:paraId="6CD0BFC5" w14:textId="600EEE6F"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Dane OWES-ów i ROPS (</w:t>
      </w:r>
      <w:r w:rsidR="00D9286E">
        <w:rPr>
          <w:rFonts w:ascii="Times New Roman" w:hAnsi="Times New Roman" w:cs="Times New Roman"/>
        </w:rPr>
        <w:t xml:space="preserve">za rok </w:t>
      </w:r>
      <w:r w:rsidRPr="00B07880">
        <w:rPr>
          <w:rFonts w:ascii="Times New Roman" w:hAnsi="Times New Roman" w:cs="Times New Roman"/>
        </w:rPr>
        <w:t>2019) – badanie własne</w:t>
      </w:r>
      <w:r w:rsidR="00D9286E">
        <w:rPr>
          <w:rFonts w:ascii="Times New Roman" w:hAnsi="Times New Roman" w:cs="Times New Roman"/>
        </w:rPr>
        <w:t xml:space="preserve"> ROPS</w:t>
      </w:r>
    </w:p>
  </w:footnote>
  <w:footnote w:id="28">
    <w:p w14:paraId="3FD6E238" w14:textId="49AA3C8A" w:rsidR="0087411B" w:rsidRPr="00B263DB" w:rsidRDefault="0087411B" w:rsidP="00B263DB">
      <w:pPr>
        <w:pStyle w:val="Tekstprzypisudolnego"/>
        <w:jc w:val="both"/>
        <w:rPr>
          <w:rFonts w:ascii="Times New Roman" w:hAnsi="Times New Roman" w:cs="Times New Roman"/>
        </w:rPr>
      </w:pPr>
      <w:r w:rsidRPr="00B263DB">
        <w:rPr>
          <w:rStyle w:val="Odwoanieprzypisudolnego"/>
          <w:rFonts w:ascii="Times New Roman" w:hAnsi="Times New Roman" w:cs="Times New Roman"/>
        </w:rPr>
        <w:footnoteRef/>
      </w:r>
      <w:r w:rsidRPr="00B263DB">
        <w:rPr>
          <w:rFonts w:ascii="Times New Roman" w:hAnsi="Times New Roman" w:cs="Times New Roman"/>
        </w:rPr>
        <w:t xml:space="preserve"> ogólna liczba jednostek reintegrac</w:t>
      </w:r>
      <w:r w:rsidR="00E30A42">
        <w:rPr>
          <w:rFonts w:ascii="Times New Roman" w:hAnsi="Times New Roman" w:cs="Times New Roman"/>
        </w:rPr>
        <w:t>yjnych – dane na koniec 2019 r.</w:t>
      </w:r>
      <w:r w:rsidRPr="00B263DB">
        <w:rPr>
          <w:rFonts w:ascii="Times New Roman" w:hAnsi="Times New Roman" w:cs="Times New Roman"/>
        </w:rPr>
        <w:t>, w tym: 4 KIS, 17 CIS, 25 WTZ, 5 ZAZ.</w:t>
      </w:r>
    </w:p>
  </w:footnote>
  <w:footnote w:id="29">
    <w:p w14:paraId="08653F2D" w14:textId="77777777" w:rsidR="0087411B" w:rsidRPr="00B263DB" w:rsidRDefault="0087411B" w:rsidP="00B263DB">
      <w:pPr>
        <w:pStyle w:val="Tekstprzypisudolnego"/>
        <w:jc w:val="both"/>
        <w:rPr>
          <w:rFonts w:ascii="Times New Roman" w:hAnsi="Times New Roman" w:cs="Times New Roman"/>
        </w:rPr>
      </w:pPr>
      <w:r w:rsidRPr="00B263DB">
        <w:rPr>
          <w:rStyle w:val="Odwoanieprzypisudolnego"/>
          <w:rFonts w:ascii="Times New Roman" w:hAnsi="Times New Roman" w:cs="Times New Roman"/>
        </w:rPr>
        <w:footnoteRef/>
      </w:r>
      <w:r w:rsidRPr="00B263DB">
        <w:rPr>
          <w:rFonts w:ascii="Times New Roman" w:hAnsi="Times New Roman" w:cs="Times New Roman"/>
        </w:rPr>
        <w:t xml:space="preserve"> 2019 r.</w:t>
      </w:r>
    </w:p>
  </w:footnote>
  <w:footnote w:id="30">
    <w:p w14:paraId="0942A427" w14:textId="5C0AB95D" w:rsidR="0087411B" w:rsidRPr="00B263DB" w:rsidRDefault="0087411B" w:rsidP="00B263DB">
      <w:pPr>
        <w:pStyle w:val="Tekstprzypisudolnego"/>
        <w:jc w:val="both"/>
        <w:rPr>
          <w:rFonts w:ascii="Times New Roman" w:hAnsi="Times New Roman" w:cs="Times New Roman"/>
        </w:rPr>
      </w:pPr>
      <w:r w:rsidRPr="00B263DB">
        <w:rPr>
          <w:rStyle w:val="Odwoanieprzypisudolnego"/>
          <w:rFonts w:ascii="Times New Roman" w:hAnsi="Times New Roman" w:cs="Times New Roman"/>
        </w:rPr>
        <w:footnoteRef/>
      </w:r>
      <w:r w:rsidRPr="00B263DB">
        <w:rPr>
          <w:rFonts w:ascii="Times New Roman" w:hAnsi="Times New Roman" w:cs="Times New Roman"/>
        </w:rPr>
        <w:t xml:space="preserve"> Dane OWES-ów (</w:t>
      </w:r>
      <w:r w:rsidR="00D9286E">
        <w:rPr>
          <w:rFonts w:ascii="Times New Roman" w:hAnsi="Times New Roman" w:cs="Times New Roman"/>
        </w:rPr>
        <w:t xml:space="preserve">za rok </w:t>
      </w:r>
      <w:r w:rsidRPr="00B263DB">
        <w:rPr>
          <w:rFonts w:ascii="Times New Roman" w:hAnsi="Times New Roman" w:cs="Times New Roman"/>
        </w:rPr>
        <w:t>2019) – badanie własne</w:t>
      </w:r>
      <w:r w:rsidR="00D9286E">
        <w:rPr>
          <w:rFonts w:ascii="Times New Roman" w:hAnsi="Times New Roman" w:cs="Times New Roman"/>
        </w:rPr>
        <w:t xml:space="preserve"> ROPS</w:t>
      </w:r>
    </w:p>
  </w:footnote>
  <w:footnote w:id="31">
    <w:p w14:paraId="1B408A40" w14:textId="01935E7F" w:rsidR="0087411B" w:rsidRPr="008E56C9" w:rsidRDefault="0087411B" w:rsidP="00D9286E">
      <w:pPr>
        <w:pStyle w:val="Tekstprzypisudolnego"/>
        <w:jc w:val="both"/>
        <w:rPr>
          <w:rFonts w:ascii="Times New Roman" w:hAnsi="Times New Roman" w:cs="Times New Roman"/>
        </w:rPr>
      </w:pPr>
      <w:r w:rsidRPr="00B263DB">
        <w:rPr>
          <w:rStyle w:val="Odwoanieprzypisudolnego"/>
          <w:rFonts w:ascii="Times New Roman" w:hAnsi="Times New Roman" w:cs="Times New Roman"/>
        </w:rPr>
        <w:footnoteRef/>
      </w:r>
      <w:r>
        <w:rPr>
          <w:rFonts w:ascii="Times New Roman" w:hAnsi="Times New Roman" w:cs="Times New Roman"/>
        </w:rPr>
        <w:t xml:space="preserve"> </w:t>
      </w:r>
      <w:r w:rsidRPr="00B263DB">
        <w:rPr>
          <w:rFonts w:ascii="Times New Roman" w:hAnsi="Times New Roman" w:cs="Times New Roman"/>
        </w:rPr>
        <w:t>Na terenie woj. podlaskiego istnieją 132 jednostki samorządu terytorialnego, docelowo 70% powinno uwzględniać zapisy dot. ES, czyli 92.</w:t>
      </w:r>
    </w:p>
  </w:footnote>
  <w:footnote w:id="32">
    <w:p w14:paraId="7D56779D" w14:textId="2310F16D" w:rsidR="0087411B" w:rsidRPr="008E56C9" w:rsidRDefault="0087411B" w:rsidP="00D9286E">
      <w:pPr>
        <w:pStyle w:val="Tekstprzypisudolnego"/>
        <w:jc w:val="both"/>
        <w:rPr>
          <w:rFonts w:ascii="Times New Roman" w:hAnsi="Times New Roman" w:cs="Times New Roman"/>
        </w:rPr>
      </w:pPr>
      <w:r w:rsidRPr="008E56C9">
        <w:rPr>
          <w:rStyle w:val="Odwoanieprzypisudolnego"/>
          <w:rFonts w:ascii="Times New Roman" w:hAnsi="Times New Roman" w:cs="Times New Roman"/>
        </w:rPr>
        <w:footnoteRef/>
      </w:r>
      <w:r w:rsidRPr="008E56C9">
        <w:rPr>
          <w:rFonts w:ascii="Times New Roman" w:hAnsi="Times New Roman" w:cs="Times New Roman"/>
        </w:rPr>
        <w:t xml:space="preserve"> Na terenie woj.</w:t>
      </w:r>
      <w:r>
        <w:rPr>
          <w:rFonts w:ascii="Times New Roman" w:hAnsi="Times New Roman" w:cs="Times New Roman"/>
        </w:rPr>
        <w:t xml:space="preserve"> podlaskiego istnieje 13</w:t>
      </w:r>
      <w:r w:rsidRPr="008E56C9">
        <w:rPr>
          <w:rFonts w:ascii="Times New Roman" w:hAnsi="Times New Roman" w:cs="Times New Roman"/>
        </w:rPr>
        <w:t xml:space="preserve"> </w:t>
      </w:r>
      <w:r>
        <w:rPr>
          <w:rFonts w:ascii="Times New Roman" w:hAnsi="Times New Roman" w:cs="Times New Roman"/>
        </w:rPr>
        <w:t>Lokalnych Grup Działania, docelowo 6</w:t>
      </w:r>
      <w:r w:rsidRPr="008E56C9">
        <w:rPr>
          <w:rFonts w:ascii="Times New Roman" w:hAnsi="Times New Roman" w:cs="Times New Roman"/>
        </w:rPr>
        <w:t xml:space="preserve">0% powinno </w:t>
      </w:r>
      <w:r>
        <w:rPr>
          <w:rFonts w:ascii="Times New Roman" w:hAnsi="Times New Roman" w:cs="Times New Roman"/>
        </w:rPr>
        <w:t xml:space="preserve">współpracować </w:t>
      </w:r>
      <w:r w:rsidR="00D9286E">
        <w:rPr>
          <w:rFonts w:ascii="Times New Roman" w:hAnsi="Times New Roman" w:cs="Times New Roman"/>
        </w:rPr>
        <w:t xml:space="preserve">            </w:t>
      </w:r>
      <w:r>
        <w:rPr>
          <w:rFonts w:ascii="Times New Roman" w:hAnsi="Times New Roman" w:cs="Times New Roman"/>
        </w:rPr>
        <w:t>z OWES</w:t>
      </w:r>
      <w:r w:rsidRPr="008E56C9">
        <w:rPr>
          <w:rFonts w:ascii="Times New Roman" w:hAnsi="Times New Roman" w:cs="Times New Roman"/>
        </w:rPr>
        <w:t xml:space="preserve">, czyli </w:t>
      </w:r>
      <w:r>
        <w:rPr>
          <w:rFonts w:ascii="Times New Roman" w:hAnsi="Times New Roman" w:cs="Times New Roman"/>
        </w:rPr>
        <w:t>8.</w:t>
      </w:r>
    </w:p>
    <w:p w14:paraId="7937AEFA" w14:textId="77777777" w:rsidR="0087411B" w:rsidRPr="008E56C9" w:rsidRDefault="0087411B">
      <w:pPr>
        <w:pStyle w:val="Tekstprzypisudolnego"/>
        <w:rPr>
          <w:rFonts w:ascii="Times New Roman" w:hAnsi="Times New Roman" w:cs="Times New Roman"/>
        </w:rPr>
      </w:pPr>
    </w:p>
  </w:footnote>
  <w:footnote w:id="33">
    <w:p w14:paraId="73FDBB00" w14:textId="77777777" w:rsidR="0087411B" w:rsidRDefault="0087411B" w:rsidP="00BF2132">
      <w:pPr>
        <w:pStyle w:val="Tekstprzypisudolnego"/>
      </w:pPr>
      <w:r>
        <w:rPr>
          <w:rStyle w:val="Odwoanieprzypisudolnego"/>
        </w:rPr>
        <w:footnoteRef/>
      </w:r>
      <w:r>
        <w:t xml:space="preserve"> </w:t>
      </w:r>
      <w:r w:rsidRPr="002B6011">
        <w:rPr>
          <w:rFonts w:ascii="Times New Roman" w:hAnsi="Times New Roman" w:cs="Times New Roman"/>
          <w:szCs w:val="24"/>
        </w:rPr>
        <w:t>http://www.polskawliczbach.pl/podlaskie</w:t>
      </w:r>
    </w:p>
  </w:footnote>
  <w:footnote w:id="34">
    <w:p w14:paraId="67FBD19B" w14:textId="77777777" w:rsidR="0087411B" w:rsidRPr="0011692F" w:rsidRDefault="0087411B" w:rsidP="00BF2132">
      <w:pPr>
        <w:pStyle w:val="Tekstprzypisudolnego"/>
        <w:jc w:val="both"/>
        <w:rPr>
          <w:rFonts w:ascii="Times New Roman" w:hAnsi="Times New Roman" w:cs="Times New Roman"/>
        </w:rPr>
      </w:pPr>
      <w:r w:rsidRPr="0011692F">
        <w:rPr>
          <w:rStyle w:val="Odwoanieprzypisudolnego"/>
          <w:rFonts w:ascii="Times New Roman" w:hAnsi="Times New Roman" w:cs="Times New Roman"/>
        </w:rPr>
        <w:footnoteRef/>
      </w:r>
      <w:r w:rsidRPr="0011692F">
        <w:rPr>
          <w:rFonts w:ascii="Times New Roman" w:hAnsi="Times New Roman" w:cs="Times New Roman"/>
        </w:rPr>
        <w:t xml:space="preserve"> „Gospodarka senioralna. Nowy sektor gospodarki narodowej w Polsce”, M. Rudnicka, A. Surdej, Centrum im.</w:t>
      </w:r>
      <w:r>
        <w:rPr>
          <w:rFonts w:ascii="Times New Roman" w:hAnsi="Times New Roman" w:cs="Times New Roman"/>
        </w:rPr>
        <w:t> </w:t>
      </w:r>
      <w:r w:rsidRPr="0011692F">
        <w:rPr>
          <w:rFonts w:ascii="Times New Roman" w:hAnsi="Times New Roman" w:cs="Times New Roman"/>
        </w:rPr>
        <w:t>Adama Smitha, Warszawa 2013 rok.</w:t>
      </w:r>
    </w:p>
  </w:footnote>
  <w:footnote w:id="35">
    <w:p w14:paraId="42A502A5" w14:textId="77777777" w:rsidR="0087411B" w:rsidRPr="0011692F" w:rsidRDefault="0087411B" w:rsidP="00BF2132">
      <w:pPr>
        <w:pStyle w:val="Tekstprzypisudolnego"/>
        <w:rPr>
          <w:rFonts w:ascii="Times New Roman" w:hAnsi="Times New Roman" w:cs="Times New Roman"/>
        </w:rPr>
      </w:pPr>
      <w:r w:rsidRPr="0011692F">
        <w:rPr>
          <w:rStyle w:val="Odwoanieprzypisudolnego"/>
          <w:rFonts w:ascii="Times New Roman" w:hAnsi="Times New Roman" w:cs="Times New Roman"/>
        </w:rPr>
        <w:footnoteRef/>
      </w:r>
      <w:r w:rsidRPr="0011692F">
        <w:rPr>
          <w:rFonts w:ascii="Times New Roman" w:hAnsi="Times New Roman" w:cs="Times New Roman"/>
        </w:rPr>
        <w:t xml:space="preserve"> „Srebrna gospodarka”, P. Szukalski, portal sprawynauki.edu.pl, 2014 rok, źródło: http://www.sprawynauki.edu.pl/index.php?option=com_content&amp;view=article&amp;id=2849:srebrna-gospodarka&amp;catid=301&amp;Itemid=30</w:t>
      </w:r>
    </w:p>
  </w:footnote>
  <w:footnote w:id="36">
    <w:p w14:paraId="4F635DE4" w14:textId="77777777" w:rsidR="0087411B" w:rsidRPr="004401C8" w:rsidRDefault="0087411B" w:rsidP="00BF2132">
      <w:pPr>
        <w:pStyle w:val="Tekstprzypisudolnego"/>
        <w:rPr>
          <w:rFonts w:ascii="Times New Roman" w:hAnsi="Times New Roman" w:cs="Times New Roman"/>
        </w:rPr>
      </w:pPr>
      <w:r>
        <w:rPr>
          <w:rStyle w:val="Odwoanieprzypisudolnego"/>
        </w:rPr>
        <w:footnoteRef/>
      </w:r>
      <w:r>
        <w:t xml:space="preserve"> </w:t>
      </w:r>
      <w:r w:rsidRPr="004401C8">
        <w:rPr>
          <w:rFonts w:ascii="Times New Roman" w:hAnsi="Times New Roman" w:cs="Times New Roman"/>
        </w:rPr>
        <w:t>Zmiany strukturalne grup podmiotów gospodarki narodowej w rejestrze REGON w województwie podlaskim</w:t>
      </w:r>
      <w:r>
        <w:rPr>
          <w:rFonts w:ascii="Times New Roman" w:hAnsi="Times New Roman" w:cs="Times New Roman"/>
        </w:rPr>
        <w:t xml:space="preserve"> -</w:t>
      </w:r>
      <w:r w:rsidRPr="004401C8">
        <w:rPr>
          <w:rFonts w:ascii="Times New Roman" w:hAnsi="Times New Roman" w:cs="Times New Roman"/>
        </w:rPr>
        <w:t xml:space="preserve"> 2018 r., Urząd Statystyczny w Białymstoku, 2019, s. 13.</w:t>
      </w:r>
    </w:p>
  </w:footnote>
  <w:footnote w:id="37">
    <w:p w14:paraId="3215C786" w14:textId="77777777" w:rsidR="0087411B" w:rsidRPr="001C14F6" w:rsidRDefault="0087411B" w:rsidP="00F0734F">
      <w:pPr>
        <w:pStyle w:val="Tekstprzypisudolnego"/>
        <w:rPr>
          <w:rFonts w:ascii="Times New Roman" w:hAnsi="Times New Roman" w:cs="Times New Roman"/>
        </w:rPr>
      </w:pPr>
      <w:r w:rsidRPr="001C14F6">
        <w:rPr>
          <w:rStyle w:val="Odwoanieprzypisudolnego"/>
          <w:rFonts w:ascii="Times New Roman" w:hAnsi="Times New Roman" w:cs="Times New Roman"/>
        </w:rPr>
        <w:footnoteRef/>
      </w:r>
      <w:r w:rsidRPr="001C14F6">
        <w:rPr>
          <w:rFonts w:ascii="Times New Roman" w:hAnsi="Times New Roman" w:cs="Times New Roman"/>
        </w:rPr>
        <w:t xml:space="preserve"> Fragment artykułu pt. „Uzależnieni od pomocy społecznej”, S. Kalinowski, źródło: https://liberte.pl/uzaleznieni-od-pomocy-spolecznej/, 2011 rok</w:t>
      </w:r>
    </w:p>
  </w:footnote>
  <w:footnote w:id="38">
    <w:p w14:paraId="08943567" w14:textId="77777777" w:rsidR="0087411B" w:rsidRPr="00240050" w:rsidRDefault="0087411B" w:rsidP="006E57C6">
      <w:pPr>
        <w:pStyle w:val="Tekstprzypisudolnego"/>
        <w:rPr>
          <w:rFonts w:ascii="Times New Roman" w:hAnsi="Times New Roman" w:cs="Times New Roman"/>
        </w:rPr>
      </w:pPr>
      <w:r w:rsidRPr="00240050">
        <w:rPr>
          <w:rStyle w:val="Odwoanieprzypisudolnego"/>
          <w:rFonts w:ascii="Times New Roman" w:hAnsi="Times New Roman" w:cs="Times New Roman"/>
        </w:rPr>
        <w:footnoteRef/>
      </w:r>
      <w:r w:rsidRPr="00240050">
        <w:rPr>
          <w:rFonts w:ascii="Times New Roman" w:hAnsi="Times New Roman" w:cs="Times New Roman"/>
        </w:rPr>
        <w:t xml:space="preserve"> http://rynekpracy.org/x/413658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5C06C" w14:textId="77777777" w:rsidR="0087411B" w:rsidRDefault="0087411B">
    <w:pPr>
      <w:pStyle w:val="Nagwek"/>
    </w:pPr>
    <w:r>
      <w:rPr>
        <w:noProof/>
        <w:lang w:eastAsia="pl-PL"/>
      </w:rPr>
      <w:drawing>
        <wp:inline distT="0" distB="0" distL="0" distR="0" wp14:anchorId="77FC9308" wp14:editId="2FA19803">
          <wp:extent cx="5759450" cy="50038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jpg"/>
                  <pic:cNvPicPr/>
                </pic:nvPicPr>
                <pic:blipFill>
                  <a:blip r:embed="rId1">
                    <a:extLst>
                      <a:ext uri="{28A0092B-C50C-407E-A947-70E740481C1C}">
                        <a14:useLocalDpi xmlns:a14="http://schemas.microsoft.com/office/drawing/2010/main" val="0"/>
                      </a:ext>
                    </a:extLst>
                  </a:blip>
                  <a:stretch>
                    <a:fillRect/>
                  </a:stretch>
                </pic:blipFill>
                <pic:spPr>
                  <a:xfrm>
                    <a:off x="0" y="0"/>
                    <a:ext cx="5759450" cy="500380"/>
                  </a:xfrm>
                  <a:prstGeom prst="rect">
                    <a:avLst/>
                  </a:prstGeom>
                </pic:spPr>
              </pic:pic>
            </a:graphicData>
          </a:graphic>
        </wp:inline>
      </w:drawing>
    </w:r>
    <w:r>
      <w:rPr>
        <w:noProof/>
        <w:lang w:eastAsia="pl-PL"/>
      </w:rPr>
      <w:drawing>
        <wp:inline distT="0" distB="0" distL="0" distR="0" wp14:anchorId="6551798A" wp14:editId="01B083CB">
          <wp:extent cx="5735552" cy="37147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 kol.png"/>
                  <pic:cNvPicPr/>
                </pic:nvPicPr>
                <pic:blipFill rotWithShape="1">
                  <a:blip r:embed="rId2">
                    <a:extLst>
                      <a:ext uri="{28A0092B-C50C-407E-A947-70E740481C1C}">
                        <a14:useLocalDpi xmlns:a14="http://schemas.microsoft.com/office/drawing/2010/main" val="0"/>
                      </a:ext>
                    </a:extLst>
                  </a:blip>
                  <a:srcRect t="59375"/>
                  <a:stretch/>
                </pic:blipFill>
                <pic:spPr bwMode="auto">
                  <a:xfrm>
                    <a:off x="0" y="0"/>
                    <a:ext cx="5759450" cy="3730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8A420" w14:textId="77777777" w:rsidR="0087411B" w:rsidRDefault="0087411B">
    <w:pPr>
      <w:pStyle w:val="Nagwek"/>
    </w:pPr>
    <w:r>
      <w:rPr>
        <w:noProof/>
        <w:lang w:eastAsia="pl-PL"/>
      </w:rPr>
      <w:drawing>
        <wp:inline distT="0" distB="0" distL="0" distR="0" wp14:anchorId="1CD5B256" wp14:editId="4D275912">
          <wp:extent cx="5759450" cy="50038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jpg"/>
                  <pic:cNvPicPr/>
                </pic:nvPicPr>
                <pic:blipFill>
                  <a:blip r:embed="rId1">
                    <a:extLst>
                      <a:ext uri="{28A0092B-C50C-407E-A947-70E740481C1C}">
                        <a14:useLocalDpi xmlns:a14="http://schemas.microsoft.com/office/drawing/2010/main" val="0"/>
                      </a:ext>
                    </a:extLst>
                  </a:blip>
                  <a:stretch>
                    <a:fillRect/>
                  </a:stretch>
                </pic:blipFill>
                <pic:spPr>
                  <a:xfrm>
                    <a:off x="0" y="0"/>
                    <a:ext cx="5759450" cy="500380"/>
                  </a:xfrm>
                  <a:prstGeom prst="rect">
                    <a:avLst/>
                  </a:prstGeom>
                </pic:spPr>
              </pic:pic>
            </a:graphicData>
          </a:graphic>
        </wp:inline>
      </w:drawing>
    </w:r>
  </w:p>
  <w:p w14:paraId="387D1BF1" w14:textId="77777777" w:rsidR="0087411B" w:rsidRDefault="0087411B">
    <w:pPr>
      <w:pStyle w:val="Nagwek"/>
    </w:pPr>
    <w:r>
      <w:rPr>
        <w:noProof/>
        <w:lang w:eastAsia="pl-PL"/>
      </w:rPr>
      <w:drawing>
        <wp:inline distT="0" distB="0" distL="0" distR="0" wp14:anchorId="7990DA7B" wp14:editId="451AA3CF">
          <wp:extent cx="5735552" cy="37147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 kol.png"/>
                  <pic:cNvPicPr/>
                </pic:nvPicPr>
                <pic:blipFill rotWithShape="1">
                  <a:blip r:embed="rId2">
                    <a:extLst>
                      <a:ext uri="{28A0092B-C50C-407E-A947-70E740481C1C}">
                        <a14:useLocalDpi xmlns:a14="http://schemas.microsoft.com/office/drawing/2010/main" val="0"/>
                      </a:ext>
                    </a:extLst>
                  </a:blip>
                  <a:srcRect t="59375"/>
                  <a:stretch/>
                </pic:blipFill>
                <pic:spPr bwMode="auto">
                  <a:xfrm>
                    <a:off x="0" y="0"/>
                    <a:ext cx="5759450" cy="37302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BD15132_"/>
      </v:shape>
    </w:pict>
  </w:numPicBullet>
  <w:abstractNum w:abstractNumId="0" w15:restartNumberingAfterBreak="0">
    <w:nsid w:val="00A01CBD"/>
    <w:multiLevelType w:val="multilevel"/>
    <w:tmpl w:val="F496C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2D2FC6"/>
    <w:multiLevelType w:val="hybridMultilevel"/>
    <w:tmpl w:val="E9644CE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982456"/>
    <w:multiLevelType w:val="hybridMultilevel"/>
    <w:tmpl w:val="4934DB0C"/>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312CBE"/>
    <w:multiLevelType w:val="hybridMultilevel"/>
    <w:tmpl w:val="9536E1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A571AA"/>
    <w:multiLevelType w:val="hybridMultilevel"/>
    <w:tmpl w:val="B71AFF9E"/>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845F42"/>
    <w:multiLevelType w:val="hybridMultilevel"/>
    <w:tmpl w:val="53D8DB64"/>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7D30FC"/>
    <w:multiLevelType w:val="hybridMultilevel"/>
    <w:tmpl w:val="DDCA1EA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0CEF5728"/>
    <w:multiLevelType w:val="hybridMultilevel"/>
    <w:tmpl w:val="DAE65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365DDD"/>
    <w:multiLevelType w:val="hybridMultilevel"/>
    <w:tmpl w:val="7F7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9108C0"/>
    <w:multiLevelType w:val="hybridMultilevel"/>
    <w:tmpl w:val="B09E101C"/>
    <w:lvl w:ilvl="0" w:tplc="489842D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9E77783"/>
    <w:multiLevelType w:val="multilevel"/>
    <w:tmpl w:val="F496C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2E2CF0"/>
    <w:multiLevelType w:val="hybridMultilevel"/>
    <w:tmpl w:val="399CA5EE"/>
    <w:lvl w:ilvl="0" w:tplc="489842D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25E3298E"/>
    <w:multiLevelType w:val="multilevel"/>
    <w:tmpl w:val="F496C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1C0A0A"/>
    <w:multiLevelType w:val="multilevel"/>
    <w:tmpl w:val="C6125CF0"/>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cs="Times New Roman"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EA364E1"/>
    <w:multiLevelType w:val="hybridMultilevel"/>
    <w:tmpl w:val="C100C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8E4654"/>
    <w:multiLevelType w:val="hybridMultilevel"/>
    <w:tmpl w:val="6A3AB3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DF73C9D"/>
    <w:multiLevelType w:val="hybridMultilevel"/>
    <w:tmpl w:val="C08C4EC0"/>
    <w:lvl w:ilvl="0" w:tplc="7BBAFB1C">
      <w:numFmt w:val="bullet"/>
      <w:lvlText w:val=""/>
      <w:lvlJc w:val="left"/>
      <w:pPr>
        <w:ind w:left="1428" w:hanging="360"/>
      </w:pPr>
      <w:rPr>
        <w:rFonts w:ascii="Times New Roman" w:eastAsia="Calibri"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4F7C00A0"/>
    <w:multiLevelType w:val="hybridMultilevel"/>
    <w:tmpl w:val="3C02A85A"/>
    <w:lvl w:ilvl="0" w:tplc="04150001">
      <w:start w:val="1"/>
      <w:numFmt w:val="bullet"/>
      <w:lvlText w:val=""/>
      <w:lvlJc w:val="left"/>
      <w:pPr>
        <w:ind w:left="1428" w:hanging="360"/>
      </w:pPr>
      <w:rPr>
        <w:rFonts w:ascii="Symbol" w:hAnsi="Symbol"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8" w15:restartNumberingAfterBreak="0">
    <w:nsid w:val="50CB4F95"/>
    <w:multiLevelType w:val="hybridMultilevel"/>
    <w:tmpl w:val="A9B61DB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6DB59F1"/>
    <w:multiLevelType w:val="hybridMultilevel"/>
    <w:tmpl w:val="52BE9438"/>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74B177C"/>
    <w:multiLevelType w:val="hybridMultilevel"/>
    <w:tmpl w:val="4AD424B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5A890F10"/>
    <w:multiLevelType w:val="hybridMultilevel"/>
    <w:tmpl w:val="7F184124"/>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C613C31"/>
    <w:multiLevelType w:val="hybridMultilevel"/>
    <w:tmpl w:val="B8287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8E0ABE"/>
    <w:multiLevelType w:val="hybridMultilevel"/>
    <w:tmpl w:val="77D23CA6"/>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DE0217C"/>
    <w:multiLevelType w:val="multilevel"/>
    <w:tmpl w:val="7D6E6D1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E26123E"/>
    <w:multiLevelType w:val="hybridMultilevel"/>
    <w:tmpl w:val="C88C2796"/>
    <w:lvl w:ilvl="0" w:tplc="39FCF790">
      <w:start w:val="1"/>
      <w:numFmt w:val="bullet"/>
      <w:lvlText w:val=""/>
      <w:lvlPicBulletId w:val="0"/>
      <w:lvlJc w:val="left"/>
      <w:pPr>
        <w:ind w:left="644"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60C47886"/>
    <w:multiLevelType w:val="hybridMultilevel"/>
    <w:tmpl w:val="BAE0BDB4"/>
    <w:lvl w:ilvl="0" w:tplc="D0B2B6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42D60C3"/>
    <w:multiLevelType w:val="hybridMultilevel"/>
    <w:tmpl w:val="5958EBBE"/>
    <w:lvl w:ilvl="0" w:tplc="754C5B3C">
      <w:start w:val="1"/>
      <w:numFmt w:val="decimal"/>
      <w:lvlText w:val="%1."/>
      <w:lvlJc w:val="left"/>
      <w:pPr>
        <w:ind w:left="720" w:hanging="360"/>
      </w:pPr>
      <w:rPr>
        <w:rFonts w:ascii="Times New Roman" w:hAnsi="Times New Roman" w:cs="Times New Roman" w:hint="default"/>
        <w:b/>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42E7525"/>
    <w:multiLevelType w:val="hybridMultilevel"/>
    <w:tmpl w:val="9B3842F6"/>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45856A2"/>
    <w:multiLevelType w:val="hybridMultilevel"/>
    <w:tmpl w:val="B10E149E"/>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0" w15:restartNumberingAfterBreak="0">
    <w:nsid w:val="64F268BE"/>
    <w:multiLevelType w:val="hybridMultilevel"/>
    <w:tmpl w:val="E9563A4C"/>
    <w:lvl w:ilvl="0" w:tplc="FC167A84">
      <w:start w:val="1"/>
      <w:numFmt w:val="bullet"/>
      <w:lvlText w:val=""/>
      <w:lvlJc w:val="left"/>
      <w:pPr>
        <w:ind w:left="720" w:hanging="360"/>
      </w:pPr>
      <w:rPr>
        <w:rFonts w:ascii="Times New Roman" w:hAnsi="Times New Roman" w:cs="Times New Roman"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6355087"/>
    <w:multiLevelType w:val="hybridMultilevel"/>
    <w:tmpl w:val="001C9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8B6602F"/>
    <w:multiLevelType w:val="multilevel"/>
    <w:tmpl w:val="FC222914"/>
    <w:lvl w:ilvl="0">
      <w:start w:val="1"/>
      <w:numFmt w:val="decimal"/>
      <w:lvlText w:val="%1."/>
      <w:lvlJc w:val="left"/>
      <w:pPr>
        <w:ind w:left="36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9133C6C"/>
    <w:multiLevelType w:val="hybridMultilevel"/>
    <w:tmpl w:val="212611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C710281"/>
    <w:multiLevelType w:val="hybridMultilevel"/>
    <w:tmpl w:val="86B8C5CE"/>
    <w:lvl w:ilvl="0" w:tplc="FC167A84">
      <w:start w:val="1"/>
      <w:numFmt w:val="bullet"/>
      <w:lvlText w:val=""/>
      <w:lvlJc w:val="left"/>
      <w:pPr>
        <w:ind w:left="720" w:hanging="360"/>
      </w:pPr>
      <w:rPr>
        <w:rFonts w:ascii="Times New Roman" w:hAnsi="Times New Roman" w:cs="Times New Roman"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FC07B0"/>
    <w:multiLevelType w:val="hybridMultilevel"/>
    <w:tmpl w:val="37B0D140"/>
    <w:lvl w:ilvl="0" w:tplc="489842D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723B23B2"/>
    <w:multiLevelType w:val="hybridMultilevel"/>
    <w:tmpl w:val="58342C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A47CC1"/>
    <w:multiLevelType w:val="hybridMultilevel"/>
    <w:tmpl w:val="7C1CD7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C8D05C8"/>
    <w:multiLevelType w:val="hybridMultilevel"/>
    <w:tmpl w:val="CE4A949C"/>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D196E7C"/>
    <w:multiLevelType w:val="hybridMultilevel"/>
    <w:tmpl w:val="1D7C8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31"/>
  </w:num>
  <w:num w:numId="4">
    <w:abstractNumId w:val="22"/>
  </w:num>
  <w:num w:numId="5">
    <w:abstractNumId w:val="0"/>
  </w:num>
  <w:num w:numId="6">
    <w:abstractNumId w:val="32"/>
  </w:num>
  <w:num w:numId="7">
    <w:abstractNumId w:val="21"/>
  </w:num>
  <w:num w:numId="8">
    <w:abstractNumId w:val="8"/>
  </w:num>
  <w:num w:numId="9">
    <w:abstractNumId w:val="33"/>
  </w:num>
  <w:num w:numId="10">
    <w:abstractNumId w:val="12"/>
  </w:num>
  <w:num w:numId="11">
    <w:abstractNumId w:val="29"/>
  </w:num>
  <w:num w:numId="12">
    <w:abstractNumId w:val="3"/>
  </w:num>
  <w:num w:numId="13">
    <w:abstractNumId w:val="17"/>
  </w:num>
  <w:num w:numId="14">
    <w:abstractNumId w:val="18"/>
  </w:num>
  <w:num w:numId="15">
    <w:abstractNumId w:val="25"/>
  </w:num>
  <w:num w:numId="16">
    <w:abstractNumId w:val="16"/>
  </w:num>
  <w:num w:numId="17">
    <w:abstractNumId w:val="27"/>
  </w:num>
  <w:num w:numId="18">
    <w:abstractNumId w:val="6"/>
  </w:num>
  <w:num w:numId="19">
    <w:abstractNumId w:val="20"/>
  </w:num>
  <w:num w:numId="20">
    <w:abstractNumId w:val="1"/>
  </w:num>
  <w:num w:numId="21">
    <w:abstractNumId w:val="15"/>
  </w:num>
  <w:num w:numId="22">
    <w:abstractNumId w:val="37"/>
  </w:num>
  <w:num w:numId="23">
    <w:abstractNumId w:val="36"/>
  </w:num>
  <w:num w:numId="24">
    <w:abstractNumId w:val="13"/>
  </w:num>
  <w:num w:numId="25">
    <w:abstractNumId w:val="24"/>
  </w:num>
  <w:num w:numId="26">
    <w:abstractNumId w:val="14"/>
  </w:num>
  <w:num w:numId="27">
    <w:abstractNumId w:val="7"/>
  </w:num>
  <w:num w:numId="28">
    <w:abstractNumId w:val="4"/>
  </w:num>
  <w:num w:numId="29">
    <w:abstractNumId w:val="35"/>
  </w:num>
  <w:num w:numId="30">
    <w:abstractNumId w:val="28"/>
  </w:num>
  <w:num w:numId="31">
    <w:abstractNumId w:val="11"/>
  </w:num>
  <w:num w:numId="32">
    <w:abstractNumId w:val="2"/>
  </w:num>
  <w:num w:numId="33">
    <w:abstractNumId w:val="5"/>
  </w:num>
  <w:num w:numId="34">
    <w:abstractNumId w:val="38"/>
  </w:num>
  <w:num w:numId="35">
    <w:abstractNumId w:val="19"/>
  </w:num>
  <w:num w:numId="36">
    <w:abstractNumId w:val="9"/>
  </w:num>
  <w:num w:numId="37">
    <w:abstractNumId w:val="23"/>
  </w:num>
  <w:num w:numId="38">
    <w:abstractNumId w:val="30"/>
  </w:num>
  <w:num w:numId="39">
    <w:abstractNumId w:val="34"/>
  </w:num>
  <w:num w:numId="40">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A9D"/>
    <w:rsid w:val="000024E2"/>
    <w:rsid w:val="00002A49"/>
    <w:rsid w:val="00002AC9"/>
    <w:rsid w:val="00002E88"/>
    <w:rsid w:val="00003346"/>
    <w:rsid w:val="00004919"/>
    <w:rsid w:val="00004E48"/>
    <w:rsid w:val="00004F02"/>
    <w:rsid w:val="00007244"/>
    <w:rsid w:val="00007BBB"/>
    <w:rsid w:val="0001088D"/>
    <w:rsid w:val="000112D6"/>
    <w:rsid w:val="000120C4"/>
    <w:rsid w:val="00012F15"/>
    <w:rsid w:val="00013FD8"/>
    <w:rsid w:val="0001664A"/>
    <w:rsid w:val="000170B7"/>
    <w:rsid w:val="00017566"/>
    <w:rsid w:val="00017E7A"/>
    <w:rsid w:val="00020257"/>
    <w:rsid w:val="00021336"/>
    <w:rsid w:val="000214A3"/>
    <w:rsid w:val="00021B2C"/>
    <w:rsid w:val="00021D69"/>
    <w:rsid w:val="00022022"/>
    <w:rsid w:val="00023CFA"/>
    <w:rsid w:val="0002418A"/>
    <w:rsid w:val="00024BFA"/>
    <w:rsid w:val="00025D51"/>
    <w:rsid w:val="00026242"/>
    <w:rsid w:val="00026508"/>
    <w:rsid w:val="0002697B"/>
    <w:rsid w:val="00026ACE"/>
    <w:rsid w:val="00026EFA"/>
    <w:rsid w:val="000274FF"/>
    <w:rsid w:val="00030A11"/>
    <w:rsid w:val="00031B37"/>
    <w:rsid w:val="00031CA0"/>
    <w:rsid w:val="0003232C"/>
    <w:rsid w:val="00032A0A"/>
    <w:rsid w:val="00033A67"/>
    <w:rsid w:val="00034908"/>
    <w:rsid w:val="00034ADD"/>
    <w:rsid w:val="00035C37"/>
    <w:rsid w:val="00035CC1"/>
    <w:rsid w:val="0003781D"/>
    <w:rsid w:val="00037D81"/>
    <w:rsid w:val="0004100F"/>
    <w:rsid w:val="0004258D"/>
    <w:rsid w:val="0004286C"/>
    <w:rsid w:val="0004534C"/>
    <w:rsid w:val="00045355"/>
    <w:rsid w:val="00045A35"/>
    <w:rsid w:val="00045AAC"/>
    <w:rsid w:val="00045EAC"/>
    <w:rsid w:val="00046222"/>
    <w:rsid w:val="000464BA"/>
    <w:rsid w:val="00046A4D"/>
    <w:rsid w:val="00050D94"/>
    <w:rsid w:val="0005140F"/>
    <w:rsid w:val="00051536"/>
    <w:rsid w:val="00051E4D"/>
    <w:rsid w:val="00052372"/>
    <w:rsid w:val="0005293E"/>
    <w:rsid w:val="000539AC"/>
    <w:rsid w:val="00054345"/>
    <w:rsid w:val="000545F4"/>
    <w:rsid w:val="000548E4"/>
    <w:rsid w:val="0005517E"/>
    <w:rsid w:val="00055274"/>
    <w:rsid w:val="00055BA1"/>
    <w:rsid w:val="000561F2"/>
    <w:rsid w:val="00056343"/>
    <w:rsid w:val="00056B0B"/>
    <w:rsid w:val="00057851"/>
    <w:rsid w:val="0006001A"/>
    <w:rsid w:val="000608BE"/>
    <w:rsid w:val="00060C5B"/>
    <w:rsid w:val="00061639"/>
    <w:rsid w:val="0006169C"/>
    <w:rsid w:val="00061A33"/>
    <w:rsid w:val="00062042"/>
    <w:rsid w:val="000640BF"/>
    <w:rsid w:val="0006431D"/>
    <w:rsid w:val="00064E67"/>
    <w:rsid w:val="00064FA6"/>
    <w:rsid w:val="00065868"/>
    <w:rsid w:val="0006703F"/>
    <w:rsid w:val="00067876"/>
    <w:rsid w:val="00067A7F"/>
    <w:rsid w:val="00067D66"/>
    <w:rsid w:val="00070326"/>
    <w:rsid w:val="0007148E"/>
    <w:rsid w:val="00071C72"/>
    <w:rsid w:val="00072A33"/>
    <w:rsid w:val="00072F85"/>
    <w:rsid w:val="00073221"/>
    <w:rsid w:val="000739A9"/>
    <w:rsid w:val="00073D58"/>
    <w:rsid w:val="00073D5F"/>
    <w:rsid w:val="000740D2"/>
    <w:rsid w:val="00074406"/>
    <w:rsid w:val="00074CAD"/>
    <w:rsid w:val="00075B6D"/>
    <w:rsid w:val="00075C6D"/>
    <w:rsid w:val="00075F8A"/>
    <w:rsid w:val="00076426"/>
    <w:rsid w:val="000768CD"/>
    <w:rsid w:val="00080867"/>
    <w:rsid w:val="00080970"/>
    <w:rsid w:val="00080CD5"/>
    <w:rsid w:val="00082D24"/>
    <w:rsid w:val="00083826"/>
    <w:rsid w:val="000847EC"/>
    <w:rsid w:val="00084806"/>
    <w:rsid w:val="00085882"/>
    <w:rsid w:val="00085983"/>
    <w:rsid w:val="000867FF"/>
    <w:rsid w:val="0008694E"/>
    <w:rsid w:val="000872F0"/>
    <w:rsid w:val="00087D39"/>
    <w:rsid w:val="00087E23"/>
    <w:rsid w:val="00091753"/>
    <w:rsid w:val="0009192E"/>
    <w:rsid w:val="000919CF"/>
    <w:rsid w:val="000921ED"/>
    <w:rsid w:val="0009267F"/>
    <w:rsid w:val="000931B0"/>
    <w:rsid w:val="00093A49"/>
    <w:rsid w:val="00094562"/>
    <w:rsid w:val="00097443"/>
    <w:rsid w:val="000978C8"/>
    <w:rsid w:val="000A0DEF"/>
    <w:rsid w:val="000A17FB"/>
    <w:rsid w:val="000A2CB4"/>
    <w:rsid w:val="000A3448"/>
    <w:rsid w:val="000A5743"/>
    <w:rsid w:val="000A687A"/>
    <w:rsid w:val="000A7F54"/>
    <w:rsid w:val="000B148F"/>
    <w:rsid w:val="000B1618"/>
    <w:rsid w:val="000B186D"/>
    <w:rsid w:val="000B197A"/>
    <w:rsid w:val="000B2473"/>
    <w:rsid w:val="000B4460"/>
    <w:rsid w:val="000B5146"/>
    <w:rsid w:val="000B5887"/>
    <w:rsid w:val="000B5895"/>
    <w:rsid w:val="000B5F7D"/>
    <w:rsid w:val="000B668B"/>
    <w:rsid w:val="000B6838"/>
    <w:rsid w:val="000B737F"/>
    <w:rsid w:val="000C13B8"/>
    <w:rsid w:val="000C1CA5"/>
    <w:rsid w:val="000C1CF2"/>
    <w:rsid w:val="000C1E6C"/>
    <w:rsid w:val="000C437B"/>
    <w:rsid w:val="000C4592"/>
    <w:rsid w:val="000C4C24"/>
    <w:rsid w:val="000C5327"/>
    <w:rsid w:val="000D0843"/>
    <w:rsid w:val="000D0C8F"/>
    <w:rsid w:val="000D0DA1"/>
    <w:rsid w:val="000D105C"/>
    <w:rsid w:val="000D14C5"/>
    <w:rsid w:val="000D39BA"/>
    <w:rsid w:val="000D41CD"/>
    <w:rsid w:val="000D5830"/>
    <w:rsid w:val="000D6863"/>
    <w:rsid w:val="000D701C"/>
    <w:rsid w:val="000D73C0"/>
    <w:rsid w:val="000D7F28"/>
    <w:rsid w:val="000E0AD3"/>
    <w:rsid w:val="000E0BD0"/>
    <w:rsid w:val="000E1FA9"/>
    <w:rsid w:val="000E236C"/>
    <w:rsid w:val="000E330B"/>
    <w:rsid w:val="000E398F"/>
    <w:rsid w:val="000E3A06"/>
    <w:rsid w:val="000E3B76"/>
    <w:rsid w:val="000E449D"/>
    <w:rsid w:val="000E4B31"/>
    <w:rsid w:val="000E51F0"/>
    <w:rsid w:val="000E7CAD"/>
    <w:rsid w:val="000E7DFB"/>
    <w:rsid w:val="000F3121"/>
    <w:rsid w:val="000F474E"/>
    <w:rsid w:val="000F49BF"/>
    <w:rsid w:val="000F4D13"/>
    <w:rsid w:val="000F5152"/>
    <w:rsid w:val="000F691E"/>
    <w:rsid w:val="000F6A57"/>
    <w:rsid w:val="00104B19"/>
    <w:rsid w:val="00104EE4"/>
    <w:rsid w:val="001062CD"/>
    <w:rsid w:val="0010733C"/>
    <w:rsid w:val="001107A3"/>
    <w:rsid w:val="00110BB3"/>
    <w:rsid w:val="00110D7B"/>
    <w:rsid w:val="0011175D"/>
    <w:rsid w:val="0011312A"/>
    <w:rsid w:val="00113365"/>
    <w:rsid w:val="00113A1D"/>
    <w:rsid w:val="00113A39"/>
    <w:rsid w:val="00113AEC"/>
    <w:rsid w:val="00115353"/>
    <w:rsid w:val="001154DB"/>
    <w:rsid w:val="00115B7F"/>
    <w:rsid w:val="00116C33"/>
    <w:rsid w:val="00117A65"/>
    <w:rsid w:val="001210D4"/>
    <w:rsid w:val="00121673"/>
    <w:rsid w:val="00123191"/>
    <w:rsid w:val="00123577"/>
    <w:rsid w:val="0012400B"/>
    <w:rsid w:val="00124118"/>
    <w:rsid w:val="001243B8"/>
    <w:rsid w:val="00124D27"/>
    <w:rsid w:val="001255E0"/>
    <w:rsid w:val="00125A3E"/>
    <w:rsid w:val="0012675D"/>
    <w:rsid w:val="001271FF"/>
    <w:rsid w:val="001272ED"/>
    <w:rsid w:val="00127BAE"/>
    <w:rsid w:val="00127C20"/>
    <w:rsid w:val="001306EC"/>
    <w:rsid w:val="00130BA9"/>
    <w:rsid w:val="00130EA5"/>
    <w:rsid w:val="001323EE"/>
    <w:rsid w:val="0013245B"/>
    <w:rsid w:val="00132F04"/>
    <w:rsid w:val="00133FFE"/>
    <w:rsid w:val="001346FB"/>
    <w:rsid w:val="0013515C"/>
    <w:rsid w:val="00137342"/>
    <w:rsid w:val="00137B12"/>
    <w:rsid w:val="001437B2"/>
    <w:rsid w:val="00144945"/>
    <w:rsid w:val="00144F94"/>
    <w:rsid w:val="00144FAF"/>
    <w:rsid w:val="0014580F"/>
    <w:rsid w:val="0014697B"/>
    <w:rsid w:val="00151918"/>
    <w:rsid w:val="00151FAA"/>
    <w:rsid w:val="001530F1"/>
    <w:rsid w:val="001532D8"/>
    <w:rsid w:val="00155F2E"/>
    <w:rsid w:val="00156180"/>
    <w:rsid w:val="00156DD2"/>
    <w:rsid w:val="00160388"/>
    <w:rsid w:val="001619C0"/>
    <w:rsid w:val="001619FE"/>
    <w:rsid w:val="00161FEB"/>
    <w:rsid w:val="001636CB"/>
    <w:rsid w:val="00163737"/>
    <w:rsid w:val="0016387A"/>
    <w:rsid w:val="00164199"/>
    <w:rsid w:val="00164D21"/>
    <w:rsid w:val="001653BA"/>
    <w:rsid w:val="001656DB"/>
    <w:rsid w:val="0016659A"/>
    <w:rsid w:val="00166DC1"/>
    <w:rsid w:val="001704F4"/>
    <w:rsid w:val="00170D5D"/>
    <w:rsid w:val="00171BF4"/>
    <w:rsid w:val="00173094"/>
    <w:rsid w:val="00174622"/>
    <w:rsid w:val="00174D23"/>
    <w:rsid w:val="00174EF1"/>
    <w:rsid w:val="001757A1"/>
    <w:rsid w:val="00175B9C"/>
    <w:rsid w:val="001764AA"/>
    <w:rsid w:val="00177466"/>
    <w:rsid w:val="001800F3"/>
    <w:rsid w:val="00180257"/>
    <w:rsid w:val="001812C7"/>
    <w:rsid w:val="001815F3"/>
    <w:rsid w:val="00183486"/>
    <w:rsid w:val="001839A1"/>
    <w:rsid w:val="00184758"/>
    <w:rsid w:val="00184F2A"/>
    <w:rsid w:val="00185C6F"/>
    <w:rsid w:val="00185D24"/>
    <w:rsid w:val="0018655D"/>
    <w:rsid w:val="00186608"/>
    <w:rsid w:val="00186DCF"/>
    <w:rsid w:val="001878A8"/>
    <w:rsid w:val="00187945"/>
    <w:rsid w:val="001902C8"/>
    <w:rsid w:val="00190A49"/>
    <w:rsid w:val="0019168C"/>
    <w:rsid w:val="00194D19"/>
    <w:rsid w:val="001951F2"/>
    <w:rsid w:val="00195DE4"/>
    <w:rsid w:val="00195FC6"/>
    <w:rsid w:val="00197604"/>
    <w:rsid w:val="00197E29"/>
    <w:rsid w:val="00197ED3"/>
    <w:rsid w:val="001A0555"/>
    <w:rsid w:val="001A0C41"/>
    <w:rsid w:val="001A12ED"/>
    <w:rsid w:val="001A1BB5"/>
    <w:rsid w:val="001A1BC2"/>
    <w:rsid w:val="001A1F73"/>
    <w:rsid w:val="001A2219"/>
    <w:rsid w:val="001A3B9B"/>
    <w:rsid w:val="001A4995"/>
    <w:rsid w:val="001A56AC"/>
    <w:rsid w:val="001A723F"/>
    <w:rsid w:val="001A7F02"/>
    <w:rsid w:val="001B0B54"/>
    <w:rsid w:val="001B0D54"/>
    <w:rsid w:val="001B4111"/>
    <w:rsid w:val="001B4CDD"/>
    <w:rsid w:val="001B529C"/>
    <w:rsid w:val="001B6FD4"/>
    <w:rsid w:val="001B7349"/>
    <w:rsid w:val="001B77F0"/>
    <w:rsid w:val="001C0512"/>
    <w:rsid w:val="001C061B"/>
    <w:rsid w:val="001C098A"/>
    <w:rsid w:val="001C0D4D"/>
    <w:rsid w:val="001C1043"/>
    <w:rsid w:val="001C126D"/>
    <w:rsid w:val="001C208C"/>
    <w:rsid w:val="001C222F"/>
    <w:rsid w:val="001C3846"/>
    <w:rsid w:val="001C40DB"/>
    <w:rsid w:val="001C4399"/>
    <w:rsid w:val="001C446F"/>
    <w:rsid w:val="001C44A4"/>
    <w:rsid w:val="001C4516"/>
    <w:rsid w:val="001C565D"/>
    <w:rsid w:val="001C56F6"/>
    <w:rsid w:val="001C6499"/>
    <w:rsid w:val="001C6F18"/>
    <w:rsid w:val="001C7485"/>
    <w:rsid w:val="001C75FA"/>
    <w:rsid w:val="001C78FC"/>
    <w:rsid w:val="001C79FA"/>
    <w:rsid w:val="001D1631"/>
    <w:rsid w:val="001D291C"/>
    <w:rsid w:val="001D2DC4"/>
    <w:rsid w:val="001D47AC"/>
    <w:rsid w:val="001D4B4B"/>
    <w:rsid w:val="001D5F5D"/>
    <w:rsid w:val="001D63FE"/>
    <w:rsid w:val="001D64C4"/>
    <w:rsid w:val="001D6BFA"/>
    <w:rsid w:val="001D7739"/>
    <w:rsid w:val="001D7E71"/>
    <w:rsid w:val="001E03B5"/>
    <w:rsid w:val="001E058C"/>
    <w:rsid w:val="001E095E"/>
    <w:rsid w:val="001E12B0"/>
    <w:rsid w:val="001E3735"/>
    <w:rsid w:val="001E4FB5"/>
    <w:rsid w:val="001E6A16"/>
    <w:rsid w:val="001F01B6"/>
    <w:rsid w:val="001F1157"/>
    <w:rsid w:val="001F11B2"/>
    <w:rsid w:val="001F1868"/>
    <w:rsid w:val="001F27C5"/>
    <w:rsid w:val="001F299B"/>
    <w:rsid w:val="001F2F0A"/>
    <w:rsid w:val="001F30C3"/>
    <w:rsid w:val="001F30ED"/>
    <w:rsid w:val="001F31EE"/>
    <w:rsid w:val="001F46AA"/>
    <w:rsid w:val="001F48D7"/>
    <w:rsid w:val="001F7404"/>
    <w:rsid w:val="001F74E5"/>
    <w:rsid w:val="001F7865"/>
    <w:rsid w:val="00200318"/>
    <w:rsid w:val="00200F8E"/>
    <w:rsid w:val="00202E7D"/>
    <w:rsid w:val="0020307D"/>
    <w:rsid w:val="0020323E"/>
    <w:rsid w:val="0020329F"/>
    <w:rsid w:val="0020356C"/>
    <w:rsid w:val="00203DDF"/>
    <w:rsid w:val="00203F5B"/>
    <w:rsid w:val="0020413E"/>
    <w:rsid w:val="0020418A"/>
    <w:rsid w:val="00204A3D"/>
    <w:rsid w:val="00204BBA"/>
    <w:rsid w:val="00206943"/>
    <w:rsid w:val="002077EF"/>
    <w:rsid w:val="002078CC"/>
    <w:rsid w:val="002101F6"/>
    <w:rsid w:val="00211B88"/>
    <w:rsid w:val="00211DED"/>
    <w:rsid w:val="00213263"/>
    <w:rsid w:val="002139CB"/>
    <w:rsid w:val="00214128"/>
    <w:rsid w:val="00215374"/>
    <w:rsid w:val="00215388"/>
    <w:rsid w:val="002157B8"/>
    <w:rsid w:val="00215E2C"/>
    <w:rsid w:val="00216C9C"/>
    <w:rsid w:val="002208AC"/>
    <w:rsid w:val="002210CA"/>
    <w:rsid w:val="0022295D"/>
    <w:rsid w:val="00222BE1"/>
    <w:rsid w:val="0022369C"/>
    <w:rsid w:val="002248C0"/>
    <w:rsid w:val="002251F4"/>
    <w:rsid w:val="00226E8A"/>
    <w:rsid w:val="00226FDD"/>
    <w:rsid w:val="00227102"/>
    <w:rsid w:val="00227E04"/>
    <w:rsid w:val="00227E6B"/>
    <w:rsid w:val="0023041A"/>
    <w:rsid w:val="00230C06"/>
    <w:rsid w:val="00231714"/>
    <w:rsid w:val="00231997"/>
    <w:rsid w:val="00231B2C"/>
    <w:rsid w:val="00231BC3"/>
    <w:rsid w:val="00231CCB"/>
    <w:rsid w:val="00233148"/>
    <w:rsid w:val="00233367"/>
    <w:rsid w:val="0023600C"/>
    <w:rsid w:val="0023674E"/>
    <w:rsid w:val="0023729C"/>
    <w:rsid w:val="002374BE"/>
    <w:rsid w:val="00237A4B"/>
    <w:rsid w:val="00237D4B"/>
    <w:rsid w:val="0024039E"/>
    <w:rsid w:val="002403E1"/>
    <w:rsid w:val="00240E56"/>
    <w:rsid w:val="0024243C"/>
    <w:rsid w:val="0024330D"/>
    <w:rsid w:val="00246406"/>
    <w:rsid w:val="00250078"/>
    <w:rsid w:val="00250237"/>
    <w:rsid w:val="00250DF0"/>
    <w:rsid w:val="00251DAB"/>
    <w:rsid w:val="002527BE"/>
    <w:rsid w:val="002539E1"/>
    <w:rsid w:val="00253BEF"/>
    <w:rsid w:val="00254B21"/>
    <w:rsid w:val="00255111"/>
    <w:rsid w:val="002554D9"/>
    <w:rsid w:val="002558B6"/>
    <w:rsid w:val="00257104"/>
    <w:rsid w:val="0025747E"/>
    <w:rsid w:val="00257666"/>
    <w:rsid w:val="00260B32"/>
    <w:rsid w:val="0026192B"/>
    <w:rsid w:val="00261CD4"/>
    <w:rsid w:val="00262964"/>
    <w:rsid w:val="00263FE1"/>
    <w:rsid w:val="00265C32"/>
    <w:rsid w:val="00265DA6"/>
    <w:rsid w:val="00267AFD"/>
    <w:rsid w:val="00267E77"/>
    <w:rsid w:val="0027010C"/>
    <w:rsid w:val="002716C7"/>
    <w:rsid w:val="002724E7"/>
    <w:rsid w:val="002728A9"/>
    <w:rsid w:val="00273295"/>
    <w:rsid w:val="002740AA"/>
    <w:rsid w:val="002749B6"/>
    <w:rsid w:val="00274C3A"/>
    <w:rsid w:val="0027519B"/>
    <w:rsid w:val="00275503"/>
    <w:rsid w:val="00275925"/>
    <w:rsid w:val="00276781"/>
    <w:rsid w:val="002779E0"/>
    <w:rsid w:val="002807E5"/>
    <w:rsid w:val="0028169D"/>
    <w:rsid w:val="00282198"/>
    <w:rsid w:val="002824BD"/>
    <w:rsid w:val="00282655"/>
    <w:rsid w:val="00282968"/>
    <w:rsid w:val="00283AF8"/>
    <w:rsid w:val="002856F5"/>
    <w:rsid w:val="00285EB6"/>
    <w:rsid w:val="0028644D"/>
    <w:rsid w:val="002864DD"/>
    <w:rsid w:val="00286DFB"/>
    <w:rsid w:val="00287F45"/>
    <w:rsid w:val="002900AA"/>
    <w:rsid w:val="00290946"/>
    <w:rsid w:val="00290B50"/>
    <w:rsid w:val="0029164A"/>
    <w:rsid w:val="00291CA3"/>
    <w:rsid w:val="0029252B"/>
    <w:rsid w:val="00293260"/>
    <w:rsid w:val="00296420"/>
    <w:rsid w:val="00297C07"/>
    <w:rsid w:val="002A0259"/>
    <w:rsid w:val="002A02D5"/>
    <w:rsid w:val="002A0951"/>
    <w:rsid w:val="002A0961"/>
    <w:rsid w:val="002A098D"/>
    <w:rsid w:val="002A0D25"/>
    <w:rsid w:val="002A0E9E"/>
    <w:rsid w:val="002A10D6"/>
    <w:rsid w:val="002A1322"/>
    <w:rsid w:val="002A230F"/>
    <w:rsid w:val="002A368D"/>
    <w:rsid w:val="002A45CA"/>
    <w:rsid w:val="002A5394"/>
    <w:rsid w:val="002A5A8F"/>
    <w:rsid w:val="002A5A9D"/>
    <w:rsid w:val="002A5D1E"/>
    <w:rsid w:val="002A6BC0"/>
    <w:rsid w:val="002A6EE3"/>
    <w:rsid w:val="002B0AB2"/>
    <w:rsid w:val="002B1367"/>
    <w:rsid w:val="002B2077"/>
    <w:rsid w:val="002B2C90"/>
    <w:rsid w:val="002B3857"/>
    <w:rsid w:val="002B3DE5"/>
    <w:rsid w:val="002B41EC"/>
    <w:rsid w:val="002B4812"/>
    <w:rsid w:val="002B4F6F"/>
    <w:rsid w:val="002B522D"/>
    <w:rsid w:val="002B6973"/>
    <w:rsid w:val="002B6A21"/>
    <w:rsid w:val="002B6E33"/>
    <w:rsid w:val="002B6FC7"/>
    <w:rsid w:val="002B6FC8"/>
    <w:rsid w:val="002C03A1"/>
    <w:rsid w:val="002C08A0"/>
    <w:rsid w:val="002C14FC"/>
    <w:rsid w:val="002C27B3"/>
    <w:rsid w:val="002C4616"/>
    <w:rsid w:val="002C5C31"/>
    <w:rsid w:val="002C660E"/>
    <w:rsid w:val="002C68BA"/>
    <w:rsid w:val="002C6BF2"/>
    <w:rsid w:val="002D2740"/>
    <w:rsid w:val="002D29E1"/>
    <w:rsid w:val="002D3452"/>
    <w:rsid w:val="002D4109"/>
    <w:rsid w:val="002D4233"/>
    <w:rsid w:val="002D4429"/>
    <w:rsid w:val="002D479B"/>
    <w:rsid w:val="002D4E67"/>
    <w:rsid w:val="002D64E4"/>
    <w:rsid w:val="002D6892"/>
    <w:rsid w:val="002D6DAE"/>
    <w:rsid w:val="002D7376"/>
    <w:rsid w:val="002E1253"/>
    <w:rsid w:val="002E2091"/>
    <w:rsid w:val="002E24E2"/>
    <w:rsid w:val="002E3619"/>
    <w:rsid w:val="002E549F"/>
    <w:rsid w:val="002E6E54"/>
    <w:rsid w:val="002E75DA"/>
    <w:rsid w:val="002F073E"/>
    <w:rsid w:val="002F0AF2"/>
    <w:rsid w:val="002F0EF4"/>
    <w:rsid w:val="002F0FB4"/>
    <w:rsid w:val="002F197A"/>
    <w:rsid w:val="002F1F08"/>
    <w:rsid w:val="002F28A2"/>
    <w:rsid w:val="002F3041"/>
    <w:rsid w:val="002F3788"/>
    <w:rsid w:val="002F46D4"/>
    <w:rsid w:val="002F4DD3"/>
    <w:rsid w:val="002F4EA3"/>
    <w:rsid w:val="002F505B"/>
    <w:rsid w:val="002F7CFF"/>
    <w:rsid w:val="00301BBE"/>
    <w:rsid w:val="00302C5C"/>
    <w:rsid w:val="0030373D"/>
    <w:rsid w:val="0030383E"/>
    <w:rsid w:val="00306442"/>
    <w:rsid w:val="00306747"/>
    <w:rsid w:val="00310113"/>
    <w:rsid w:val="003107C1"/>
    <w:rsid w:val="003119D1"/>
    <w:rsid w:val="00312E8E"/>
    <w:rsid w:val="0031431B"/>
    <w:rsid w:val="00316CE1"/>
    <w:rsid w:val="00316D40"/>
    <w:rsid w:val="00317EF8"/>
    <w:rsid w:val="00320017"/>
    <w:rsid w:val="003206FA"/>
    <w:rsid w:val="0032083A"/>
    <w:rsid w:val="0032169C"/>
    <w:rsid w:val="003224DC"/>
    <w:rsid w:val="00322A3D"/>
    <w:rsid w:val="003239FF"/>
    <w:rsid w:val="00323BE8"/>
    <w:rsid w:val="00324253"/>
    <w:rsid w:val="00324745"/>
    <w:rsid w:val="00324A63"/>
    <w:rsid w:val="0032545C"/>
    <w:rsid w:val="00326E86"/>
    <w:rsid w:val="003276BB"/>
    <w:rsid w:val="00327E94"/>
    <w:rsid w:val="00331AD9"/>
    <w:rsid w:val="00332461"/>
    <w:rsid w:val="00332CC9"/>
    <w:rsid w:val="003341A3"/>
    <w:rsid w:val="00337DB2"/>
    <w:rsid w:val="00341380"/>
    <w:rsid w:val="0034239E"/>
    <w:rsid w:val="00342813"/>
    <w:rsid w:val="00343B18"/>
    <w:rsid w:val="00345262"/>
    <w:rsid w:val="00345A0A"/>
    <w:rsid w:val="00345CC3"/>
    <w:rsid w:val="00346915"/>
    <w:rsid w:val="00350CDA"/>
    <w:rsid w:val="003515AA"/>
    <w:rsid w:val="003532FB"/>
    <w:rsid w:val="003560F0"/>
    <w:rsid w:val="003561CD"/>
    <w:rsid w:val="00360A6F"/>
    <w:rsid w:val="00360BF4"/>
    <w:rsid w:val="0036234B"/>
    <w:rsid w:val="00363CD5"/>
    <w:rsid w:val="00363E64"/>
    <w:rsid w:val="00363EDF"/>
    <w:rsid w:val="00364933"/>
    <w:rsid w:val="00364BC2"/>
    <w:rsid w:val="00366455"/>
    <w:rsid w:val="00366C98"/>
    <w:rsid w:val="003701F0"/>
    <w:rsid w:val="00371C25"/>
    <w:rsid w:val="00372E6B"/>
    <w:rsid w:val="0037378A"/>
    <w:rsid w:val="00373DD4"/>
    <w:rsid w:val="00374735"/>
    <w:rsid w:val="003747D9"/>
    <w:rsid w:val="00375D32"/>
    <w:rsid w:val="003760FF"/>
    <w:rsid w:val="00376245"/>
    <w:rsid w:val="003776DE"/>
    <w:rsid w:val="00377DBE"/>
    <w:rsid w:val="00382DF6"/>
    <w:rsid w:val="00382F01"/>
    <w:rsid w:val="003839F9"/>
    <w:rsid w:val="00384AAF"/>
    <w:rsid w:val="00384C01"/>
    <w:rsid w:val="003854A1"/>
    <w:rsid w:val="00386275"/>
    <w:rsid w:val="00386345"/>
    <w:rsid w:val="00387204"/>
    <w:rsid w:val="003900AA"/>
    <w:rsid w:val="003905FD"/>
    <w:rsid w:val="00390AB5"/>
    <w:rsid w:val="00390FDB"/>
    <w:rsid w:val="0039196B"/>
    <w:rsid w:val="00391C5E"/>
    <w:rsid w:val="00392246"/>
    <w:rsid w:val="003924D0"/>
    <w:rsid w:val="003938C7"/>
    <w:rsid w:val="00393D1A"/>
    <w:rsid w:val="0039429C"/>
    <w:rsid w:val="00394553"/>
    <w:rsid w:val="0039501A"/>
    <w:rsid w:val="0039505C"/>
    <w:rsid w:val="00395E51"/>
    <w:rsid w:val="003967D2"/>
    <w:rsid w:val="003A12CC"/>
    <w:rsid w:val="003A2EC0"/>
    <w:rsid w:val="003A337E"/>
    <w:rsid w:val="003A369B"/>
    <w:rsid w:val="003B091D"/>
    <w:rsid w:val="003B095E"/>
    <w:rsid w:val="003B1630"/>
    <w:rsid w:val="003B1AC6"/>
    <w:rsid w:val="003B1B39"/>
    <w:rsid w:val="003B1E95"/>
    <w:rsid w:val="003B2F26"/>
    <w:rsid w:val="003B320D"/>
    <w:rsid w:val="003B37D3"/>
    <w:rsid w:val="003B3C52"/>
    <w:rsid w:val="003B49DD"/>
    <w:rsid w:val="003B5E31"/>
    <w:rsid w:val="003B5FF9"/>
    <w:rsid w:val="003B6447"/>
    <w:rsid w:val="003B6A70"/>
    <w:rsid w:val="003C0982"/>
    <w:rsid w:val="003C2569"/>
    <w:rsid w:val="003C2C7B"/>
    <w:rsid w:val="003C3939"/>
    <w:rsid w:val="003C43CB"/>
    <w:rsid w:val="003C49F3"/>
    <w:rsid w:val="003C4C10"/>
    <w:rsid w:val="003C58F1"/>
    <w:rsid w:val="003C60D0"/>
    <w:rsid w:val="003C6E8B"/>
    <w:rsid w:val="003C7861"/>
    <w:rsid w:val="003D1686"/>
    <w:rsid w:val="003D1D98"/>
    <w:rsid w:val="003D2F4D"/>
    <w:rsid w:val="003D388C"/>
    <w:rsid w:val="003D422B"/>
    <w:rsid w:val="003D5B70"/>
    <w:rsid w:val="003D5F0F"/>
    <w:rsid w:val="003D68B2"/>
    <w:rsid w:val="003D6F14"/>
    <w:rsid w:val="003D7E76"/>
    <w:rsid w:val="003E0BAC"/>
    <w:rsid w:val="003E10D4"/>
    <w:rsid w:val="003E15A0"/>
    <w:rsid w:val="003E1DAF"/>
    <w:rsid w:val="003E2DBD"/>
    <w:rsid w:val="003E5637"/>
    <w:rsid w:val="003E586B"/>
    <w:rsid w:val="003E63EA"/>
    <w:rsid w:val="003E6F9A"/>
    <w:rsid w:val="003E70C7"/>
    <w:rsid w:val="003E7FE4"/>
    <w:rsid w:val="003F1994"/>
    <w:rsid w:val="003F261D"/>
    <w:rsid w:val="003F2623"/>
    <w:rsid w:val="003F45E3"/>
    <w:rsid w:val="003F47C8"/>
    <w:rsid w:val="003F4C2C"/>
    <w:rsid w:val="003F4FE6"/>
    <w:rsid w:val="003F6C72"/>
    <w:rsid w:val="003F6F6B"/>
    <w:rsid w:val="003F7F00"/>
    <w:rsid w:val="00400432"/>
    <w:rsid w:val="004009AE"/>
    <w:rsid w:val="00401209"/>
    <w:rsid w:val="004015EA"/>
    <w:rsid w:val="00401A00"/>
    <w:rsid w:val="00401EFB"/>
    <w:rsid w:val="0040210A"/>
    <w:rsid w:val="00402D04"/>
    <w:rsid w:val="004045CB"/>
    <w:rsid w:val="00404693"/>
    <w:rsid w:val="00404810"/>
    <w:rsid w:val="004052A6"/>
    <w:rsid w:val="00405333"/>
    <w:rsid w:val="004054F6"/>
    <w:rsid w:val="00405537"/>
    <w:rsid w:val="004069EE"/>
    <w:rsid w:val="00406D44"/>
    <w:rsid w:val="00407B16"/>
    <w:rsid w:val="00410D0F"/>
    <w:rsid w:val="0041208F"/>
    <w:rsid w:val="00412248"/>
    <w:rsid w:val="0041228A"/>
    <w:rsid w:val="00412AD1"/>
    <w:rsid w:val="0041370C"/>
    <w:rsid w:val="00414ACB"/>
    <w:rsid w:val="00416C4A"/>
    <w:rsid w:val="00417F3E"/>
    <w:rsid w:val="00420156"/>
    <w:rsid w:val="00422365"/>
    <w:rsid w:val="00422B90"/>
    <w:rsid w:val="00422C61"/>
    <w:rsid w:val="0042304D"/>
    <w:rsid w:val="004237EE"/>
    <w:rsid w:val="00426201"/>
    <w:rsid w:val="0042667E"/>
    <w:rsid w:val="00427616"/>
    <w:rsid w:val="004278F4"/>
    <w:rsid w:val="004313B9"/>
    <w:rsid w:val="0043201B"/>
    <w:rsid w:val="00433610"/>
    <w:rsid w:val="00433B19"/>
    <w:rsid w:val="00434988"/>
    <w:rsid w:val="00434D5D"/>
    <w:rsid w:val="0043583A"/>
    <w:rsid w:val="0043633E"/>
    <w:rsid w:val="00436812"/>
    <w:rsid w:val="004370BC"/>
    <w:rsid w:val="004374BE"/>
    <w:rsid w:val="004375DB"/>
    <w:rsid w:val="00437C1D"/>
    <w:rsid w:val="0044020D"/>
    <w:rsid w:val="00440950"/>
    <w:rsid w:val="0044397D"/>
    <w:rsid w:val="0044439F"/>
    <w:rsid w:val="00444EA3"/>
    <w:rsid w:val="004455A5"/>
    <w:rsid w:val="0044582D"/>
    <w:rsid w:val="004459A8"/>
    <w:rsid w:val="004467B3"/>
    <w:rsid w:val="00447302"/>
    <w:rsid w:val="0044740E"/>
    <w:rsid w:val="00447CD7"/>
    <w:rsid w:val="00450811"/>
    <w:rsid w:val="004525D2"/>
    <w:rsid w:val="004527DC"/>
    <w:rsid w:val="00452925"/>
    <w:rsid w:val="00452AE0"/>
    <w:rsid w:val="00454637"/>
    <w:rsid w:val="0045574E"/>
    <w:rsid w:val="00455A97"/>
    <w:rsid w:val="00456D77"/>
    <w:rsid w:val="0045762A"/>
    <w:rsid w:val="00457970"/>
    <w:rsid w:val="004604F6"/>
    <w:rsid w:val="00460CE4"/>
    <w:rsid w:val="00460D9C"/>
    <w:rsid w:val="0046165D"/>
    <w:rsid w:val="00461EF3"/>
    <w:rsid w:val="00462099"/>
    <w:rsid w:val="00462B2B"/>
    <w:rsid w:val="00462F51"/>
    <w:rsid w:val="00463BCD"/>
    <w:rsid w:val="00464B4C"/>
    <w:rsid w:val="00465054"/>
    <w:rsid w:val="00465944"/>
    <w:rsid w:val="00465CFB"/>
    <w:rsid w:val="00466067"/>
    <w:rsid w:val="004672DA"/>
    <w:rsid w:val="00467D63"/>
    <w:rsid w:val="004719F2"/>
    <w:rsid w:val="00471C17"/>
    <w:rsid w:val="0047312D"/>
    <w:rsid w:val="0047374C"/>
    <w:rsid w:val="004740AB"/>
    <w:rsid w:val="0047419E"/>
    <w:rsid w:val="00474A87"/>
    <w:rsid w:val="00475EBA"/>
    <w:rsid w:val="00477285"/>
    <w:rsid w:val="004778D6"/>
    <w:rsid w:val="00477EE2"/>
    <w:rsid w:val="004815AF"/>
    <w:rsid w:val="00482FFC"/>
    <w:rsid w:val="004830EF"/>
    <w:rsid w:val="00483704"/>
    <w:rsid w:val="00484673"/>
    <w:rsid w:val="0048596B"/>
    <w:rsid w:val="00485FCC"/>
    <w:rsid w:val="00486A7F"/>
    <w:rsid w:val="00486DA8"/>
    <w:rsid w:val="0048752A"/>
    <w:rsid w:val="004876D0"/>
    <w:rsid w:val="00487CFF"/>
    <w:rsid w:val="004903AB"/>
    <w:rsid w:val="004939FD"/>
    <w:rsid w:val="00495709"/>
    <w:rsid w:val="00495B89"/>
    <w:rsid w:val="0049606D"/>
    <w:rsid w:val="00496B33"/>
    <w:rsid w:val="00497A1C"/>
    <w:rsid w:val="004A0E7F"/>
    <w:rsid w:val="004A0E95"/>
    <w:rsid w:val="004A2440"/>
    <w:rsid w:val="004A27C4"/>
    <w:rsid w:val="004A35A3"/>
    <w:rsid w:val="004A4421"/>
    <w:rsid w:val="004A46A3"/>
    <w:rsid w:val="004A46AC"/>
    <w:rsid w:val="004A5A61"/>
    <w:rsid w:val="004A728C"/>
    <w:rsid w:val="004A77FF"/>
    <w:rsid w:val="004A7A16"/>
    <w:rsid w:val="004A7B08"/>
    <w:rsid w:val="004B0C88"/>
    <w:rsid w:val="004B2E97"/>
    <w:rsid w:val="004B34C0"/>
    <w:rsid w:val="004B34E8"/>
    <w:rsid w:val="004B36E9"/>
    <w:rsid w:val="004B421E"/>
    <w:rsid w:val="004B431B"/>
    <w:rsid w:val="004B43B9"/>
    <w:rsid w:val="004B4979"/>
    <w:rsid w:val="004B4FFD"/>
    <w:rsid w:val="004B513D"/>
    <w:rsid w:val="004B5806"/>
    <w:rsid w:val="004B727E"/>
    <w:rsid w:val="004B7CE7"/>
    <w:rsid w:val="004C11E4"/>
    <w:rsid w:val="004C149D"/>
    <w:rsid w:val="004C231E"/>
    <w:rsid w:val="004C2F4B"/>
    <w:rsid w:val="004C3EC9"/>
    <w:rsid w:val="004C7CCF"/>
    <w:rsid w:val="004D26E5"/>
    <w:rsid w:val="004D28B8"/>
    <w:rsid w:val="004D4771"/>
    <w:rsid w:val="004D4840"/>
    <w:rsid w:val="004D4981"/>
    <w:rsid w:val="004D641D"/>
    <w:rsid w:val="004D64D5"/>
    <w:rsid w:val="004D6C50"/>
    <w:rsid w:val="004E2073"/>
    <w:rsid w:val="004E2485"/>
    <w:rsid w:val="004E2516"/>
    <w:rsid w:val="004E34F9"/>
    <w:rsid w:val="004E39DD"/>
    <w:rsid w:val="004E4499"/>
    <w:rsid w:val="004E4546"/>
    <w:rsid w:val="004E4A4E"/>
    <w:rsid w:val="004E4AE6"/>
    <w:rsid w:val="004E4E0F"/>
    <w:rsid w:val="004E50E7"/>
    <w:rsid w:val="004E5416"/>
    <w:rsid w:val="004E6069"/>
    <w:rsid w:val="004F0EFF"/>
    <w:rsid w:val="004F1134"/>
    <w:rsid w:val="004F1575"/>
    <w:rsid w:val="004F207D"/>
    <w:rsid w:val="004F213E"/>
    <w:rsid w:val="004F2786"/>
    <w:rsid w:val="004F2F32"/>
    <w:rsid w:val="004F335E"/>
    <w:rsid w:val="004F3E13"/>
    <w:rsid w:val="004F3FDA"/>
    <w:rsid w:val="004F5594"/>
    <w:rsid w:val="004F627F"/>
    <w:rsid w:val="004F6BB2"/>
    <w:rsid w:val="004F70E8"/>
    <w:rsid w:val="004F71E7"/>
    <w:rsid w:val="00502070"/>
    <w:rsid w:val="00502159"/>
    <w:rsid w:val="00505379"/>
    <w:rsid w:val="00505C99"/>
    <w:rsid w:val="00506E3E"/>
    <w:rsid w:val="005071DC"/>
    <w:rsid w:val="00507635"/>
    <w:rsid w:val="0051027E"/>
    <w:rsid w:val="00511392"/>
    <w:rsid w:val="005121F4"/>
    <w:rsid w:val="005125A6"/>
    <w:rsid w:val="00512B6F"/>
    <w:rsid w:val="005135F5"/>
    <w:rsid w:val="00514CEF"/>
    <w:rsid w:val="005155B4"/>
    <w:rsid w:val="005159B0"/>
    <w:rsid w:val="005169E0"/>
    <w:rsid w:val="0051716A"/>
    <w:rsid w:val="00517234"/>
    <w:rsid w:val="005228F3"/>
    <w:rsid w:val="005229D3"/>
    <w:rsid w:val="00522BB3"/>
    <w:rsid w:val="00525969"/>
    <w:rsid w:val="005261C4"/>
    <w:rsid w:val="00526DBE"/>
    <w:rsid w:val="00527485"/>
    <w:rsid w:val="00530D97"/>
    <w:rsid w:val="00531183"/>
    <w:rsid w:val="005323C8"/>
    <w:rsid w:val="005329BE"/>
    <w:rsid w:val="00533102"/>
    <w:rsid w:val="0053385F"/>
    <w:rsid w:val="005338FC"/>
    <w:rsid w:val="0053484B"/>
    <w:rsid w:val="00534990"/>
    <w:rsid w:val="00535219"/>
    <w:rsid w:val="00540770"/>
    <w:rsid w:val="00542CEE"/>
    <w:rsid w:val="00542E86"/>
    <w:rsid w:val="00542FE2"/>
    <w:rsid w:val="00544D71"/>
    <w:rsid w:val="00545967"/>
    <w:rsid w:val="0054707B"/>
    <w:rsid w:val="005472CF"/>
    <w:rsid w:val="005502B6"/>
    <w:rsid w:val="00550A7F"/>
    <w:rsid w:val="00551BCB"/>
    <w:rsid w:val="00551F03"/>
    <w:rsid w:val="00552703"/>
    <w:rsid w:val="00554BAA"/>
    <w:rsid w:val="00554E60"/>
    <w:rsid w:val="00557B9C"/>
    <w:rsid w:val="005601E0"/>
    <w:rsid w:val="0056142B"/>
    <w:rsid w:val="00561FC6"/>
    <w:rsid w:val="005622D2"/>
    <w:rsid w:val="00565B17"/>
    <w:rsid w:val="005661CD"/>
    <w:rsid w:val="005663C5"/>
    <w:rsid w:val="00567AF8"/>
    <w:rsid w:val="00570165"/>
    <w:rsid w:val="00570D9A"/>
    <w:rsid w:val="00570DB2"/>
    <w:rsid w:val="005723F8"/>
    <w:rsid w:val="0057303C"/>
    <w:rsid w:val="00574325"/>
    <w:rsid w:val="00575191"/>
    <w:rsid w:val="0057654A"/>
    <w:rsid w:val="00576636"/>
    <w:rsid w:val="00576D4C"/>
    <w:rsid w:val="00577582"/>
    <w:rsid w:val="00577710"/>
    <w:rsid w:val="00577CC5"/>
    <w:rsid w:val="00580238"/>
    <w:rsid w:val="00581025"/>
    <w:rsid w:val="005814AE"/>
    <w:rsid w:val="00582E64"/>
    <w:rsid w:val="00583114"/>
    <w:rsid w:val="0058354B"/>
    <w:rsid w:val="00584361"/>
    <w:rsid w:val="00584523"/>
    <w:rsid w:val="00584D77"/>
    <w:rsid w:val="005856C9"/>
    <w:rsid w:val="00585CB5"/>
    <w:rsid w:val="00585D59"/>
    <w:rsid w:val="00585E4A"/>
    <w:rsid w:val="0058664D"/>
    <w:rsid w:val="00586A83"/>
    <w:rsid w:val="005877D0"/>
    <w:rsid w:val="00587EB5"/>
    <w:rsid w:val="005902D6"/>
    <w:rsid w:val="0059071B"/>
    <w:rsid w:val="00590A6D"/>
    <w:rsid w:val="00590F22"/>
    <w:rsid w:val="00590FFD"/>
    <w:rsid w:val="00591DD6"/>
    <w:rsid w:val="00591F15"/>
    <w:rsid w:val="005930CB"/>
    <w:rsid w:val="00593111"/>
    <w:rsid w:val="0059406C"/>
    <w:rsid w:val="005940AA"/>
    <w:rsid w:val="005954DD"/>
    <w:rsid w:val="0059587D"/>
    <w:rsid w:val="005969B2"/>
    <w:rsid w:val="005A0431"/>
    <w:rsid w:val="005A0808"/>
    <w:rsid w:val="005A1022"/>
    <w:rsid w:val="005A130F"/>
    <w:rsid w:val="005A3E5F"/>
    <w:rsid w:val="005A458F"/>
    <w:rsid w:val="005A4CC7"/>
    <w:rsid w:val="005A501F"/>
    <w:rsid w:val="005A7797"/>
    <w:rsid w:val="005A7D02"/>
    <w:rsid w:val="005B00EC"/>
    <w:rsid w:val="005B04D0"/>
    <w:rsid w:val="005B0510"/>
    <w:rsid w:val="005B0612"/>
    <w:rsid w:val="005B0F23"/>
    <w:rsid w:val="005B121A"/>
    <w:rsid w:val="005B127E"/>
    <w:rsid w:val="005B2BDC"/>
    <w:rsid w:val="005B34F1"/>
    <w:rsid w:val="005B3DF0"/>
    <w:rsid w:val="005B3EE8"/>
    <w:rsid w:val="005B4997"/>
    <w:rsid w:val="005B7EFC"/>
    <w:rsid w:val="005C0BE5"/>
    <w:rsid w:val="005C0D80"/>
    <w:rsid w:val="005C0DC2"/>
    <w:rsid w:val="005C0F0F"/>
    <w:rsid w:val="005C2FB3"/>
    <w:rsid w:val="005C3CBA"/>
    <w:rsid w:val="005C4591"/>
    <w:rsid w:val="005C68E3"/>
    <w:rsid w:val="005C6CA4"/>
    <w:rsid w:val="005D0B43"/>
    <w:rsid w:val="005D1177"/>
    <w:rsid w:val="005D1AC9"/>
    <w:rsid w:val="005D1DF7"/>
    <w:rsid w:val="005D290E"/>
    <w:rsid w:val="005D3018"/>
    <w:rsid w:val="005D3F93"/>
    <w:rsid w:val="005D45FC"/>
    <w:rsid w:val="005D4F0D"/>
    <w:rsid w:val="005D66B2"/>
    <w:rsid w:val="005D6A1C"/>
    <w:rsid w:val="005D7221"/>
    <w:rsid w:val="005D7BC0"/>
    <w:rsid w:val="005E04BE"/>
    <w:rsid w:val="005E21D6"/>
    <w:rsid w:val="005E3213"/>
    <w:rsid w:val="005E49E8"/>
    <w:rsid w:val="005E4F88"/>
    <w:rsid w:val="005E697B"/>
    <w:rsid w:val="005E6A70"/>
    <w:rsid w:val="005E79FF"/>
    <w:rsid w:val="005E7BA3"/>
    <w:rsid w:val="005E7EC7"/>
    <w:rsid w:val="005F0A26"/>
    <w:rsid w:val="005F2839"/>
    <w:rsid w:val="005F3E2B"/>
    <w:rsid w:val="005F4905"/>
    <w:rsid w:val="005F51A6"/>
    <w:rsid w:val="005F52E6"/>
    <w:rsid w:val="005F5CED"/>
    <w:rsid w:val="005F6755"/>
    <w:rsid w:val="005F6930"/>
    <w:rsid w:val="00600A44"/>
    <w:rsid w:val="006018C6"/>
    <w:rsid w:val="006024C8"/>
    <w:rsid w:val="006026DC"/>
    <w:rsid w:val="00602ABA"/>
    <w:rsid w:val="00603AC1"/>
    <w:rsid w:val="0060562A"/>
    <w:rsid w:val="00605D59"/>
    <w:rsid w:val="006064A2"/>
    <w:rsid w:val="006067DC"/>
    <w:rsid w:val="00606E42"/>
    <w:rsid w:val="00607579"/>
    <w:rsid w:val="00610050"/>
    <w:rsid w:val="006100C1"/>
    <w:rsid w:val="0061020F"/>
    <w:rsid w:val="00610FA0"/>
    <w:rsid w:val="00611A85"/>
    <w:rsid w:val="00612F9F"/>
    <w:rsid w:val="00615498"/>
    <w:rsid w:val="006165BF"/>
    <w:rsid w:val="00616D13"/>
    <w:rsid w:val="006172AF"/>
    <w:rsid w:val="00617793"/>
    <w:rsid w:val="00617BC8"/>
    <w:rsid w:val="0062016B"/>
    <w:rsid w:val="00620943"/>
    <w:rsid w:val="00620A00"/>
    <w:rsid w:val="00620F6F"/>
    <w:rsid w:val="006217A0"/>
    <w:rsid w:val="006220A1"/>
    <w:rsid w:val="006232E5"/>
    <w:rsid w:val="00623605"/>
    <w:rsid w:val="006239B4"/>
    <w:rsid w:val="00623FB1"/>
    <w:rsid w:val="006258BA"/>
    <w:rsid w:val="00625C44"/>
    <w:rsid w:val="006302A5"/>
    <w:rsid w:val="00630FEC"/>
    <w:rsid w:val="00632B2A"/>
    <w:rsid w:val="006333BA"/>
    <w:rsid w:val="006347C0"/>
    <w:rsid w:val="006362F7"/>
    <w:rsid w:val="006365FD"/>
    <w:rsid w:val="006366B2"/>
    <w:rsid w:val="006367F3"/>
    <w:rsid w:val="00636A86"/>
    <w:rsid w:val="006376A8"/>
    <w:rsid w:val="00640B32"/>
    <w:rsid w:val="00640C23"/>
    <w:rsid w:val="00641E11"/>
    <w:rsid w:val="006431D9"/>
    <w:rsid w:val="00643707"/>
    <w:rsid w:val="00643977"/>
    <w:rsid w:val="00644365"/>
    <w:rsid w:val="00644520"/>
    <w:rsid w:val="00644ABD"/>
    <w:rsid w:val="00647390"/>
    <w:rsid w:val="00647F03"/>
    <w:rsid w:val="00650028"/>
    <w:rsid w:val="00650240"/>
    <w:rsid w:val="006519AE"/>
    <w:rsid w:val="00651A6F"/>
    <w:rsid w:val="0065206E"/>
    <w:rsid w:val="006528CF"/>
    <w:rsid w:val="006536EA"/>
    <w:rsid w:val="006539D4"/>
    <w:rsid w:val="00653F0F"/>
    <w:rsid w:val="00654272"/>
    <w:rsid w:val="00654339"/>
    <w:rsid w:val="0065557D"/>
    <w:rsid w:val="0065617A"/>
    <w:rsid w:val="006568F4"/>
    <w:rsid w:val="006570FA"/>
    <w:rsid w:val="00657B64"/>
    <w:rsid w:val="00657E9E"/>
    <w:rsid w:val="006600DD"/>
    <w:rsid w:val="00661032"/>
    <w:rsid w:val="00661389"/>
    <w:rsid w:val="0066271F"/>
    <w:rsid w:val="00662EED"/>
    <w:rsid w:val="0066351D"/>
    <w:rsid w:val="00663634"/>
    <w:rsid w:val="00663A6A"/>
    <w:rsid w:val="00663F31"/>
    <w:rsid w:val="00664330"/>
    <w:rsid w:val="00664694"/>
    <w:rsid w:val="00664812"/>
    <w:rsid w:val="006654CE"/>
    <w:rsid w:val="0066766F"/>
    <w:rsid w:val="006676F7"/>
    <w:rsid w:val="0067187A"/>
    <w:rsid w:val="00671994"/>
    <w:rsid w:val="00671C86"/>
    <w:rsid w:val="0067210C"/>
    <w:rsid w:val="0067331C"/>
    <w:rsid w:val="006738BF"/>
    <w:rsid w:val="006758D5"/>
    <w:rsid w:val="00680AAF"/>
    <w:rsid w:val="00681B7A"/>
    <w:rsid w:val="00681BE8"/>
    <w:rsid w:val="00681E4C"/>
    <w:rsid w:val="00682A02"/>
    <w:rsid w:val="00682E63"/>
    <w:rsid w:val="00683FAC"/>
    <w:rsid w:val="00684883"/>
    <w:rsid w:val="006864CB"/>
    <w:rsid w:val="00687641"/>
    <w:rsid w:val="006879A5"/>
    <w:rsid w:val="00687C18"/>
    <w:rsid w:val="00687D1B"/>
    <w:rsid w:val="00687EA3"/>
    <w:rsid w:val="00690F0A"/>
    <w:rsid w:val="006948AD"/>
    <w:rsid w:val="00694BD9"/>
    <w:rsid w:val="00695154"/>
    <w:rsid w:val="006965FB"/>
    <w:rsid w:val="0069779D"/>
    <w:rsid w:val="00697953"/>
    <w:rsid w:val="006A1FC9"/>
    <w:rsid w:val="006A2262"/>
    <w:rsid w:val="006A27D5"/>
    <w:rsid w:val="006A311B"/>
    <w:rsid w:val="006A3B8A"/>
    <w:rsid w:val="006A3C5B"/>
    <w:rsid w:val="006A3E23"/>
    <w:rsid w:val="006A3E2D"/>
    <w:rsid w:val="006A434A"/>
    <w:rsid w:val="006A5367"/>
    <w:rsid w:val="006A63D9"/>
    <w:rsid w:val="006A6D93"/>
    <w:rsid w:val="006B060F"/>
    <w:rsid w:val="006B0B2A"/>
    <w:rsid w:val="006B3E6E"/>
    <w:rsid w:val="006B40FC"/>
    <w:rsid w:val="006B4F33"/>
    <w:rsid w:val="006C2139"/>
    <w:rsid w:val="006C2EEC"/>
    <w:rsid w:val="006C3242"/>
    <w:rsid w:val="006C3DD2"/>
    <w:rsid w:val="006C41C2"/>
    <w:rsid w:val="006C4323"/>
    <w:rsid w:val="006C4369"/>
    <w:rsid w:val="006C51E5"/>
    <w:rsid w:val="006C5D71"/>
    <w:rsid w:val="006C6464"/>
    <w:rsid w:val="006C6685"/>
    <w:rsid w:val="006C6CAB"/>
    <w:rsid w:val="006C7EC4"/>
    <w:rsid w:val="006D0978"/>
    <w:rsid w:val="006D09AC"/>
    <w:rsid w:val="006D0E7C"/>
    <w:rsid w:val="006D1364"/>
    <w:rsid w:val="006D1D14"/>
    <w:rsid w:val="006D26D4"/>
    <w:rsid w:val="006D33FF"/>
    <w:rsid w:val="006D3591"/>
    <w:rsid w:val="006D3D14"/>
    <w:rsid w:val="006D49CE"/>
    <w:rsid w:val="006D5FBD"/>
    <w:rsid w:val="006E046E"/>
    <w:rsid w:val="006E1D4C"/>
    <w:rsid w:val="006E2CD4"/>
    <w:rsid w:val="006E335F"/>
    <w:rsid w:val="006E3958"/>
    <w:rsid w:val="006E3E4E"/>
    <w:rsid w:val="006E57C6"/>
    <w:rsid w:val="006E6450"/>
    <w:rsid w:val="006E6A8E"/>
    <w:rsid w:val="006E6EBB"/>
    <w:rsid w:val="006E7ECD"/>
    <w:rsid w:val="006F1765"/>
    <w:rsid w:val="006F2B6C"/>
    <w:rsid w:val="006F3EEE"/>
    <w:rsid w:val="006F4E93"/>
    <w:rsid w:val="006F784A"/>
    <w:rsid w:val="00700C78"/>
    <w:rsid w:val="007012AA"/>
    <w:rsid w:val="00702868"/>
    <w:rsid w:val="007035AF"/>
    <w:rsid w:val="00704F67"/>
    <w:rsid w:val="00706113"/>
    <w:rsid w:val="007067C0"/>
    <w:rsid w:val="007076CF"/>
    <w:rsid w:val="007079EC"/>
    <w:rsid w:val="00707F34"/>
    <w:rsid w:val="00710071"/>
    <w:rsid w:val="00710C75"/>
    <w:rsid w:val="00711780"/>
    <w:rsid w:val="00711A26"/>
    <w:rsid w:val="00712B90"/>
    <w:rsid w:val="00713673"/>
    <w:rsid w:val="00713BE1"/>
    <w:rsid w:val="007141DD"/>
    <w:rsid w:val="00715E5C"/>
    <w:rsid w:val="0071684A"/>
    <w:rsid w:val="00716CD2"/>
    <w:rsid w:val="00717151"/>
    <w:rsid w:val="007177B1"/>
    <w:rsid w:val="00720DC2"/>
    <w:rsid w:val="00721A7D"/>
    <w:rsid w:val="00721ED2"/>
    <w:rsid w:val="0072213E"/>
    <w:rsid w:val="00722DDC"/>
    <w:rsid w:val="00724933"/>
    <w:rsid w:val="00724937"/>
    <w:rsid w:val="00724BD0"/>
    <w:rsid w:val="00725337"/>
    <w:rsid w:val="00725DF8"/>
    <w:rsid w:val="0072646C"/>
    <w:rsid w:val="00726A5A"/>
    <w:rsid w:val="00726E23"/>
    <w:rsid w:val="007313D6"/>
    <w:rsid w:val="007323B8"/>
    <w:rsid w:val="00732C82"/>
    <w:rsid w:val="00733C29"/>
    <w:rsid w:val="00734232"/>
    <w:rsid w:val="007345D9"/>
    <w:rsid w:val="00734696"/>
    <w:rsid w:val="00734847"/>
    <w:rsid w:val="00734ABC"/>
    <w:rsid w:val="00736B68"/>
    <w:rsid w:val="00737082"/>
    <w:rsid w:val="00737317"/>
    <w:rsid w:val="00741C1A"/>
    <w:rsid w:val="00741F44"/>
    <w:rsid w:val="00743538"/>
    <w:rsid w:val="00743D86"/>
    <w:rsid w:val="007445BA"/>
    <w:rsid w:val="0074519A"/>
    <w:rsid w:val="00746454"/>
    <w:rsid w:val="00746C9F"/>
    <w:rsid w:val="00750C51"/>
    <w:rsid w:val="007519AF"/>
    <w:rsid w:val="0075204F"/>
    <w:rsid w:val="00752136"/>
    <w:rsid w:val="0075255F"/>
    <w:rsid w:val="007526C9"/>
    <w:rsid w:val="00752E20"/>
    <w:rsid w:val="007545EF"/>
    <w:rsid w:val="0075617A"/>
    <w:rsid w:val="00756F2F"/>
    <w:rsid w:val="00757EFD"/>
    <w:rsid w:val="007606A8"/>
    <w:rsid w:val="007609E0"/>
    <w:rsid w:val="00761910"/>
    <w:rsid w:val="00762803"/>
    <w:rsid w:val="007634C2"/>
    <w:rsid w:val="00763C6B"/>
    <w:rsid w:val="0076501E"/>
    <w:rsid w:val="007660C2"/>
    <w:rsid w:val="00766D39"/>
    <w:rsid w:val="007670D2"/>
    <w:rsid w:val="007726DA"/>
    <w:rsid w:val="0077395D"/>
    <w:rsid w:val="00774278"/>
    <w:rsid w:val="00775CA9"/>
    <w:rsid w:val="00775DC1"/>
    <w:rsid w:val="007778D0"/>
    <w:rsid w:val="0078065B"/>
    <w:rsid w:val="00782032"/>
    <w:rsid w:val="007822CD"/>
    <w:rsid w:val="00782697"/>
    <w:rsid w:val="0078346E"/>
    <w:rsid w:val="007838C0"/>
    <w:rsid w:val="00783D07"/>
    <w:rsid w:val="00783DE4"/>
    <w:rsid w:val="00783E11"/>
    <w:rsid w:val="00783F7D"/>
    <w:rsid w:val="00784AA7"/>
    <w:rsid w:val="00785BF2"/>
    <w:rsid w:val="00786ACE"/>
    <w:rsid w:val="0079043F"/>
    <w:rsid w:val="00790834"/>
    <w:rsid w:val="00791802"/>
    <w:rsid w:val="007920C4"/>
    <w:rsid w:val="0079229A"/>
    <w:rsid w:val="007936E5"/>
    <w:rsid w:val="007938C8"/>
    <w:rsid w:val="00793F1C"/>
    <w:rsid w:val="00795378"/>
    <w:rsid w:val="00796E25"/>
    <w:rsid w:val="00796EA2"/>
    <w:rsid w:val="00797089"/>
    <w:rsid w:val="00797C31"/>
    <w:rsid w:val="00797CC1"/>
    <w:rsid w:val="007A0CBB"/>
    <w:rsid w:val="007A11D9"/>
    <w:rsid w:val="007A268E"/>
    <w:rsid w:val="007A2BC7"/>
    <w:rsid w:val="007A35C0"/>
    <w:rsid w:val="007A498F"/>
    <w:rsid w:val="007A4E4C"/>
    <w:rsid w:val="007A51DF"/>
    <w:rsid w:val="007A5A2C"/>
    <w:rsid w:val="007B0744"/>
    <w:rsid w:val="007B0C5E"/>
    <w:rsid w:val="007B1213"/>
    <w:rsid w:val="007B3F1A"/>
    <w:rsid w:val="007B4456"/>
    <w:rsid w:val="007B52F6"/>
    <w:rsid w:val="007B57FD"/>
    <w:rsid w:val="007B637B"/>
    <w:rsid w:val="007B787B"/>
    <w:rsid w:val="007B788C"/>
    <w:rsid w:val="007B79F0"/>
    <w:rsid w:val="007C00FC"/>
    <w:rsid w:val="007C0CE2"/>
    <w:rsid w:val="007C12DB"/>
    <w:rsid w:val="007C1F8F"/>
    <w:rsid w:val="007C28ED"/>
    <w:rsid w:val="007C29E8"/>
    <w:rsid w:val="007C3453"/>
    <w:rsid w:val="007C383F"/>
    <w:rsid w:val="007C4A95"/>
    <w:rsid w:val="007C4AD1"/>
    <w:rsid w:val="007C5502"/>
    <w:rsid w:val="007C5838"/>
    <w:rsid w:val="007C5BE2"/>
    <w:rsid w:val="007C690B"/>
    <w:rsid w:val="007C6F72"/>
    <w:rsid w:val="007C71A4"/>
    <w:rsid w:val="007C7216"/>
    <w:rsid w:val="007C7603"/>
    <w:rsid w:val="007D2BB0"/>
    <w:rsid w:val="007D3052"/>
    <w:rsid w:val="007D69E5"/>
    <w:rsid w:val="007D6DC6"/>
    <w:rsid w:val="007E097F"/>
    <w:rsid w:val="007E13B5"/>
    <w:rsid w:val="007E13CC"/>
    <w:rsid w:val="007E1B60"/>
    <w:rsid w:val="007E30FC"/>
    <w:rsid w:val="007E3877"/>
    <w:rsid w:val="007E4780"/>
    <w:rsid w:val="007E49C1"/>
    <w:rsid w:val="007E4C19"/>
    <w:rsid w:val="007E4F66"/>
    <w:rsid w:val="007E519B"/>
    <w:rsid w:val="007E5397"/>
    <w:rsid w:val="007E5D61"/>
    <w:rsid w:val="007E6294"/>
    <w:rsid w:val="007E6677"/>
    <w:rsid w:val="007E6B74"/>
    <w:rsid w:val="007E71B8"/>
    <w:rsid w:val="007F0731"/>
    <w:rsid w:val="007F08AC"/>
    <w:rsid w:val="007F1154"/>
    <w:rsid w:val="007F17C8"/>
    <w:rsid w:val="007F2586"/>
    <w:rsid w:val="007F3153"/>
    <w:rsid w:val="007F3736"/>
    <w:rsid w:val="007F3863"/>
    <w:rsid w:val="007F433A"/>
    <w:rsid w:val="007F7FE1"/>
    <w:rsid w:val="00801DB0"/>
    <w:rsid w:val="00802A7F"/>
    <w:rsid w:val="00803723"/>
    <w:rsid w:val="00804E44"/>
    <w:rsid w:val="00805CF0"/>
    <w:rsid w:val="0080646F"/>
    <w:rsid w:val="0080672E"/>
    <w:rsid w:val="00807109"/>
    <w:rsid w:val="008073A9"/>
    <w:rsid w:val="00807835"/>
    <w:rsid w:val="0081219A"/>
    <w:rsid w:val="008126FF"/>
    <w:rsid w:val="00812763"/>
    <w:rsid w:val="00815D36"/>
    <w:rsid w:val="00815DD7"/>
    <w:rsid w:val="0081603A"/>
    <w:rsid w:val="008174B6"/>
    <w:rsid w:val="00817C86"/>
    <w:rsid w:val="00820EAF"/>
    <w:rsid w:val="0082153A"/>
    <w:rsid w:val="00821ECD"/>
    <w:rsid w:val="008220DD"/>
    <w:rsid w:val="00822B6F"/>
    <w:rsid w:val="00823410"/>
    <w:rsid w:val="008242D0"/>
    <w:rsid w:val="008250BC"/>
    <w:rsid w:val="00826AA0"/>
    <w:rsid w:val="00830504"/>
    <w:rsid w:val="00830F3F"/>
    <w:rsid w:val="0083141F"/>
    <w:rsid w:val="00832D06"/>
    <w:rsid w:val="00832E38"/>
    <w:rsid w:val="00832E63"/>
    <w:rsid w:val="0083366F"/>
    <w:rsid w:val="00833FBE"/>
    <w:rsid w:val="00835351"/>
    <w:rsid w:val="00837614"/>
    <w:rsid w:val="0083763C"/>
    <w:rsid w:val="008405C1"/>
    <w:rsid w:val="00840B72"/>
    <w:rsid w:val="00840BDC"/>
    <w:rsid w:val="00840F67"/>
    <w:rsid w:val="00841AC9"/>
    <w:rsid w:val="00842590"/>
    <w:rsid w:val="00842ED6"/>
    <w:rsid w:val="00843E7F"/>
    <w:rsid w:val="008445A8"/>
    <w:rsid w:val="008445A9"/>
    <w:rsid w:val="008452BF"/>
    <w:rsid w:val="00845EA1"/>
    <w:rsid w:val="00851D17"/>
    <w:rsid w:val="00852354"/>
    <w:rsid w:val="0085253C"/>
    <w:rsid w:val="00853EF9"/>
    <w:rsid w:val="00854510"/>
    <w:rsid w:val="008549D1"/>
    <w:rsid w:val="0085602D"/>
    <w:rsid w:val="008566FD"/>
    <w:rsid w:val="00857374"/>
    <w:rsid w:val="00861017"/>
    <w:rsid w:val="00861120"/>
    <w:rsid w:val="008612DA"/>
    <w:rsid w:val="0086136B"/>
    <w:rsid w:val="00861735"/>
    <w:rsid w:val="0086242B"/>
    <w:rsid w:val="00862B45"/>
    <w:rsid w:val="00866F42"/>
    <w:rsid w:val="00867355"/>
    <w:rsid w:val="008679D5"/>
    <w:rsid w:val="00867A69"/>
    <w:rsid w:val="00870CB9"/>
    <w:rsid w:val="00871428"/>
    <w:rsid w:val="0087179A"/>
    <w:rsid w:val="00871CB1"/>
    <w:rsid w:val="00873857"/>
    <w:rsid w:val="0087411B"/>
    <w:rsid w:val="00875527"/>
    <w:rsid w:val="008800C9"/>
    <w:rsid w:val="0088039C"/>
    <w:rsid w:val="0088068E"/>
    <w:rsid w:val="00880DC2"/>
    <w:rsid w:val="0088125C"/>
    <w:rsid w:val="00881273"/>
    <w:rsid w:val="008825DB"/>
    <w:rsid w:val="00882E62"/>
    <w:rsid w:val="0088334B"/>
    <w:rsid w:val="0088451B"/>
    <w:rsid w:val="00884E76"/>
    <w:rsid w:val="00885371"/>
    <w:rsid w:val="0088642B"/>
    <w:rsid w:val="00887406"/>
    <w:rsid w:val="00891C10"/>
    <w:rsid w:val="00892144"/>
    <w:rsid w:val="008930E4"/>
    <w:rsid w:val="00893148"/>
    <w:rsid w:val="008931D7"/>
    <w:rsid w:val="0089360B"/>
    <w:rsid w:val="00893A6E"/>
    <w:rsid w:val="00893B7B"/>
    <w:rsid w:val="008943D3"/>
    <w:rsid w:val="008943F9"/>
    <w:rsid w:val="00894ADA"/>
    <w:rsid w:val="008A0A2B"/>
    <w:rsid w:val="008A0D04"/>
    <w:rsid w:val="008A131B"/>
    <w:rsid w:val="008A140E"/>
    <w:rsid w:val="008A204C"/>
    <w:rsid w:val="008A37E2"/>
    <w:rsid w:val="008A552D"/>
    <w:rsid w:val="008A5556"/>
    <w:rsid w:val="008A558A"/>
    <w:rsid w:val="008A5995"/>
    <w:rsid w:val="008A6642"/>
    <w:rsid w:val="008A6FC1"/>
    <w:rsid w:val="008A72B9"/>
    <w:rsid w:val="008A7A63"/>
    <w:rsid w:val="008B0A89"/>
    <w:rsid w:val="008B32D7"/>
    <w:rsid w:val="008B3D13"/>
    <w:rsid w:val="008B484B"/>
    <w:rsid w:val="008B57A6"/>
    <w:rsid w:val="008B6028"/>
    <w:rsid w:val="008C05E1"/>
    <w:rsid w:val="008C0C6A"/>
    <w:rsid w:val="008C0CF1"/>
    <w:rsid w:val="008C1593"/>
    <w:rsid w:val="008C1996"/>
    <w:rsid w:val="008C1F9B"/>
    <w:rsid w:val="008C2ADD"/>
    <w:rsid w:val="008C2C3A"/>
    <w:rsid w:val="008C4A42"/>
    <w:rsid w:val="008C589A"/>
    <w:rsid w:val="008C636C"/>
    <w:rsid w:val="008C6AE4"/>
    <w:rsid w:val="008D0CD2"/>
    <w:rsid w:val="008D1F38"/>
    <w:rsid w:val="008D2296"/>
    <w:rsid w:val="008D2A31"/>
    <w:rsid w:val="008D2B48"/>
    <w:rsid w:val="008D2E13"/>
    <w:rsid w:val="008D36DF"/>
    <w:rsid w:val="008D4116"/>
    <w:rsid w:val="008D440A"/>
    <w:rsid w:val="008D4564"/>
    <w:rsid w:val="008D4655"/>
    <w:rsid w:val="008D4D10"/>
    <w:rsid w:val="008D4D8D"/>
    <w:rsid w:val="008D5866"/>
    <w:rsid w:val="008E1033"/>
    <w:rsid w:val="008E1A0D"/>
    <w:rsid w:val="008E1DC7"/>
    <w:rsid w:val="008E2D00"/>
    <w:rsid w:val="008E3E2B"/>
    <w:rsid w:val="008E3F2E"/>
    <w:rsid w:val="008E505D"/>
    <w:rsid w:val="008E5F37"/>
    <w:rsid w:val="008E6E12"/>
    <w:rsid w:val="008E6FA7"/>
    <w:rsid w:val="008E720D"/>
    <w:rsid w:val="008F066F"/>
    <w:rsid w:val="008F1B34"/>
    <w:rsid w:val="008F1CF9"/>
    <w:rsid w:val="008F2D6E"/>
    <w:rsid w:val="008F2F28"/>
    <w:rsid w:val="008F3033"/>
    <w:rsid w:val="008F318E"/>
    <w:rsid w:val="008F34A9"/>
    <w:rsid w:val="008F3787"/>
    <w:rsid w:val="008F4545"/>
    <w:rsid w:val="008F5166"/>
    <w:rsid w:val="008F5B03"/>
    <w:rsid w:val="008F5D07"/>
    <w:rsid w:val="008F66AE"/>
    <w:rsid w:val="008F6BAA"/>
    <w:rsid w:val="008F7DF7"/>
    <w:rsid w:val="00900354"/>
    <w:rsid w:val="009005B9"/>
    <w:rsid w:val="00900F92"/>
    <w:rsid w:val="00900FB8"/>
    <w:rsid w:val="00902112"/>
    <w:rsid w:val="0090224C"/>
    <w:rsid w:val="00902E88"/>
    <w:rsid w:val="009033EC"/>
    <w:rsid w:val="009042F7"/>
    <w:rsid w:val="009055EC"/>
    <w:rsid w:val="00905D14"/>
    <w:rsid w:val="00906C85"/>
    <w:rsid w:val="0091248E"/>
    <w:rsid w:val="0091317E"/>
    <w:rsid w:val="009138D0"/>
    <w:rsid w:val="009144BF"/>
    <w:rsid w:val="00916001"/>
    <w:rsid w:val="00916A01"/>
    <w:rsid w:val="00916B11"/>
    <w:rsid w:val="00917BCA"/>
    <w:rsid w:val="00920337"/>
    <w:rsid w:val="00921813"/>
    <w:rsid w:val="00921E65"/>
    <w:rsid w:val="00922650"/>
    <w:rsid w:val="00922715"/>
    <w:rsid w:val="00922E9F"/>
    <w:rsid w:val="00922F91"/>
    <w:rsid w:val="0092433D"/>
    <w:rsid w:val="009243F0"/>
    <w:rsid w:val="0092470A"/>
    <w:rsid w:val="00924A45"/>
    <w:rsid w:val="00924C1D"/>
    <w:rsid w:val="00925B6F"/>
    <w:rsid w:val="00927A90"/>
    <w:rsid w:val="00927DB2"/>
    <w:rsid w:val="009311B1"/>
    <w:rsid w:val="00931B97"/>
    <w:rsid w:val="00931D65"/>
    <w:rsid w:val="009321E2"/>
    <w:rsid w:val="009333EC"/>
    <w:rsid w:val="00933CD7"/>
    <w:rsid w:val="00934A91"/>
    <w:rsid w:val="00934B9F"/>
    <w:rsid w:val="00934DD3"/>
    <w:rsid w:val="00934F7D"/>
    <w:rsid w:val="00937C7E"/>
    <w:rsid w:val="00940B1D"/>
    <w:rsid w:val="00941E95"/>
    <w:rsid w:val="00942432"/>
    <w:rsid w:val="009429C2"/>
    <w:rsid w:val="00942DF9"/>
    <w:rsid w:val="0094307F"/>
    <w:rsid w:val="009434FB"/>
    <w:rsid w:val="00944BB4"/>
    <w:rsid w:val="00944FB8"/>
    <w:rsid w:val="00946252"/>
    <w:rsid w:val="00946399"/>
    <w:rsid w:val="00946A10"/>
    <w:rsid w:val="00946FFD"/>
    <w:rsid w:val="009471DE"/>
    <w:rsid w:val="00947C04"/>
    <w:rsid w:val="009500A1"/>
    <w:rsid w:val="00950BAA"/>
    <w:rsid w:val="009511B4"/>
    <w:rsid w:val="009532B6"/>
    <w:rsid w:val="00953D75"/>
    <w:rsid w:val="00954122"/>
    <w:rsid w:val="00954226"/>
    <w:rsid w:val="00956275"/>
    <w:rsid w:val="009566B0"/>
    <w:rsid w:val="009609AB"/>
    <w:rsid w:val="009613A8"/>
    <w:rsid w:val="00961446"/>
    <w:rsid w:val="00961DE2"/>
    <w:rsid w:val="00962413"/>
    <w:rsid w:val="00965632"/>
    <w:rsid w:val="009663B9"/>
    <w:rsid w:val="00970E0B"/>
    <w:rsid w:val="009730E6"/>
    <w:rsid w:val="00973F53"/>
    <w:rsid w:val="009740E4"/>
    <w:rsid w:val="00974E03"/>
    <w:rsid w:val="00975BB3"/>
    <w:rsid w:val="00975D43"/>
    <w:rsid w:val="009765B4"/>
    <w:rsid w:val="00976D1D"/>
    <w:rsid w:val="00977543"/>
    <w:rsid w:val="009775B6"/>
    <w:rsid w:val="00980A0C"/>
    <w:rsid w:val="009811F3"/>
    <w:rsid w:val="00981207"/>
    <w:rsid w:val="00982788"/>
    <w:rsid w:val="00982FC8"/>
    <w:rsid w:val="00983E8B"/>
    <w:rsid w:val="00984E37"/>
    <w:rsid w:val="00984EC3"/>
    <w:rsid w:val="009857F4"/>
    <w:rsid w:val="00990007"/>
    <w:rsid w:val="00991E68"/>
    <w:rsid w:val="00992A71"/>
    <w:rsid w:val="00992B0B"/>
    <w:rsid w:val="009937A9"/>
    <w:rsid w:val="009939FA"/>
    <w:rsid w:val="00994565"/>
    <w:rsid w:val="00994EC9"/>
    <w:rsid w:val="00996177"/>
    <w:rsid w:val="00996F7F"/>
    <w:rsid w:val="00997E04"/>
    <w:rsid w:val="009A02F1"/>
    <w:rsid w:val="009A07FD"/>
    <w:rsid w:val="009A14AE"/>
    <w:rsid w:val="009A4286"/>
    <w:rsid w:val="009A57BE"/>
    <w:rsid w:val="009A6085"/>
    <w:rsid w:val="009A6EE9"/>
    <w:rsid w:val="009A7582"/>
    <w:rsid w:val="009B06F8"/>
    <w:rsid w:val="009B08F5"/>
    <w:rsid w:val="009B18F0"/>
    <w:rsid w:val="009B1BEE"/>
    <w:rsid w:val="009B4748"/>
    <w:rsid w:val="009B4C42"/>
    <w:rsid w:val="009B55CA"/>
    <w:rsid w:val="009B5965"/>
    <w:rsid w:val="009B6B0F"/>
    <w:rsid w:val="009C027C"/>
    <w:rsid w:val="009C0FD0"/>
    <w:rsid w:val="009C0FF9"/>
    <w:rsid w:val="009C1214"/>
    <w:rsid w:val="009C178D"/>
    <w:rsid w:val="009C23C0"/>
    <w:rsid w:val="009C2A67"/>
    <w:rsid w:val="009C2BBC"/>
    <w:rsid w:val="009C3385"/>
    <w:rsid w:val="009C3BE4"/>
    <w:rsid w:val="009C3C4A"/>
    <w:rsid w:val="009C4BD8"/>
    <w:rsid w:val="009C5A52"/>
    <w:rsid w:val="009C6BDB"/>
    <w:rsid w:val="009D0455"/>
    <w:rsid w:val="009D18A1"/>
    <w:rsid w:val="009D18D4"/>
    <w:rsid w:val="009D1918"/>
    <w:rsid w:val="009D28E4"/>
    <w:rsid w:val="009D3379"/>
    <w:rsid w:val="009D397B"/>
    <w:rsid w:val="009D7171"/>
    <w:rsid w:val="009D7472"/>
    <w:rsid w:val="009E007E"/>
    <w:rsid w:val="009E03D1"/>
    <w:rsid w:val="009E1097"/>
    <w:rsid w:val="009E1BB4"/>
    <w:rsid w:val="009E1C24"/>
    <w:rsid w:val="009E3D54"/>
    <w:rsid w:val="009E3DCC"/>
    <w:rsid w:val="009E40F4"/>
    <w:rsid w:val="009E4832"/>
    <w:rsid w:val="009E5827"/>
    <w:rsid w:val="009E71FF"/>
    <w:rsid w:val="009E7E56"/>
    <w:rsid w:val="009F0623"/>
    <w:rsid w:val="009F0EDB"/>
    <w:rsid w:val="009F114C"/>
    <w:rsid w:val="009F3CCF"/>
    <w:rsid w:val="009F58BC"/>
    <w:rsid w:val="009F5A64"/>
    <w:rsid w:val="009F753C"/>
    <w:rsid w:val="00A00104"/>
    <w:rsid w:val="00A00814"/>
    <w:rsid w:val="00A03135"/>
    <w:rsid w:val="00A052B2"/>
    <w:rsid w:val="00A05A60"/>
    <w:rsid w:val="00A06147"/>
    <w:rsid w:val="00A06320"/>
    <w:rsid w:val="00A06C97"/>
    <w:rsid w:val="00A06CA2"/>
    <w:rsid w:val="00A06D9B"/>
    <w:rsid w:val="00A0769E"/>
    <w:rsid w:val="00A07A3C"/>
    <w:rsid w:val="00A10049"/>
    <w:rsid w:val="00A10EB3"/>
    <w:rsid w:val="00A116AD"/>
    <w:rsid w:val="00A12792"/>
    <w:rsid w:val="00A12967"/>
    <w:rsid w:val="00A12D08"/>
    <w:rsid w:val="00A131D6"/>
    <w:rsid w:val="00A1362E"/>
    <w:rsid w:val="00A152F6"/>
    <w:rsid w:val="00A1535C"/>
    <w:rsid w:val="00A160FA"/>
    <w:rsid w:val="00A16EE7"/>
    <w:rsid w:val="00A17371"/>
    <w:rsid w:val="00A1739C"/>
    <w:rsid w:val="00A208C9"/>
    <w:rsid w:val="00A215B2"/>
    <w:rsid w:val="00A21B72"/>
    <w:rsid w:val="00A21E4A"/>
    <w:rsid w:val="00A23A38"/>
    <w:rsid w:val="00A23ECC"/>
    <w:rsid w:val="00A24C67"/>
    <w:rsid w:val="00A24DB1"/>
    <w:rsid w:val="00A251B3"/>
    <w:rsid w:val="00A25304"/>
    <w:rsid w:val="00A2631C"/>
    <w:rsid w:val="00A2634B"/>
    <w:rsid w:val="00A26D53"/>
    <w:rsid w:val="00A27904"/>
    <w:rsid w:val="00A301A0"/>
    <w:rsid w:val="00A3186B"/>
    <w:rsid w:val="00A3250C"/>
    <w:rsid w:val="00A32E18"/>
    <w:rsid w:val="00A331FB"/>
    <w:rsid w:val="00A33D8B"/>
    <w:rsid w:val="00A3400A"/>
    <w:rsid w:val="00A34347"/>
    <w:rsid w:val="00A345DC"/>
    <w:rsid w:val="00A34623"/>
    <w:rsid w:val="00A34F22"/>
    <w:rsid w:val="00A35148"/>
    <w:rsid w:val="00A35832"/>
    <w:rsid w:val="00A364CF"/>
    <w:rsid w:val="00A365BD"/>
    <w:rsid w:val="00A373AC"/>
    <w:rsid w:val="00A37962"/>
    <w:rsid w:val="00A40035"/>
    <w:rsid w:val="00A405FF"/>
    <w:rsid w:val="00A408DA"/>
    <w:rsid w:val="00A4156B"/>
    <w:rsid w:val="00A42439"/>
    <w:rsid w:val="00A42633"/>
    <w:rsid w:val="00A43709"/>
    <w:rsid w:val="00A45A8F"/>
    <w:rsid w:val="00A4723B"/>
    <w:rsid w:val="00A4732E"/>
    <w:rsid w:val="00A503EC"/>
    <w:rsid w:val="00A5181D"/>
    <w:rsid w:val="00A53BC5"/>
    <w:rsid w:val="00A53D39"/>
    <w:rsid w:val="00A53E0C"/>
    <w:rsid w:val="00A54FF4"/>
    <w:rsid w:val="00A60199"/>
    <w:rsid w:val="00A6065D"/>
    <w:rsid w:val="00A606CE"/>
    <w:rsid w:val="00A608FB"/>
    <w:rsid w:val="00A60EED"/>
    <w:rsid w:val="00A61976"/>
    <w:rsid w:val="00A61C1E"/>
    <w:rsid w:val="00A620D6"/>
    <w:rsid w:val="00A6266A"/>
    <w:rsid w:val="00A63BA1"/>
    <w:rsid w:val="00A63C04"/>
    <w:rsid w:val="00A647B4"/>
    <w:rsid w:val="00A64D18"/>
    <w:rsid w:val="00A64EF4"/>
    <w:rsid w:val="00A65650"/>
    <w:rsid w:val="00A66886"/>
    <w:rsid w:val="00A67823"/>
    <w:rsid w:val="00A67F6C"/>
    <w:rsid w:val="00A709CB"/>
    <w:rsid w:val="00A718AF"/>
    <w:rsid w:val="00A71E79"/>
    <w:rsid w:val="00A725A5"/>
    <w:rsid w:val="00A7290D"/>
    <w:rsid w:val="00A72BBB"/>
    <w:rsid w:val="00A7347E"/>
    <w:rsid w:val="00A736D4"/>
    <w:rsid w:val="00A73B46"/>
    <w:rsid w:val="00A74101"/>
    <w:rsid w:val="00A76BA8"/>
    <w:rsid w:val="00A76C90"/>
    <w:rsid w:val="00A770B4"/>
    <w:rsid w:val="00A77AE7"/>
    <w:rsid w:val="00A77EA2"/>
    <w:rsid w:val="00A80D1B"/>
    <w:rsid w:val="00A81BA5"/>
    <w:rsid w:val="00A823BD"/>
    <w:rsid w:val="00A827C9"/>
    <w:rsid w:val="00A84A7A"/>
    <w:rsid w:val="00A85188"/>
    <w:rsid w:val="00A86524"/>
    <w:rsid w:val="00A87FB8"/>
    <w:rsid w:val="00A90C9A"/>
    <w:rsid w:val="00A917F1"/>
    <w:rsid w:val="00A93009"/>
    <w:rsid w:val="00A93F0B"/>
    <w:rsid w:val="00A93F73"/>
    <w:rsid w:val="00A94DA3"/>
    <w:rsid w:val="00A95A11"/>
    <w:rsid w:val="00A96E9D"/>
    <w:rsid w:val="00AA0BB9"/>
    <w:rsid w:val="00AA171B"/>
    <w:rsid w:val="00AA197F"/>
    <w:rsid w:val="00AA231F"/>
    <w:rsid w:val="00AA2358"/>
    <w:rsid w:val="00AA2A78"/>
    <w:rsid w:val="00AA3265"/>
    <w:rsid w:val="00AA39C4"/>
    <w:rsid w:val="00AA3FE6"/>
    <w:rsid w:val="00AA564D"/>
    <w:rsid w:val="00AA5CBC"/>
    <w:rsid w:val="00AA5F0D"/>
    <w:rsid w:val="00AA7042"/>
    <w:rsid w:val="00AA7E3B"/>
    <w:rsid w:val="00AB0604"/>
    <w:rsid w:val="00AB0E8D"/>
    <w:rsid w:val="00AB0EA1"/>
    <w:rsid w:val="00AB0EB0"/>
    <w:rsid w:val="00AB1B47"/>
    <w:rsid w:val="00AB1BE4"/>
    <w:rsid w:val="00AB1C24"/>
    <w:rsid w:val="00AB2D1F"/>
    <w:rsid w:val="00AB3180"/>
    <w:rsid w:val="00AB350C"/>
    <w:rsid w:val="00AB3E17"/>
    <w:rsid w:val="00AB5246"/>
    <w:rsid w:val="00AB539A"/>
    <w:rsid w:val="00AB69AD"/>
    <w:rsid w:val="00AB7645"/>
    <w:rsid w:val="00AB79A0"/>
    <w:rsid w:val="00AC0EEA"/>
    <w:rsid w:val="00AC1047"/>
    <w:rsid w:val="00AC148C"/>
    <w:rsid w:val="00AC282D"/>
    <w:rsid w:val="00AC2A15"/>
    <w:rsid w:val="00AC377E"/>
    <w:rsid w:val="00AC3903"/>
    <w:rsid w:val="00AC490F"/>
    <w:rsid w:val="00AC4DF0"/>
    <w:rsid w:val="00AC524D"/>
    <w:rsid w:val="00AC658B"/>
    <w:rsid w:val="00AD0584"/>
    <w:rsid w:val="00AD21D9"/>
    <w:rsid w:val="00AD2F5B"/>
    <w:rsid w:val="00AD34CF"/>
    <w:rsid w:val="00AD534E"/>
    <w:rsid w:val="00AD5B67"/>
    <w:rsid w:val="00AD613B"/>
    <w:rsid w:val="00AD6C32"/>
    <w:rsid w:val="00AD717A"/>
    <w:rsid w:val="00AD774C"/>
    <w:rsid w:val="00AE0526"/>
    <w:rsid w:val="00AE0E66"/>
    <w:rsid w:val="00AE170B"/>
    <w:rsid w:val="00AE1BDE"/>
    <w:rsid w:val="00AE228E"/>
    <w:rsid w:val="00AE25A9"/>
    <w:rsid w:val="00AE2FAD"/>
    <w:rsid w:val="00AE3A91"/>
    <w:rsid w:val="00AE5676"/>
    <w:rsid w:val="00AE6829"/>
    <w:rsid w:val="00AF0A68"/>
    <w:rsid w:val="00AF0CD9"/>
    <w:rsid w:val="00AF1749"/>
    <w:rsid w:val="00AF1EE6"/>
    <w:rsid w:val="00AF23CF"/>
    <w:rsid w:val="00AF2706"/>
    <w:rsid w:val="00AF2C1B"/>
    <w:rsid w:val="00AF3229"/>
    <w:rsid w:val="00AF3310"/>
    <w:rsid w:val="00AF36B7"/>
    <w:rsid w:val="00AF467D"/>
    <w:rsid w:val="00AF46CF"/>
    <w:rsid w:val="00AF5E5B"/>
    <w:rsid w:val="00AF6352"/>
    <w:rsid w:val="00AF6657"/>
    <w:rsid w:val="00B00F57"/>
    <w:rsid w:val="00B039AB"/>
    <w:rsid w:val="00B04A66"/>
    <w:rsid w:val="00B04B0A"/>
    <w:rsid w:val="00B06695"/>
    <w:rsid w:val="00B06ED5"/>
    <w:rsid w:val="00B07D76"/>
    <w:rsid w:val="00B102A0"/>
    <w:rsid w:val="00B13481"/>
    <w:rsid w:val="00B14A31"/>
    <w:rsid w:val="00B14AF6"/>
    <w:rsid w:val="00B14C35"/>
    <w:rsid w:val="00B15726"/>
    <w:rsid w:val="00B15A64"/>
    <w:rsid w:val="00B165EA"/>
    <w:rsid w:val="00B167BA"/>
    <w:rsid w:val="00B167C9"/>
    <w:rsid w:val="00B174D7"/>
    <w:rsid w:val="00B208DE"/>
    <w:rsid w:val="00B21B21"/>
    <w:rsid w:val="00B21EB2"/>
    <w:rsid w:val="00B2241D"/>
    <w:rsid w:val="00B22755"/>
    <w:rsid w:val="00B22A3D"/>
    <w:rsid w:val="00B22D1A"/>
    <w:rsid w:val="00B23F8D"/>
    <w:rsid w:val="00B23FD5"/>
    <w:rsid w:val="00B24934"/>
    <w:rsid w:val="00B24E5D"/>
    <w:rsid w:val="00B25117"/>
    <w:rsid w:val="00B25248"/>
    <w:rsid w:val="00B25BB2"/>
    <w:rsid w:val="00B26238"/>
    <w:rsid w:val="00B263BD"/>
    <w:rsid w:val="00B263DB"/>
    <w:rsid w:val="00B265AB"/>
    <w:rsid w:val="00B26CDF"/>
    <w:rsid w:val="00B26F6A"/>
    <w:rsid w:val="00B27E23"/>
    <w:rsid w:val="00B27EE4"/>
    <w:rsid w:val="00B328C2"/>
    <w:rsid w:val="00B32CC0"/>
    <w:rsid w:val="00B33242"/>
    <w:rsid w:val="00B3358F"/>
    <w:rsid w:val="00B3371A"/>
    <w:rsid w:val="00B357BA"/>
    <w:rsid w:val="00B35B56"/>
    <w:rsid w:val="00B37732"/>
    <w:rsid w:val="00B407FA"/>
    <w:rsid w:val="00B40E87"/>
    <w:rsid w:val="00B42F5A"/>
    <w:rsid w:val="00B4738C"/>
    <w:rsid w:val="00B47C95"/>
    <w:rsid w:val="00B47F40"/>
    <w:rsid w:val="00B500FB"/>
    <w:rsid w:val="00B5160A"/>
    <w:rsid w:val="00B51D05"/>
    <w:rsid w:val="00B5263C"/>
    <w:rsid w:val="00B52E09"/>
    <w:rsid w:val="00B538CD"/>
    <w:rsid w:val="00B53CD5"/>
    <w:rsid w:val="00B541CB"/>
    <w:rsid w:val="00B546CB"/>
    <w:rsid w:val="00B54AD6"/>
    <w:rsid w:val="00B55BF2"/>
    <w:rsid w:val="00B573DE"/>
    <w:rsid w:val="00B577DF"/>
    <w:rsid w:val="00B5797A"/>
    <w:rsid w:val="00B57A26"/>
    <w:rsid w:val="00B6158B"/>
    <w:rsid w:val="00B6244A"/>
    <w:rsid w:val="00B62EF6"/>
    <w:rsid w:val="00B63EBF"/>
    <w:rsid w:val="00B6524E"/>
    <w:rsid w:val="00B66531"/>
    <w:rsid w:val="00B67F2E"/>
    <w:rsid w:val="00B67F3B"/>
    <w:rsid w:val="00B7003B"/>
    <w:rsid w:val="00B716BA"/>
    <w:rsid w:val="00B71896"/>
    <w:rsid w:val="00B71B7E"/>
    <w:rsid w:val="00B737C9"/>
    <w:rsid w:val="00B73C39"/>
    <w:rsid w:val="00B73D46"/>
    <w:rsid w:val="00B74300"/>
    <w:rsid w:val="00B76C77"/>
    <w:rsid w:val="00B76FDF"/>
    <w:rsid w:val="00B775FE"/>
    <w:rsid w:val="00B7782F"/>
    <w:rsid w:val="00B77FBB"/>
    <w:rsid w:val="00B81229"/>
    <w:rsid w:val="00B81A31"/>
    <w:rsid w:val="00B81B08"/>
    <w:rsid w:val="00B82A25"/>
    <w:rsid w:val="00B84276"/>
    <w:rsid w:val="00B876F8"/>
    <w:rsid w:val="00B87AD1"/>
    <w:rsid w:val="00B87B8F"/>
    <w:rsid w:val="00B87CE2"/>
    <w:rsid w:val="00B90866"/>
    <w:rsid w:val="00B9164B"/>
    <w:rsid w:val="00B918CF"/>
    <w:rsid w:val="00B91C67"/>
    <w:rsid w:val="00B920D2"/>
    <w:rsid w:val="00B9356F"/>
    <w:rsid w:val="00B93687"/>
    <w:rsid w:val="00B93C27"/>
    <w:rsid w:val="00B94451"/>
    <w:rsid w:val="00B94A44"/>
    <w:rsid w:val="00B95AC5"/>
    <w:rsid w:val="00B95C17"/>
    <w:rsid w:val="00B9618B"/>
    <w:rsid w:val="00B97146"/>
    <w:rsid w:val="00BA023C"/>
    <w:rsid w:val="00BA06D0"/>
    <w:rsid w:val="00BA0B8B"/>
    <w:rsid w:val="00BA0CDD"/>
    <w:rsid w:val="00BA1C81"/>
    <w:rsid w:val="00BA22FA"/>
    <w:rsid w:val="00BA3A37"/>
    <w:rsid w:val="00BA469A"/>
    <w:rsid w:val="00BA4F02"/>
    <w:rsid w:val="00BA592B"/>
    <w:rsid w:val="00BA7D40"/>
    <w:rsid w:val="00BA7D85"/>
    <w:rsid w:val="00BA7DCE"/>
    <w:rsid w:val="00BB0889"/>
    <w:rsid w:val="00BB10B8"/>
    <w:rsid w:val="00BB24DA"/>
    <w:rsid w:val="00BB48CA"/>
    <w:rsid w:val="00BB6D12"/>
    <w:rsid w:val="00BB7D14"/>
    <w:rsid w:val="00BC01A3"/>
    <w:rsid w:val="00BC063A"/>
    <w:rsid w:val="00BC1BC3"/>
    <w:rsid w:val="00BC1FDC"/>
    <w:rsid w:val="00BC239A"/>
    <w:rsid w:val="00BC2648"/>
    <w:rsid w:val="00BC2668"/>
    <w:rsid w:val="00BC4BC8"/>
    <w:rsid w:val="00BC6925"/>
    <w:rsid w:val="00BC768C"/>
    <w:rsid w:val="00BC7CA4"/>
    <w:rsid w:val="00BD1549"/>
    <w:rsid w:val="00BD1FB5"/>
    <w:rsid w:val="00BD2112"/>
    <w:rsid w:val="00BD26AE"/>
    <w:rsid w:val="00BD2B4A"/>
    <w:rsid w:val="00BD46DA"/>
    <w:rsid w:val="00BD4E43"/>
    <w:rsid w:val="00BD52F6"/>
    <w:rsid w:val="00BD771B"/>
    <w:rsid w:val="00BE0899"/>
    <w:rsid w:val="00BE1B5D"/>
    <w:rsid w:val="00BE1EE4"/>
    <w:rsid w:val="00BE1EEB"/>
    <w:rsid w:val="00BE221E"/>
    <w:rsid w:val="00BE34DD"/>
    <w:rsid w:val="00BE36C1"/>
    <w:rsid w:val="00BE3855"/>
    <w:rsid w:val="00BE51F9"/>
    <w:rsid w:val="00BE55C7"/>
    <w:rsid w:val="00BE5B6D"/>
    <w:rsid w:val="00BE5ED2"/>
    <w:rsid w:val="00BE72BA"/>
    <w:rsid w:val="00BF164C"/>
    <w:rsid w:val="00BF2132"/>
    <w:rsid w:val="00BF2492"/>
    <w:rsid w:val="00BF2725"/>
    <w:rsid w:val="00BF31B0"/>
    <w:rsid w:val="00BF358C"/>
    <w:rsid w:val="00BF38BB"/>
    <w:rsid w:val="00BF3AB2"/>
    <w:rsid w:val="00BF42E9"/>
    <w:rsid w:val="00BF485D"/>
    <w:rsid w:val="00BF5F80"/>
    <w:rsid w:val="00BF6AFE"/>
    <w:rsid w:val="00BF7276"/>
    <w:rsid w:val="00BF75C4"/>
    <w:rsid w:val="00C006A2"/>
    <w:rsid w:val="00C012AD"/>
    <w:rsid w:val="00C01396"/>
    <w:rsid w:val="00C0153C"/>
    <w:rsid w:val="00C01E30"/>
    <w:rsid w:val="00C022FA"/>
    <w:rsid w:val="00C023E0"/>
    <w:rsid w:val="00C02BBE"/>
    <w:rsid w:val="00C02FAA"/>
    <w:rsid w:val="00C0388A"/>
    <w:rsid w:val="00C03CCA"/>
    <w:rsid w:val="00C04114"/>
    <w:rsid w:val="00C044B2"/>
    <w:rsid w:val="00C05AEA"/>
    <w:rsid w:val="00C06AB5"/>
    <w:rsid w:val="00C06C7A"/>
    <w:rsid w:val="00C076B1"/>
    <w:rsid w:val="00C10444"/>
    <w:rsid w:val="00C109EB"/>
    <w:rsid w:val="00C13533"/>
    <w:rsid w:val="00C13E42"/>
    <w:rsid w:val="00C1437C"/>
    <w:rsid w:val="00C15123"/>
    <w:rsid w:val="00C15651"/>
    <w:rsid w:val="00C16559"/>
    <w:rsid w:val="00C17551"/>
    <w:rsid w:val="00C1795A"/>
    <w:rsid w:val="00C17D0E"/>
    <w:rsid w:val="00C202B2"/>
    <w:rsid w:val="00C210A2"/>
    <w:rsid w:val="00C2193A"/>
    <w:rsid w:val="00C21D67"/>
    <w:rsid w:val="00C25281"/>
    <w:rsid w:val="00C25920"/>
    <w:rsid w:val="00C26869"/>
    <w:rsid w:val="00C26AB3"/>
    <w:rsid w:val="00C27D12"/>
    <w:rsid w:val="00C3170E"/>
    <w:rsid w:val="00C31F06"/>
    <w:rsid w:val="00C31F4D"/>
    <w:rsid w:val="00C32C1D"/>
    <w:rsid w:val="00C33106"/>
    <w:rsid w:val="00C3318F"/>
    <w:rsid w:val="00C3336F"/>
    <w:rsid w:val="00C3345E"/>
    <w:rsid w:val="00C33BAF"/>
    <w:rsid w:val="00C33CD6"/>
    <w:rsid w:val="00C36D2B"/>
    <w:rsid w:val="00C378B2"/>
    <w:rsid w:val="00C37930"/>
    <w:rsid w:val="00C40000"/>
    <w:rsid w:val="00C4028C"/>
    <w:rsid w:val="00C43506"/>
    <w:rsid w:val="00C437CA"/>
    <w:rsid w:val="00C43AAD"/>
    <w:rsid w:val="00C43E6B"/>
    <w:rsid w:val="00C4427C"/>
    <w:rsid w:val="00C443D0"/>
    <w:rsid w:val="00C462AF"/>
    <w:rsid w:val="00C4658D"/>
    <w:rsid w:val="00C473D3"/>
    <w:rsid w:val="00C4785C"/>
    <w:rsid w:val="00C5057F"/>
    <w:rsid w:val="00C52463"/>
    <w:rsid w:val="00C542CB"/>
    <w:rsid w:val="00C544C8"/>
    <w:rsid w:val="00C546AE"/>
    <w:rsid w:val="00C55CA6"/>
    <w:rsid w:val="00C56BE6"/>
    <w:rsid w:val="00C56CE1"/>
    <w:rsid w:val="00C61714"/>
    <w:rsid w:val="00C624DF"/>
    <w:rsid w:val="00C63F19"/>
    <w:rsid w:val="00C64144"/>
    <w:rsid w:val="00C64B41"/>
    <w:rsid w:val="00C6518F"/>
    <w:rsid w:val="00C653C6"/>
    <w:rsid w:val="00C66568"/>
    <w:rsid w:val="00C70636"/>
    <w:rsid w:val="00C71A5B"/>
    <w:rsid w:val="00C72172"/>
    <w:rsid w:val="00C7419A"/>
    <w:rsid w:val="00C746AE"/>
    <w:rsid w:val="00C754A8"/>
    <w:rsid w:val="00C76E3F"/>
    <w:rsid w:val="00C76E81"/>
    <w:rsid w:val="00C76F11"/>
    <w:rsid w:val="00C80440"/>
    <w:rsid w:val="00C8058F"/>
    <w:rsid w:val="00C80BD4"/>
    <w:rsid w:val="00C82390"/>
    <w:rsid w:val="00C832ED"/>
    <w:rsid w:val="00C83345"/>
    <w:rsid w:val="00C836BC"/>
    <w:rsid w:val="00C8468B"/>
    <w:rsid w:val="00C85BF4"/>
    <w:rsid w:val="00C86A0E"/>
    <w:rsid w:val="00C90E40"/>
    <w:rsid w:val="00C91156"/>
    <w:rsid w:val="00C91D09"/>
    <w:rsid w:val="00C91EEC"/>
    <w:rsid w:val="00C91F24"/>
    <w:rsid w:val="00C92E9C"/>
    <w:rsid w:val="00C9303A"/>
    <w:rsid w:val="00C93B83"/>
    <w:rsid w:val="00C947C8"/>
    <w:rsid w:val="00C94950"/>
    <w:rsid w:val="00C952D9"/>
    <w:rsid w:val="00C95562"/>
    <w:rsid w:val="00C95F9B"/>
    <w:rsid w:val="00C97673"/>
    <w:rsid w:val="00CA0386"/>
    <w:rsid w:val="00CA1110"/>
    <w:rsid w:val="00CA16B8"/>
    <w:rsid w:val="00CA18C3"/>
    <w:rsid w:val="00CA51BB"/>
    <w:rsid w:val="00CA5439"/>
    <w:rsid w:val="00CA60CF"/>
    <w:rsid w:val="00CA6463"/>
    <w:rsid w:val="00CA7BFE"/>
    <w:rsid w:val="00CB03A7"/>
    <w:rsid w:val="00CB08FD"/>
    <w:rsid w:val="00CB0E46"/>
    <w:rsid w:val="00CB1019"/>
    <w:rsid w:val="00CB1D1F"/>
    <w:rsid w:val="00CB23F1"/>
    <w:rsid w:val="00CB26B7"/>
    <w:rsid w:val="00CB2A0B"/>
    <w:rsid w:val="00CB2B99"/>
    <w:rsid w:val="00CB3322"/>
    <w:rsid w:val="00CB3C0E"/>
    <w:rsid w:val="00CB3C3E"/>
    <w:rsid w:val="00CB4691"/>
    <w:rsid w:val="00CB586B"/>
    <w:rsid w:val="00CB7CC8"/>
    <w:rsid w:val="00CC01FC"/>
    <w:rsid w:val="00CC116A"/>
    <w:rsid w:val="00CC14EB"/>
    <w:rsid w:val="00CC379F"/>
    <w:rsid w:val="00CC3F3C"/>
    <w:rsid w:val="00CC4605"/>
    <w:rsid w:val="00CC49FD"/>
    <w:rsid w:val="00CC4FE5"/>
    <w:rsid w:val="00CC53D6"/>
    <w:rsid w:val="00CC731B"/>
    <w:rsid w:val="00CD0BFB"/>
    <w:rsid w:val="00CD1074"/>
    <w:rsid w:val="00CD2441"/>
    <w:rsid w:val="00CD6203"/>
    <w:rsid w:val="00CD6485"/>
    <w:rsid w:val="00CD6970"/>
    <w:rsid w:val="00CD79BB"/>
    <w:rsid w:val="00CE1C93"/>
    <w:rsid w:val="00CE1D38"/>
    <w:rsid w:val="00CE1E5C"/>
    <w:rsid w:val="00CE1E65"/>
    <w:rsid w:val="00CE22CE"/>
    <w:rsid w:val="00CE24C3"/>
    <w:rsid w:val="00CE316C"/>
    <w:rsid w:val="00CE44F5"/>
    <w:rsid w:val="00CE4A32"/>
    <w:rsid w:val="00CE50ED"/>
    <w:rsid w:val="00CE50F7"/>
    <w:rsid w:val="00CE7696"/>
    <w:rsid w:val="00CF061E"/>
    <w:rsid w:val="00CF1667"/>
    <w:rsid w:val="00CF1FEC"/>
    <w:rsid w:val="00CF34FF"/>
    <w:rsid w:val="00CF3575"/>
    <w:rsid w:val="00CF391D"/>
    <w:rsid w:val="00CF3AE6"/>
    <w:rsid w:val="00CF3BC8"/>
    <w:rsid w:val="00CF4A46"/>
    <w:rsid w:val="00D012DE"/>
    <w:rsid w:val="00D019EC"/>
    <w:rsid w:val="00D01DD6"/>
    <w:rsid w:val="00D020A1"/>
    <w:rsid w:val="00D030BA"/>
    <w:rsid w:val="00D038F0"/>
    <w:rsid w:val="00D03C48"/>
    <w:rsid w:val="00D04288"/>
    <w:rsid w:val="00D04411"/>
    <w:rsid w:val="00D07467"/>
    <w:rsid w:val="00D10C72"/>
    <w:rsid w:val="00D12235"/>
    <w:rsid w:val="00D12439"/>
    <w:rsid w:val="00D142A4"/>
    <w:rsid w:val="00D143A8"/>
    <w:rsid w:val="00D152E8"/>
    <w:rsid w:val="00D17FF6"/>
    <w:rsid w:val="00D219B7"/>
    <w:rsid w:val="00D23F1F"/>
    <w:rsid w:val="00D24A83"/>
    <w:rsid w:val="00D25430"/>
    <w:rsid w:val="00D2544D"/>
    <w:rsid w:val="00D25B16"/>
    <w:rsid w:val="00D25B97"/>
    <w:rsid w:val="00D265ED"/>
    <w:rsid w:val="00D266C4"/>
    <w:rsid w:val="00D26888"/>
    <w:rsid w:val="00D268C3"/>
    <w:rsid w:val="00D26E0C"/>
    <w:rsid w:val="00D2723B"/>
    <w:rsid w:val="00D2782A"/>
    <w:rsid w:val="00D30612"/>
    <w:rsid w:val="00D308A8"/>
    <w:rsid w:val="00D30DCB"/>
    <w:rsid w:val="00D31EA4"/>
    <w:rsid w:val="00D321A9"/>
    <w:rsid w:val="00D3335E"/>
    <w:rsid w:val="00D33ABC"/>
    <w:rsid w:val="00D33FA9"/>
    <w:rsid w:val="00D34F8F"/>
    <w:rsid w:val="00D35F0C"/>
    <w:rsid w:val="00D36511"/>
    <w:rsid w:val="00D41624"/>
    <w:rsid w:val="00D4247F"/>
    <w:rsid w:val="00D427D6"/>
    <w:rsid w:val="00D43B1A"/>
    <w:rsid w:val="00D45264"/>
    <w:rsid w:val="00D459D0"/>
    <w:rsid w:val="00D45A9E"/>
    <w:rsid w:val="00D461E6"/>
    <w:rsid w:val="00D5081E"/>
    <w:rsid w:val="00D50B85"/>
    <w:rsid w:val="00D50F3F"/>
    <w:rsid w:val="00D52199"/>
    <w:rsid w:val="00D523E7"/>
    <w:rsid w:val="00D540D3"/>
    <w:rsid w:val="00D549FB"/>
    <w:rsid w:val="00D5593E"/>
    <w:rsid w:val="00D55E85"/>
    <w:rsid w:val="00D56317"/>
    <w:rsid w:val="00D60C3C"/>
    <w:rsid w:val="00D623A7"/>
    <w:rsid w:val="00D62E5F"/>
    <w:rsid w:val="00D6338F"/>
    <w:rsid w:val="00D64305"/>
    <w:rsid w:val="00D646DE"/>
    <w:rsid w:val="00D705F4"/>
    <w:rsid w:val="00D7115B"/>
    <w:rsid w:val="00D71BD2"/>
    <w:rsid w:val="00D72CFA"/>
    <w:rsid w:val="00D73841"/>
    <w:rsid w:val="00D74B39"/>
    <w:rsid w:val="00D75120"/>
    <w:rsid w:val="00D75FA5"/>
    <w:rsid w:val="00D762D8"/>
    <w:rsid w:val="00D76491"/>
    <w:rsid w:val="00D7685E"/>
    <w:rsid w:val="00D77724"/>
    <w:rsid w:val="00D7796F"/>
    <w:rsid w:val="00D800D0"/>
    <w:rsid w:val="00D80C4F"/>
    <w:rsid w:val="00D80F77"/>
    <w:rsid w:val="00D821A3"/>
    <w:rsid w:val="00D83597"/>
    <w:rsid w:val="00D83A07"/>
    <w:rsid w:val="00D83C56"/>
    <w:rsid w:val="00D83E34"/>
    <w:rsid w:val="00D848E1"/>
    <w:rsid w:val="00D84C85"/>
    <w:rsid w:val="00D84DDA"/>
    <w:rsid w:val="00D85333"/>
    <w:rsid w:val="00D85E37"/>
    <w:rsid w:val="00D8651F"/>
    <w:rsid w:val="00D8776E"/>
    <w:rsid w:val="00D90288"/>
    <w:rsid w:val="00D90A2B"/>
    <w:rsid w:val="00D910E9"/>
    <w:rsid w:val="00D91404"/>
    <w:rsid w:val="00D922ED"/>
    <w:rsid w:val="00D9286E"/>
    <w:rsid w:val="00D939F7"/>
    <w:rsid w:val="00D94787"/>
    <w:rsid w:val="00D94805"/>
    <w:rsid w:val="00D94C7F"/>
    <w:rsid w:val="00D952C4"/>
    <w:rsid w:val="00D95787"/>
    <w:rsid w:val="00D96014"/>
    <w:rsid w:val="00D96630"/>
    <w:rsid w:val="00D96A80"/>
    <w:rsid w:val="00D979E6"/>
    <w:rsid w:val="00D97ED7"/>
    <w:rsid w:val="00DA034E"/>
    <w:rsid w:val="00DA0A22"/>
    <w:rsid w:val="00DA0E73"/>
    <w:rsid w:val="00DA0E7A"/>
    <w:rsid w:val="00DA14C7"/>
    <w:rsid w:val="00DA1B33"/>
    <w:rsid w:val="00DA1BEF"/>
    <w:rsid w:val="00DA1D66"/>
    <w:rsid w:val="00DA1D71"/>
    <w:rsid w:val="00DA2BE8"/>
    <w:rsid w:val="00DA2FF3"/>
    <w:rsid w:val="00DA3948"/>
    <w:rsid w:val="00DA41B9"/>
    <w:rsid w:val="00DA42C8"/>
    <w:rsid w:val="00DA4B19"/>
    <w:rsid w:val="00DA4DF5"/>
    <w:rsid w:val="00DA6998"/>
    <w:rsid w:val="00DA7534"/>
    <w:rsid w:val="00DA7D36"/>
    <w:rsid w:val="00DB0112"/>
    <w:rsid w:val="00DB0841"/>
    <w:rsid w:val="00DB09E0"/>
    <w:rsid w:val="00DB0FB4"/>
    <w:rsid w:val="00DB1414"/>
    <w:rsid w:val="00DB19F0"/>
    <w:rsid w:val="00DB1EE5"/>
    <w:rsid w:val="00DB2277"/>
    <w:rsid w:val="00DB2774"/>
    <w:rsid w:val="00DB3D65"/>
    <w:rsid w:val="00DB4511"/>
    <w:rsid w:val="00DB514F"/>
    <w:rsid w:val="00DB5DAB"/>
    <w:rsid w:val="00DB6353"/>
    <w:rsid w:val="00DB6B1D"/>
    <w:rsid w:val="00DB7009"/>
    <w:rsid w:val="00DC03C1"/>
    <w:rsid w:val="00DC04E2"/>
    <w:rsid w:val="00DC0BE4"/>
    <w:rsid w:val="00DC2D1A"/>
    <w:rsid w:val="00DC47DE"/>
    <w:rsid w:val="00DC4F56"/>
    <w:rsid w:val="00DC512D"/>
    <w:rsid w:val="00DC677A"/>
    <w:rsid w:val="00DC6976"/>
    <w:rsid w:val="00DC6AAE"/>
    <w:rsid w:val="00DC6D6A"/>
    <w:rsid w:val="00DC7159"/>
    <w:rsid w:val="00DC7432"/>
    <w:rsid w:val="00DD01B3"/>
    <w:rsid w:val="00DD06D5"/>
    <w:rsid w:val="00DD07C9"/>
    <w:rsid w:val="00DD21C8"/>
    <w:rsid w:val="00DD29CF"/>
    <w:rsid w:val="00DD2E1A"/>
    <w:rsid w:val="00DD4195"/>
    <w:rsid w:val="00DD4536"/>
    <w:rsid w:val="00DD6948"/>
    <w:rsid w:val="00DD74D6"/>
    <w:rsid w:val="00DE042A"/>
    <w:rsid w:val="00DE072D"/>
    <w:rsid w:val="00DE16FF"/>
    <w:rsid w:val="00DE239A"/>
    <w:rsid w:val="00DE299E"/>
    <w:rsid w:val="00DE2AED"/>
    <w:rsid w:val="00DE2FD5"/>
    <w:rsid w:val="00DE314A"/>
    <w:rsid w:val="00DE3614"/>
    <w:rsid w:val="00DE3751"/>
    <w:rsid w:val="00DE6FCF"/>
    <w:rsid w:val="00DE701D"/>
    <w:rsid w:val="00DE72FC"/>
    <w:rsid w:val="00DE7384"/>
    <w:rsid w:val="00DE748C"/>
    <w:rsid w:val="00DE7506"/>
    <w:rsid w:val="00DF0BC0"/>
    <w:rsid w:val="00DF118A"/>
    <w:rsid w:val="00DF2D5D"/>
    <w:rsid w:val="00DF37A8"/>
    <w:rsid w:val="00DF436D"/>
    <w:rsid w:val="00DF6131"/>
    <w:rsid w:val="00DF72B9"/>
    <w:rsid w:val="00DF7BD4"/>
    <w:rsid w:val="00E01232"/>
    <w:rsid w:val="00E013AE"/>
    <w:rsid w:val="00E02DDC"/>
    <w:rsid w:val="00E04CD9"/>
    <w:rsid w:val="00E05304"/>
    <w:rsid w:val="00E0558F"/>
    <w:rsid w:val="00E05699"/>
    <w:rsid w:val="00E05AB4"/>
    <w:rsid w:val="00E05D1D"/>
    <w:rsid w:val="00E06188"/>
    <w:rsid w:val="00E11EF2"/>
    <w:rsid w:val="00E12198"/>
    <w:rsid w:val="00E121AD"/>
    <w:rsid w:val="00E138EC"/>
    <w:rsid w:val="00E13EC3"/>
    <w:rsid w:val="00E14312"/>
    <w:rsid w:val="00E14612"/>
    <w:rsid w:val="00E15B18"/>
    <w:rsid w:val="00E15C2F"/>
    <w:rsid w:val="00E15CEF"/>
    <w:rsid w:val="00E15F34"/>
    <w:rsid w:val="00E16667"/>
    <w:rsid w:val="00E16AA7"/>
    <w:rsid w:val="00E176A4"/>
    <w:rsid w:val="00E176C5"/>
    <w:rsid w:val="00E17CD4"/>
    <w:rsid w:val="00E17E97"/>
    <w:rsid w:val="00E20650"/>
    <w:rsid w:val="00E20AE9"/>
    <w:rsid w:val="00E22130"/>
    <w:rsid w:val="00E222C4"/>
    <w:rsid w:val="00E22F7A"/>
    <w:rsid w:val="00E231E3"/>
    <w:rsid w:val="00E23AD6"/>
    <w:rsid w:val="00E24414"/>
    <w:rsid w:val="00E25F8E"/>
    <w:rsid w:val="00E263F1"/>
    <w:rsid w:val="00E2718E"/>
    <w:rsid w:val="00E30524"/>
    <w:rsid w:val="00E30A42"/>
    <w:rsid w:val="00E32605"/>
    <w:rsid w:val="00E330CA"/>
    <w:rsid w:val="00E34E02"/>
    <w:rsid w:val="00E35FC3"/>
    <w:rsid w:val="00E36577"/>
    <w:rsid w:val="00E371D2"/>
    <w:rsid w:val="00E3738A"/>
    <w:rsid w:val="00E375F1"/>
    <w:rsid w:val="00E41B0A"/>
    <w:rsid w:val="00E42440"/>
    <w:rsid w:val="00E4289A"/>
    <w:rsid w:val="00E44183"/>
    <w:rsid w:val="00E4426A"/>
    <w:rsid w:val="00E442B6"/>
    <w:rsid w:val="00E44C7A"/>
    <w:rsid w:val="00E4533E"/>
    <w:rsid w:val="00E45EED"/>
    <w:rsid w:val="00E4623C"/>
    <w:rsid w:val="00E46537"/>
    <w:rsid w:val="00E46968"/>
    <w:rsid w:val="00E4699A"/>
    <w:rsid w:val="00E46A9A"/>
    <w:rsid w:val="00E470C5"/>
    <w:rsid w:val="00E47362"/>
    <w:rsid w:val="00E47EE2"/>
    <w:rsid w:val="00E50586"/>
    <w:rsid w:val="00E50FD0"/>
    <w:rsid w:val="00E5186F"/>
    <w:rsid w:val="00E5242F"/>
    <w:rsid w:val="00E53E38"/>
    <w:rsid w:val="00E5424B"/>
    <w:rsid w:val="00E54F51"/>
    <w:rsid w:val="00E55B3D"/>
    <w:rsid w:val="00E55EB4"/>
    <w:rsid w:val="00E562BD"/>
    <w:rsid w:val="00E602F5"/>
    <w:rsid w:val="00E6184A"/>
    <w:rsid w:val="00E61C44"/>
    <w:rsid w:val="00E62124"/>
    <w:rsid w:val="00E633B3"/>
    <w:rsid w:val="00E63B21"/>
    <w:rsid w:val="00E642A2"/>
    <w:rsid w:val="00E64ACD"/>
    <w:rsid w:val="00E655F6"/>
    <w:rsid w:val="00E659A6"/>
    <w:rsid w:val="00E65B00"/>
    <w:rsid w:val="00E65BB3"/>
    <w:rsid w:val="00E674E9"/>
    <w:rsid w:val="00E67F2F"/>
    <w:rsid w:val="00E70015"/>
    <w:rsid w:val="00E71F23"/>
    <w:rsid w:val="00E71F29"/>
    <w:rsid w:val="00E74544"/>
    <w:rsid w:val="00E76153"/>
    <w:rsid w:val="00E765BA"/>
    <w:rsid w:val="00E76D20"/>
    <w:rsid w:val="00E7733B"/>
    <w:rsid w:val="00E77A13"/>
    <w:rsid w:val="00E77E13"/>
    <w:rsid w:val="00E77FB1"/>
    <w:rsid w:val="00E81371"/>
    <w:rsid w:val="00E81AFC"/>
    <w:rsid w:val="00E82805"/>
    <w:rsid w:val="00E8305A"/>
    <w:rsid w:val="00E833B6"/>
    <w:rsid w:val="00E860C2"/>
    <w:rsid w:val="00E86C0B"/>
    <w:rsid w:val="00E86F1B"/>
    <w:rsid w:val="00E873A2"/>
    <w:rsid w:val="00E87ED1"/>
    <w:rsid w:val="00E90DB7"/>
    <w:rsid w:val="00E919D0"/>
    <w:rsid w:val="00E93DFB"/>
    <w:rsid w:val="00E9425C"/>
    <w:rsid w:val="00E944E6"/>
    <w:rsid w:val="00E946AD"/>
    <w:rsid w:val="00E94CC1"/>
    <w:rsid w:val="00E9578B"/>
    <w:rsid w:val="00E95AE9"/>
    <w:rsid w:val="00E95E18"/>
    <w:rsid w:val="00E95F02"/>
    <w:rsid w:val="00E96C16"/>
    <w:rsid w:val="00E97A2E"/>
    <w:rsid w:val="00E97D68"/>
    <w:rsid w:val="00EA00B0"/>
    <w:rsid w:val="00EA117A"/>
    <w:rsid w:val="00EA120A"/>
    <w:rsid w:val="00EA15D1"/>
    <w:rsid w:val="00EA1EBB"/>
    <w:rsid w:val="00EA2026"/>
    <w:rsid w:val="00EA2DAC"/>
    <w:rsid w:val="00EA320C"/>
    <w:rsid w:val="00EA518C"/>
    <w:rsid w:val="00EA60D8"/>
    <w:rsid w:val="00EA6B47"/>
    <w:rsid w:val="00EA6F13"/>
    <w:rsid w:val="00EA7573"/>
    <w:rsid w:val="00EA767E"/>
    <w:rsid w:val="00EA77C2"/>
    <w:rsid w:val="00EA77C7"/>
    <w:rsid w:val="00EB00CD"/>
    <w:rsid w:val="00EB0843"/>
    <w:rsid w:val="00EB08A1"/>
    <w:rsid w:val="00EB1A11"/>
    <w:rsid w:val="00EB27E3"/>
    <w:rsid w:val="00EB29C0"/>
    <w:rsid w:val="00EB32B8"/>
    <w:rsid w:val="00EB5E2B"/>
    <w:rsid w:val="00EB619C"/>
    <w:rsid w:val="00EB689B"/>
    <w:rsid w:val="00EB7A14"/>
    <w:rsid w:val="00EB7F53"/>
    <w:rsid w:val="00EC02A0"/>
    <w:rsid w:val="00EC0CF2"/>
    <w:rsid w:val="00EC2C30"/>
    <w:rsid w:val="00EC30A3"/>
    <w:rsid w:val="00EC3195"/>
    <w:rsid w:val="00EC326F"/>
    <w:rsid w:val="00EC3948"/>
    <w:rsid w:val="00EC45ED"/>
    <w:rsid w:val="00EC4847"/>
    <w:rsid w:val="00EC512F"/>
    <w:rsid w:val="00EC5C33"/>
    <w:rsid w:val="00EC65E7"/>
    <w:rsid w:val="00EC6857"/>
    <w:rsid w:val="00EC68D8"/>
    <w:rsid w:val="00EC6C38"/>
    <w:rsid w:val="00EC70AA"/>
    <w:rsid w:val="00EC7575"/>
    <w:rsid w:val="00ED005F"/>
    <w:rsid w:val="00ED07C7"/>
    <w:rsid w:val="00ED0B50"/>
    <w:rsid w:val="00ED1463"/>
    <w:rsid w:val="00ED20D0"/>
    <w:rsid w:val="00ED26B7"/>
    <w:rsid w:val="00ED3937"/>
    <w:rsid w:val="00ED3D82"/>
    <w:rsid w:val="00ED54BF"/>
    <w:rsid w:val="00ED66C9"/>
    <w:rsid w:val="00ED6C31"/>
    <w:rsid w:val="00EE007A"/>
    <w:rsid w:val="00EE098C"/>
    <w:rsid w:val="00EE1550"/>
    <w:rsid w:val="00EE1911"/>
    <w:rsid w:val="00EE2C66"/>
    <w:rsid w:val="00EE2E70"/>
    <w:rsid w:val="00EE3498"/>
    <w:rsid w:val="00EE3684"/>
    <w:rsid w:val="00EE3E58"/>
    <w:rsid w:val="00EE3EB5"/>
    <w:rsid w:val="00EE69EF"/>
    <w:rsid w:val="00EF0F39"/>
    <w:rsid w:val="00EF123B"/>
    <w:rsid w:val="00EF28B8"/>
    <w:rsid w:val="00EF3068"/>
    <w:rsid w:val="00EF30EB"/>
    <w:rsid w:val="00EF35D7"/>
    <w:rsid w:val="00EF4B0E"/>
    <w:rsid w:val="00EF55B0"/>
    <w:rsid w:val="00EF58E7"/>
    <w:rsid w:val="00EF5B57"/>
    <w:rsid w:val="00EF6994"/>
    <w:rsid w:val="00F0108B"/>
    <w:rsid w:val="00F0200D"/>
    <w:rsid w:val="00F0240E"/>
    <w:rsid w:val="00F0245C"/>
    <w:rsid w:val="00F02522"/>
    <w:rsid w:val="00F02797"/>
    <w:rsid w:val="00F03CCA"/>
    <w:rsid w:val="00F041E1"/>
    <w:rsid w:val="00F0545B"/>
    <w:rsid w:val="00F06185"/>
    <w:rsid w:val="00F065D1"/>
    <w:rsid w:val="00F06ACC"/>
    <w:rsid w:val="00F0734F"/>
    <w:rsid w:val="00F07C52"/>
    <w:rsid w:val="00F07E14"/>
    <w:rsid w:val="00F101A4"/>
    <w:rsid w:val="00F1161E"/>
    <w:rsid w:val="00F12625"/>
    <w:rsid w:val="00F13F16"/>
    <w:rsid w:val="00F1413C"/>
    <w:rsid w:val="00F14910"/>
    <w:rsid w:val="00F151B2"/>
    <w:rsid w:val="00F152F8"/>
    <w:rsid w:val="00F1682E"/>
    <w:rsid w:val="00F17A17"/>
    <w:rsid w:val="00F20789"/>
    <w:rsid w:val="00F20FC0"/>
    <w:rsid w:val="00F22195"/>
    <w:rsid w:val="00F22BDD"/>
    <w:rsid w:val="00F2336A"/>
    <w:rsid w:val="00F23430"/>
    <w:rsid w:val="00F2371F"/>
    <w:rsid w:val="00F23C8E"/>
    <w:rsid w:val="00F275FB"/>
    <w:rsid w:val="00F278A3"/>
    <w:rsid w:val="00F27FE2"/>
    <w:rsid w:val="00F30826"/>
    <w:rsid w:val="00F31881"/>
    <w:rsid w:val="00F31BB2"/>
    <w:rsid w:val="00F32321"/>
    <w:rsid w:val="00F323CE"/>
    <w:rsid w:val="00F32D54"/>
    <w:rsid w:val="00F32E1B"/>
    <w:rsid w:val="00F32F7F"/>
    <w:rsid w:val="00F35D9E"/>
    <w:rsid w:val="00F36023"/>
    <w:rsid w:val="00F36FEA"/>
    <w:rsid w:val="00F4103C"/>
    <w:rsid w:val="00F415B8"/>
    <w:rsid w:val="00F4326C"/>
    <w:rsid w:val="00F43E02"/>
    <w:rsid w:val="00F46BAB"/>
    <w:rsid w:val="00F47BF6"/>
    <w:rsid w:val="00F50518"/>
    <w:rsid w:val="00F5092E"/>
    <w:rsid w:val="00F51AA2"/>
    <w:rsid w:val="00F535B2"/>
    <w:rsid w:val="00F54BB8"/>
    <w:rsid w:val="00F54DAB"/>
    <w:rsid w:val="00F54E76"/>
    <w:rsid w:val="00F55BE4"/>
    <w:rsid w:val="00F60F43"/>
    <w:rsid w:val="00F6190E"/>
    <w:rsid w:val="00F61E7F"/>
    <w:rsid w:val="00F62B8E"/>
    <w:rsid w:val="00F63175"/>
    <w:rsid w:val="00F6384B"/>
    <w:rsid w:val="00F63E59"/>
    <w:rsid w:val="00F65028"/>
    <w:rsid w:val="00F651E8"/>
    <w:rsid w:val="00F653CC"/>
    <w:rsid w:val="00F6574B"/>
    <w:rsid w:val="00F676B6"/>
    <w:rsid w:val="00F67AB1"/>
    <w:rsid w:val="00F67AC9"/>
    <w:rsid w:val="00F67B98"/>
    <w:rsid w:val="00F67BBB"/>
    <w:rsid w:val="00F701C5"/>
    <w:rsid w:val="00F704BB"/>
    <w:rsid w:val="00F71D5E"/>
    <w:rsid w:val="00F7242A"/>
    <w:rsid w:val="00F7287D"/>
    <w:rsid w:val="00F72CD4"/>
    <w:rsid w:val="00F7450A"/>
    <w:rsid w:val="00F74D00"/>
    <w:rsid w:val="00F75148"/>
    <w:rsid w:val="00F767C2"/>
    <w:rsid w:val="00F76ACA"/>
    <w:rsid w:val="00F76BC5"/>
    <w:rsid w:val="00F76D86"/>
    <w:rsid w:val="00F8084E"/>
    <w:rsid w:val="00F81959"/>
    <w:rsid w:val="00F83153"/>
    <w:rsid w:val="00F83DA8"/>
    <w:rsid w:val="00F8434D"/>
    <w:rsid w:val="00F8542A"/>
    <w:rsid w:val="00F857C5"/>
    <w:rsid w:val="00F859D5"/>
    <w:rsid w:val="00F86814"/>
    <w:rsid w:val="00F86ABD"/>
    <w:rsid w:val="00F9307E"/>
    <w:rsid w:val="00F93540"/>
    <w:rsid w:val="00F941CA"/>
    <w:rsid w:val="00F943D7"/>
    <w:rsid w:val="00F94435"/>
    <w:rsid w:val="00F9466B"/>
    <w:rsid w:val="00F9468F"/>
    <w:rsid w:val="00F94F22"/>
    <w:rsid w:val="00F967B8"/>
    <w:rsid w:val="00F967D6"/>
    <w:rsid w:val="00F97D86"/>
    <w:rsid w:val="00FA03EC"/>
    <w:rsid w:val="00FA0AEF"/>
    <w:rsid w:val="00FA0B50"/>
    <w:rsid w:val="00FA27B4"/>
    <w:rsid w:val="00FA2821"/>
    <w:rsid w:val="00FA401C"/>
    <w:rsid w:val="00FA52D7"/>
    <w:rsid w:val="00FA63CF"/>
    <w:rsid w:val="00FA71E4"/>
    <w:rsid w:val="00FA74F7"/>
    <w:rsid w:val="00FA774B"/>
    <w:rsid w:val="00FA7810"/>
    <w:rsid w:val="00FA7D02"/>
    <w:rsid w:val="00FB06D2"/>
    <w:rsid w:val="00FB2630"/>
    <w:rsid w:val="00FB2C8A"/>
    <w:rsid w:val="00FB2EF3"/>
    <w:rsid w:val="00FB2FD1"/>
    <w:rsid w:val="00FB31FA"/>
    <w:rsid w:val="00FB3DC1"/>
    <w:rsid w:val="00FB4DC9"/>
    <w:rsid w:val="00FB53C1"/>
    <w:rsid w:val="00FB67FD"/>
    <w:rsid w:val="00FB7FD0"/>
    <w:rsid w:val="00FC0548"/>
    <w:rsid w:val="00FC0C6B"/>
    <w:rsid w:val="00FC1AFF"/>
    <w:rsid w:val="00FC29D6"/>
    <w:rsid w:val="00FC29F8"/>
    <w:rsid w:val="00FC302C"/>
    <w:rsid w:val="00FC63EF"/>
    <w:rsid w:val="00FC6835"/>
    <w:rsid w:val="00FD06CC"/>
    <w:rsid w:val="00FD08BA"/>
    <w:rsid w:val="00FD24E9"/>
    <w:rsid w:val="00FD45AB"/>
    <w:rsid w:val="00FD5738"/>
    <w:rsid w:val="00FD5CE4"/>
    <w:rsid w:val="00FD66DE"/>
    <w:rsid w:val="00FD6BEE"/>
    <w:rsid w:val="00FD6C3C"/>
    <w:rsid w:val="00FD7758"/>
    <w:rsid w:val="00FE0A4B"/>
    <w:rsid w:val="00FE0A9A"/>
    <w:rsid w:val="00FE11EF"/>
    <w:rsid w:val="00FE17E3"/>
    <w:rsid w:val="00FE1A4A"/>
    <w:rsid w:val="00FE20BE"/>
    <w:rsid w:val="00FE2567"/>
    <w:rsid w:val="00FE2612"/>
    <w:rsid w:val="00FE436E"/>
    <w:rsid w:val="00FE5D19"/>
    <w:rsid w:val="00FE60D3"/>
    <w:rsid w:val="00FE6598"/>
    <w:rsid w:val="00FE6AFF"/>
    <w:rsid w:val="00FE73AC"/>
    <w:rsid w:val="00FE7FCD"/>
    <w:rsid w:val="00FF026F"/>
    <w:rsid w:val="00FF18F4"/>
    <w:rsid w:val="00FF25B9"/>
    <w:rsid w:val="00FF2797"/>
    <w:rsid w:val="00FF3D68"/>
    <w:rsid w:val="00FF411E"/>
    <w:rsid w:val="00FF4221"/>
    <w:rsid w:val="00FF4375"/>
    <w:rsid w:val="00FF5626"/>
    <w:rsid w:val="00FF6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9A9B4"/>
  <w15:docId w15:val="{26B7B94D-C0FC-42C6-8D2A-47404E5C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7FCD"/>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FE7FC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FE7F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E7FC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E2718E"/>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BF6AFE"/>
    <w:pPr>
      <w:keepNext/>
      <w:keepLines/>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BF6AFE"/>
    <w:pPr>
      <w:keepNext/>
      <w:keepLines/>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BF6AFE"/>
    <w:pPr>
      <w:keepNext/>
      <w:keepLines/>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BF6AF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F6AF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E7FC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E7FCD"/>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FE7FCD"/>
    <w:rPr>
      <w:rFonts w:asciiTheme="majorHAnsi" w:eastAsiaTheme="majorEastAsia" w:hAnsiTheme="majorHAnsi" w:cstheme="majorBidi"/>
      <w:b/>
      <w:bCs/>
      <w:color w:val="4F81BD" w:themeColor="accent1"/>
      <w:sz w:val="24"/>
      <w:szCs w:val="24"/>
      <w:lang w:eastAsia="pl-PL"/>
    </w:rPr>
  </w:style>
  <w:style w:type="paragraph" w:styleId="Nagwek">
    <w:name w:val="header"/>
    <w:basedOn w:val="Normalny"/>
    <w:link w:val="NagwekZnak"/>
    <w:uiPriority w:val="99"/>
    <w:unhideWhenUsed/>
    <w:rsid w:val="00FE7FCD"/>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FE7FCD"/>
  </w:style>
  <w:style w:type="paragraph" w:styleId="Stopka">
    <w:name w:val="footer"/>
    <w:basedOn w:val="Normalny"/>
    <w:link w:val="StopkaZnak"/>
    <w:uiPriority w:val="99"/>
    <w:unhideWhenUsed/>
    <w:rsid w:val="00FE7FCD"/>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FE7FCD"/>
  </w:style>
  <w:style w:type="paragraph" w:styleId="Tekstdymka">
    <w:name w:val="Balloon Text"/>
    <w:basedOn w:val="Normalny"/>
    <w:link w:val="TekstdymkaZnak"/>
    <w:uiPriority w:val="99"/>
    <w:semiHidden/>
    <w:unhideWhenUsed/>
    <w:rsid w:val="00FE7FCD"/>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FE7FCD"/>
    <w:rPr>
      <w:rFonts w:ascii="Tahoma" w:hAnsi="Tahoma" w:cs="Tahoma"/>
      <w:sz w:val="16"/>
      <w:szCs w:val="16"/>
    </w:rPr>
  </w:style>
  <w:style w:type="paragraph" w:styleId="Akapitzlist">
    <w:name w:val="List Paragraph"/>
    <w:aliases w:val="Akapit z listą 1,maz_wyliczenie,opis dzialania,K-P_odwolanie,A_wyliczenie,Chorzów - Akapit z listą"/>
    <w:basedOn w:val="Normalny"/>
    <w:link w:val="AkapitzlistZnak"/>
    <w:uiPriority w:val="34"/>
    <w:qFormat/>
    <w:rsid w:val="00FE7FCD"/>
    <w:pPr>
      <w:spacing w:after="200" w:line="276" w:lineRule="auto"/>
      <w:ind w:left="720"/>
      <w:contextualSpacing/>
    </w:pPr>
    <w:rPr>
      <w:rFonts w:asciiTheme="minorHAnsi" w:eastAsiaTheme="minorHAnsi" w:hAnsiTheme="minorHAnsi" w:cstheme="minorBidi"/>
      <w:sz w:val="22"/>
      <w:szCs w:val="22"/>
      <w:lang w:eastAsia="en-US"/>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Znak"/>
    <w:basedOn w:val="Normalny"/>
    <w:link w:val="TekstprzypisudolnegoZnak"/>
    <w:uiPriority w:val="99"/>
    <w:unhideWhenUsed/>
    <w:qFormat/>
    <w:rsid w:val="00FE7FCD"/>
    <w:rPr>
      <w:rFonts w:asciiTheme="minorHAnsi" w:eastAsiaTheme="minorHAnsi" w:hAnsiTheme="minorHAnsi" w:cstheme="minorBidi"/>
      <w:sz w:val="20"/>
      <w:szCs w:val="20"/>
      <w:lang w:eastAsia="en-US"/>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Znak Znak"/>
    <w:basedOn w:val="Domylnaczcionkaakapitu"/>
    <w:link w:val="Tekstprzypisudolnego"/>
    <w:uiPriority w:val="99"/>
    <w:rsid w:val="00FE7FCD"/>
    <w:rPr>
      <w:sz w:val="20"/>
      <w:szCs w:val="20"/>
    </w:rPr>
  </w:style>
  <w:style w:type="character" w:styleId="Odwoanieprzypisudolnego">
    <w:name w:val="footnote reference"/>
    <w:aliases w:val="Footnote Reference Number,Znak Znak1, Znak Znak1,Footnote symbol,Footnote reference number,note TESI,SUPERS,EN Footnote Reference,Odwołanie przypisu,Ref,de nota al pie,Footnote number,Times 10 Point,Exposant 3 Point"/>
    <w:basedOn w:val="Domylnaczcionkaakapitu"/>
    <w:uiPriority w:val="99"/>
    <w:unhideWhenUsed/>
    <w:rsid w:val="00FE7FCD"/>
    <w:rPr>
      <w:vertAlign w:val="superscript"/>
    </w:rPr>
  </w:style>
  <w:style w:type="table" w:styleId="Tabela-Siatka">
    <w:name w:val="Table Grid"/>
    <w:basedOn w:val="Standardowy"/>
    <w:uiPriority w:val="59"/>
    <w:rsid w:val="00FE7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FE7FCD"/>
    <w:pPr>
      <w:spacing w:after="0" w:line="240" w:lineRule="auto"/>
    </w:pPr>
  </w:style>
  <w:style w:type="paragraph" w:styleId="NormalnyWeb">
    <w:name w:val="Normal (Web)"/>
    <w:basedOn w:val="Normalny"/>
    <w:uiPriority w:val="99"/>
    <w:unhideWhenUsed/>
    <w:rsid w:val="00FE7FCD"/>
    <w:pPr>
      <w:spacing w:before="100" w:beforeAutospacing="1" w:after="100" w:afterAutospacing="1"/>
    </w:pPr>
  </w:style>
  <w:style w:type="character" w:customStyle="1" w:styleId="TekstprzypisukocowegoZnak">
    <w:name w:val="Tekst przypisu końcowego Znak"/>
    <w:basedOn w:val="Domylnaczcionkaakapitu"/>
    <w:link w:val="Tekstprzypisukocowego"/>
    <w:uiPriority w:val="99"/>
    <w:semiHidden/>
    <w:rsid w:val="00FE7FCD"/>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FE7FCD"/>
    <w:rPr>
      <w:sz w:val="20"/>
      <w:szCs w:val="20"/>
    </w:rPr>
  </w:style>
  <w:style w:type="character" w:styleId="Odwoanieprzypisukocowego">
    <w:name w:val="endnote reference"/>
    <w:basedOn w:val="Domylnaczcionkaakapitu"/>
    <w:uiPriority w:val="99"/>
    <w:semiHidden/>
    <w:unhideWhenUsed/>
    <w:rsid w:val="00FE7FCD"/>
    <w:rPr>
      <w:vertAlign w:val="superscript"/>
    </w:rPr>
  </w:style>
  <w:style w:type="paragraph" w:styleId="Legenda">
    <w:name w:val="caption"/>
    <w:aliases w:val="Tytuł tabeli,Podpis rys"/>
    <w:basedOn w:val="Normalny"/>
    <w:next w:val="Normalny"/>
    <w:link w:val="LegendaZnak"/>
    <w:uiPriority w:val="35"/>
    <w:unhideWhenUsed/>
    <w:qFormat/>
    <w:rsid w:val="00FE7FCD"/>
    <w:pPr>
      <w:jc w:val="both"/>
    </w:pPr>
    <w:rPr>
      <w:rFonts w:ascii="Arial Narrow" w:eastAsiaTheme="minorHAnsi" w:hAnsi="Arial Narrow" w:cstheme="minorBidi"/>
      <w:b/>
      <w:bCs/>
      <w:i/>
      <w:color w:val="000000" w:themeColor="text1"/>
      <w:szCs w:val="18"/>
      <w:lang w:eastAsia="en-US"/>
    </w:rPr>
  </w:style>
  <w:style w:type="character" w:styleId="Pogrubienie">
    <w:name w:val="Strong"/>
    <w:basedOn w:val="Domylnaczcionkaakapitu"/>
    <w:uiPriority w:val="22"/>
    <w:qFormat/>
    <w:rsid w:val="00FE7FCD"/>
    <w:rPr>
      <w:b/>
      <w:bCs/>
    </w:rPr>
  </w:style>
  <w:style w:type="character" w:styleId="Hipercze">
    <w:name w:val="Hyperlink"/>
    <w:basedOn w:val="Domylnaczcionkaakapitu"/>
    <w:uiPriority w:val="99"/>
    <w:unhideWhenUsed/>
    <w:rsid w:val="00FE7FCD"/>
    <w:rPr>
      <w:color w:val="0000FF"/>
      <w:u w:val="single"/>
    </w:rPr>
  </w:style>
  <w:style w:type="paragraph" w:customStyle="1" w:styleId="Akapitzlist1">
    <w:name w:val="Akapit z listą1"/>
    <w:basedOn w:val="Normalny"/>
    <w:rsid w:val="00FE7FCD"/>
    <w:pPr>
      <w:spacing w:after="200" w:line="276" w:lineRule="auto"/>
      <w:ind w:left="720"/>
      <w:contextualSpacing/>
    </w:pPr>
    <w:rPr>
      <w:rFonts w:ascii="Calibri" w:hAnsi="Calibri"/>
      <w:sz w:val="22"/>
      <w:szCs w:val="22"/>
      <w:lang w:eastAsia="en-US"/>
    </w:rPr>
  </w:style>
  <w:style w:type="paragraph" w:customStyle="1" w:styleId="Default">
    <w:name w:val="Default"/>
    <w:qFormat/>
    <w:rsid w:val="00FE7FCD"/>
    <w:pPr>
      <w:spacing w:after="0" w:line="240" w:lineRule="auto"/>
    </w:pPr>
    <w:rPr>
      <w:rFonts w:ascii="Times New Roman" w:eastAsia="Calibri" w:hAnsi="Times New Roman" w:cs="Times New Roman"/>
      <w:color w:val="000000"/>
      <w:sz w:val="24"/>
      <w:szCs w:val="24"/>
    </w:rPr>
  </w:style>
  <w:style w:type="character" w:customStyle="1" w:styleId="textexposedshow">
    <w:name w:val="text_exposed_show"/>
    <w:basedOn w:val="Domylnaczcionkaakapitu"/>
    <w:rsid w:val="00FE7FCD"/>
  </w:style>
  <w:style w:type="character" w:customStyle="1" w:styleId="4mcd">
    <w:name w:val="_4mcd"/>
    <w:basedOn w:val="Domylnaczcionkaakapitu"/>
    <w:rsid w:val="00FE7FCD"/>
  </w:style>
  <w:style w:type="table" w:styleId="Jasnalistaakcent3">
    <w:name w:val="Light List Accent 3"/>
    <w:basedOn w:val="Standardowy"/>
    <w:uiPriority w:val="61"/>
    <w:rsid w:val="00FE7FC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pisilustracji">
    <w:name w:val="table of figures"/>
    <w:basedOn w:val="Normalny"/>
    <w:next w:val="Normalny"/>
    <w:uiPriority w:val="99"/>
    <w:unhideWhenUsed/>
    <w:rsid w:val="00FE7FCD"/>
  </w:style>
  <w:style w:type="character" w:customStyle="1" w:styleId="TekstkomentarzaZnak">
    <w:name w:val="Tekst komentarza Znak"/>
    <w:basedOn w:val="Domylnaczcionkaakapitu"/>
    <w:link w:val="Tekstkomentarza"/>
    <w:uiPriority w:val="99"/>
    <w:rsid w:val="00FE7FCD"/>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unhideWhenUsed/>
    <w:rsid w:val="00FE7FCD"/>
    <w:rPr>
      <w:sz w:val="20"/>
      <w:szCs w:val="20"/>
    </w:rPr>
  </w:style>
  <w:style w:type="character" w:customStyle="1" w:styleId="TematkomentarzaZnak">
    <w:name w:val="Temat komentarza Znak"/>
    <w:basedOn w:val="TekstkomentarzaZnak"/>
    <w:link w:val="Tematkomentarza"/>
    <w:uiPriority w:val="99"/>
    <w:semiHidden/>
    <w:rsid w:val="00FE7FCD"/>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FE7FCD"/>
    <w:rPr>
      <w:b/>
      <w:bCs/>
    </w:rPr>
  </w:style>
  <w:style w:type="table" w:customStyle="1" w:styleId="Tabelasiatki3akcent51">
    <w:name w:val="Tabela siatki 3 — akcent 51"/>
    <w:basedOn w:val="Standardowy"/>
    <w:uiPriority w:val="48"/>
    <w:rsid w:val="00FE7FC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edniecieniowanie1akcent2">
    <w:name w:val="Medium Shading 1 Accent 2"/>
    <w:basedOn w:val="Standardowy"/>
    <w:uiPriority w:val="63"/>
    <w:rsid w:val="00FE7FC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ytu">
    <w:name w:val="Title"/>
    <w:basedOn w:val="Normalny"/>
    <w:next w:val="Normalny"/>
    <w:link w:val="TytuZnak"/>
    <w:uiPriority w:val="10"/>
    <w:qFormat/>
    <w:rsid w:val="00FE7FCD"/>
    <w:pPr>
      <w:spacing w:before="240" w:line="276" w:lineRule="auto"/>
      <w:contextualSpacing/>
      <w:jc w:val="both"/>
    </w:pPr>
    <w:rPr>
      <w:rFonts w:ascii="Lato" w:eastAsiaTheme="majorEastAsia" w:hAnsi="Lato" w:cstheme="majorBidi"/>
      <w:i/>
      <w:color w:val="27348B"/>
      <w:spacing w:val="-10"/>
      <w:kern w:val="28"/>
      <w:szCs w:val="56"/>
      <w:lang w:eastAsia="en-US"/>
    </w:rPr>
  </w:style>
  <w:style w:type="character" w:customStyle="1" w:styleId="TytuZnak">
    <w:name w:val="Tytuł Znak"/>
    <w:basedOn w:val="Domylnaczcionkaakapitu"/>
    <w:link w:val="Tytu"/>
    <w:uiPriority w:val="10"/>
    <w:rsid w:val="00FE7FCD"/>
    <w:rPr>
      <w:rFonts w:ascii="Lato" w:eastAsiaTheme="majorEastAsia" w:hAnsi="Lato" w:cstheme="majorBidi"/>
      <w:i/>
      <w:color w:val="27348B"/>
      <w:spacing w:val="-10"/>
      <w:kern w:val="28"/>
      <w:sz w:val="24"/>
      <w:szCs w:val="56"/>
    </w:rPr>
  </w:style>
  <w:style w:type="table" w:styleId="redniecieniowanie2akcent6">
    <w:name w:val="Medium Shading 2 Accent 6"/>
    <w:basedOn w:val="Standardowy"/>
    <w:uiPriority w:val="64"/>
    <w:rsid w:val="00FE7F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Domylnaczcionkaakapitu"/>
    <w:rsid w:val="00FE7FCD"/>
  </w:style>
  <w:style w:type="character" w:styleId="Uwydatnienie">
    <w:name w:val="Emphasis"/>
    <w:basedOn w:val="Domylnaczcionkaakapitu"/>
    <w:uiPriority w:val="20"/>
    <w:qFormat/>
    <w:rsid w:val="00FE7FCD"/>
    <w:rPr>
      <w:i/>
      <w:iCs/>
    </w:rPr>
  </w:style>
  <w:style w:type="character" w:styleId="HTML-cytat">
    <w:name w:val="HTML Cite"/>
    <w:basedOn w:val="Domylnaczcionkaakapitu"/>
    <w:uiPriority w:val="99"/>
    <w:semiHidden/>
    <w:unhideWhenUsed/>
    <w:rsid w:val="00FE7FCD"/>
    <w:rPr>
      <w:i/>
      <w:iCs/>
    </w:rPr>
  </w:style>
  <w:style w:type="character" w:customStyle="1" w:styleId="topik">
    <w:name w:val="topik"/>
    <w:basedOn w:val="Domylnaczcionkaakapitu"/>
    <w:rsid w:val="00737082"/>
  </w:style>
  <w:style w:type="character" w:customStyle="1" w:styleId="AkapitzlistZnak">
    <w:name w:val="Akapit z listą Znak"/>
    <w:aliases w:val="Akapit z listą 1 Znak,maz_wyliczenie Znak,opis dzialania Znak,K-P_odwolanie Znak,A_wyliczenie Znak,Chorzów - Akapit z listą Znak"/>
    <w:link w:val="Akapitzlist"/>
    <w:uiPriority w:val="34"/>
    <w:locked/>
    <w:rsid w:val="00C64B41"/>
  </w:style>
  <w:style w:type="table" w:styleId="Jasnecieniowanieakcent4">
    <w:name w:val="Light Shading Accent 4"/>
    <w:basedOn w:val="Standardowy"/>
    <w:uiPriority w:val="60"/>
    <w:rsid w:val="00C86A0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w8qarf">
    <w:name w:val="w8qarf"/>
    <w:basedOn w:val="Domylnaczcionkaakapitu"/>
    <w:rsid w:val="00332461"/>
  </w:style>
  <w:style w:type="character" w:customStyle="1" w:styleId="lrzxr">
    <w:name w:val="lrzxr"/>
    <w:basedOn w:val="Domylnaczcionkaakapitu"/>
    <w:rsid w:val="00332461"/>
  </w:style>
  <w:style w:type="character" w:customStyle="1" w:styleId="z98wse">
    <w:name w:val="z98wse"/>
    <w:basedOn w:val="Domylnaczcionkaakapitu"/>
    <w:rsid w:val="00332461"/>
  </w:style>
  <w:style w:type="character" w:customStyle="1" w:styleId="s0cdf">
    <w:name w:val="s0cdf"/>
    <w:basedOn w:val="Domylnaczcionkaakapitu"/>
    <w:rsid w:val="00332461"/>
  </w:style>
  <w:style w:type="character" w:customStyle="1" w:styleId="Nagwek4Znak">
    <w:name w:val="Nagłówek 4 Znak"/>
    <w:basedOn w:val="Domylnaczcionkaakapitu"/>
    <w:link w:val="Nagwek4"/>
    <w:uiPriority w:val="9"/>
    <w:semiHidden/>
    <w:rsid w:val="00E2718E"/>
    <w:rPr>
      <w:rFonts w:asciiTheme="majorHAnsi" w:eastAsiaTheme="majorEastAsia" w:hAnsiTheme="majorHAnsi" w:cstheme="majorBidi"/>
      <w:b/>
      <w:bCs/>
      <w:i/>
      <w:iCs/>
      <w:color w:val="4F81BD" w:themeColor="accent1"/>
      <w:sz w:val="24"/>
      <w:szCs w:val="24"/>
      <w:lang w:eastAsia="pl-PL"/>
    </w:rPr>
  </w:style>
  <w:style w:type="paragraph" w:customStyle="1" w:styleId="PodpisPod">
    <w:name w:val="PodpisPod"/>
    <w:basedOn w:val="Legenda"/>
    <w:link w:val="PodpisPodZnak"/>
    <w:qFormat/>
    <w:rsid w:val="00E2718E"/>
    <w:pPr>
      <w:spacing w:before="120" w:after="120" w:line="276" w:lineRule="auto"/>
      <w:jc w:val="center"/>
    </w:pPr>
    <w:rPr>
      <w:b w:val="0"/>
      <w:i w:val="0"/>
    </w:rPr>
  </w:style>
  <w:style w:type="character" w:customStyle="1" w:styleId="LegendaZnak">
    <w:name w:val="Legenda Znak"/>
    <w:aliases w:val="Tytuł tabeli Znak,Podpis rys Znak"/>
    <w:basedOn w:val="Domylnaczcionkaakapitu"/>
    <w:link w:val="Legenda"/>
    <w:uiPriority w:val="35"/>
    <w:rsid w:val="00E2718E"/>
    <w:rPr>
      <w:rFonts w:ascii="Arial Narrow" w:hAnsi="Arial Narrow"/>
      <w:b/>
      <w:bCs/>
      <w:i/>
      <w:color w:val="000000" w:themeColor="text1"/>
      <w:sz w:val="24"/>
      <w:szCs w:val="18"/>
    </w:rPr>
  </w:style>
  <w:style w:type="character" w:customStyle="1" w:styleId="PodpisPodZnak">
    <w:name w:val="PodpisPod Znak"/>
    <w:basedOn w:val="LegendaZnak"/>
    <w:link w:val="PodpisPod"/>
    <w:rsid w:val="00E2718E"/>
    <w:rPr>
      <w:rFonts w:ascii="Arial Narrow" w:hAnsi="Arial Narrow"/>
      <w:b w:val="0"/>
      <w:bCs/>
      <w:i w:val="0"/>
      <w:color w:val="000000" w:themeColor="text1"/>
      <w:sz w:val="24"/>
      <w:szCs w:val="18"/>
    </w:rPr>
  </w:style>
  <w:style w:type="paragraph" w:styleId="Cytat">
    <w:name w:val="Quote"/>
    <w:basedOn w:val="Normalny"/>
    <w:next w:val="Normalny"/>
    <w:link w:val="CytatZnak"/>
    <w:uiPriority w:val="29"/>
    <w:qFormat/>
    <w:rsid w:val="000D7F28"/>
    <w:pPr>
      <w:spacing w:line="276" w:lineRule="auto"/>
      <w:ind w:left="862" w:right="862"/>
      <w:jc w:val="both"/>
    </w:pPr>
    <w:rPr>
      <w:rFonts w:eastAsia="MS Mincho" w:cstheme="minorHAnsi"/>
      <w:bCs/>
      <w:i/>
      <w:iCs/>
      <w:color w:val="365F91" w:themeColor="accent1" w:themeShade="BF"/>
      <w:szCs w:val="22"/>
    </w:rPr>
  </w:style>
  <w:style w:type="character" w:customStyle="1" w:styleId="CytatZnak">
    <w:name w:val="Cytat Znak"/>
    <w:basedOn w:val="Domylnaczcionkaakapitu"/>
    <w:link w:val="Cytat"/>
    <w:uiPriority w:val="29"/>
    <w:rsid w:val="000D7F28"/>
    <w:rPr>
      <w:rFonts w:ascii="Times New Roman" w:eastAsia="MS Mincho" w:hAnsi="Times New Roman" w:cstheme="minorHAnsi"/>
      <w:bCs/>
      <w:i/>
      <w:iCs/>
      <w:color w:val="365F91" w:themeColor="accent1" w:themeShade="BF"/>
      <w:sz w:val="24"/>
      <w:lang w:eastAsia="pl-PL"/>
    </w:rPr>
  </w:style>
  <w:style w:type="numbering" w:customStyle="1" w:styleId="Bezlisty1">
    <w:name w:val="Bez listy1"/>
    <w:next w:val="Bezlisty"/>
    <w:uiPriority w:val="99"/>
    <w:semiHidden/>
    <w:unhideWhenUsed/>
    <w:rsid w:val="007609E0"/>
  </w:style>
  <w:style w:type="paragraph" w:customStyle="1" w:styleId="TableParagraph">
    <w:name w:val="Table Paragraph"/>
    <w:basedOn w:val="Normalny"/>
    <w:uiPriority w:val="1"/>
    <w:qFormat/>
    <w:rsid w:val="007609E0"/>
    <w:pPr>
      <w:widowControl w:val="0"/>
      <w:autoSpaceDE w:val="0"/>
      <w:autoSpaceDN w:val="0"/>
    </w:pPr>
    <w:rPr>
      <w:sz w:val="22"/>
      <w:szCs w:val="22"/>
      <w:lang w:bidi="pl-PL"/>
    </w:rPr>
  </w:style>
  <w:style w:type="table" w:styleId="redniecieniowanie2akcent4">
    <w:name w:val="Medium Shading 2 Accent 4"/>
    <w:basedOn w:val="Standardowy"/>
    <w:uiPriority w:val="64"/>
    <w:rsid w:val="00C006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720DC2"/>
    <w:rPr>
      <w:sz w:val="16"/>
      <w:szCs w:val="16"/>
    </w:rPr>
  </w:style>
  <w:style w:type="paragraph" w:customStyle="1" w:styleId="FirstParagraph">
    <w:name w:val="First Paragraph"/>
    <w:basedOn w:val="Tekstpodstawowy"/>
    <w:next w:val="Tekstpodstawowy"/>
    <w:qFormat/>
    <w:rsid w:val="009B06F8"/>
    <w:pPr>
      <w:spacing w:before="180" w:after="180"/>
    </w:pPr>
    <w:rPr>
      <w:rFonts w:asciiTheme="minorHAnsi" w:eastAsiaTheme="minorHAnsi" w:hAnsiTheme="minorHAnsi" w:cstheme="minorBidi"/>
      <w:lang w:val="en-US" w:eastAsia="en-US"/>
    </w:rPr>
  </w:style>
  <w:style w:type="paragraph" w:customStyle="1" w:styleId="Compact">
    <w:name w:val="Compact"/>
    <w:basedOn w:val="Tekstpodstawowy"/>
    <w:qFormat/>
    <w:rsid w:val="009B06F8"/>
    <w:pPr>
      <w:spacing w:before="36" w:after="36"/>
    </w:pPr>
    <w:rPr>
      <w:rFonts w:asciiTheme="minorHAnsi" w:eastAsiaTheme="minorHAnsi" w:hAnsiTheme="minorHAnsi" w:cstheme="minorBidi"/>
      <w:lang w:val="en-US" w:eastAsia="en-US"/>
    </w:rPr>
  </w:style>
  <w:style w:type="paragraph" w:styleId="Tekstpodstawowy">
    <w:name w:val="Body Text"/>
    <w:basedOn w:val="Normalny"/>
    <w:link w:val="TekstpodstawowyZnak"/>
    <w:uiPriority w:val="99"/>
    <w:semiHidden/>
    <w:unhideWhenUsed/>
    <w:rsid w:val="009B06F8"/>
    <w:pPr>
      <w:spacing w:after="120"/>
    </w:pPr>
  </w:style>
  <w:style w:type="character" w:customStyle="1" w:styleId="TekstpodstawowyZnak">
    <w:name w:val="Tekst podstawowy Znak"/>
    <w:basedOn w:val="Domylnaczcionkaakapitu"/>
    <w:link w:val="Tekstpodstawowy"/>
    <w:uiPriority w:val="99"/>
    <w:semiHidden/>
    <w:rsid w:val="009B06F8"/>
    <w:rPr>
      <w:rFonts w:ascii="Times New Roman" w:eastAsia="Times New Roman" w:hAnsi="Times New Roman" w:cs="Times New Roman"/>
      <w:sz w:val="24"/>
      <w:szCs w:val="24"/>
      <w:lang w:eastAsia="pl-PL"/>
    </w:rPr>
  </w:style>
  <w:style w:type="character" w:customStyle="1" w:styleId="apple-style-span">
    <w:name w:val="apple-style-span"/>
    <w:basedOn w:val="Domylnaczcionkaakapitu"/>
    <w:rsid w:val="002C5C31"/>
  </w:style>
  <w:style w:type="table" w:styleId="Jasnalistaakcent5">
    <w:name w:val="Light List Accent 5"/>
    <w:basedOn w:val="Standardowy"/>
    <w:uiPriority w:val="61"/>
    <w:rsid w:val="006C21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iatkatabelijasna1">
    <w:name w:val="Siatka tabeli — jasna1"/>
    <w:basedOn w:val="Standardowy"/>
    <w:uiPriority w:val="40"/>
    <w:rsid w:val="00AE17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Zwykatabela11">
    <w:name w:val="Zwykła tabela 11"/>
    <w:basedOn w:val="Standardowy"/>
    <w:uiPriority w:val="41"/>
    <w:rsid w:val="00AE17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oprawka">
    <w:name w:val="Revision"/>
    <w:hidden/>
    <w:uiPriority w:val="99"/>
    <w:semiHidden/>
    <w:rsid w:val="00113AEC"/>
    <w:pPr>
      <w:spacing w:after="0" w:line="240" w:lineRule="auto"/>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A67823"/>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D75FA5"/>
    <w:pPr>
      <w:tabs>
        <w:tab w:val="right" w:leader="dot" w:pos="9060"/>
      </w:tabs>
      <w:spacing w:after="100"/>
      <w:ind w:left="567" w:hanging="567"/>
    </w:pPr>
    <w:rPr>
      <w:noProof/>
    </w:rPr>
  </w:style>
  <w:style w:type="paragraph" w:styleId="Spistreci3">
    <w:name w:val="toc 3"/>
    <w:basedOn w:val="Normalny"/>
    <w:next w:val="Normalny"/>
    <w:autoRedefine/>
    <w:uiPriority w:val="39"/>
    <w:unhideWhenUsed/>
    <w:rsid w:val="00A67823"/>
    <w:pPr>
      <w:spacing w:after="100"/>
      <w:ind w:left="480"/>
    </w:pPr>
  </w:style>
  <w:style w:type="paragraph" w:styleId="Spistreci2">
    <w:name w:val="toc 2"/>
    <w:basedOn w:val="Normalny"/>
    <w:next w:val="Normalny"/>
    <w:autoRedefine/>
    <w:uiPriority w:val="39"/>
    <w:unhideWhenUsed/>
    <w:rsid w:val="002D6DAE"/>
    <w:pPr>
      <w:tabs>
        <w:tab w:val="left" w:pos="1134"/>
        <w:tab w:val="right" w:leader="dot" w:pos="9060"/>
      </w:tabs>
      <w:spacing w:after="100"/>
      <w:ind w:left="993" w:hanging="426"/>
    </w:pPr>
  </w:style>
  <w:style w:type="character" w:customStyle="1" w:styleId="Nagwek5Znak">
    <w:name w:val="Nagłówek 5 Znak"/>
    <w:basedOn w:val="Domylnaczcionkaakapitu"/>
    <w:link w:val="Nagwek5"/>
    <w:uiPriority w:val="9"/>
    <w:semiHidden/>
    <w:rsid w:val="00BF6AFE"/>
    <w:rPr>
      <w:rFonts w:asciiTheme="majorHAnsi" w:eastAsiaTheme="majorEastAsia" w:hAnsiTheme="majorHAnsi" w:cstheme="majorBidi"/>
      <w:color w:val="365F91" w:themeColor="accent1" w:themeShade="BF"/>
      <w:sz w:val="24"/>
      <w:szCs w:val="24"/>
      <w:lang w:eastAsia="pl-PL"/>
    </w:rPr>
  </w:style>
  <w:style w:type="character" w:customStyle="1" w:styleId="Nagwek6Znak">
    <w:name w:val="Nagłówek 6 Znak"/>
    <w:basedOn w:val="Domylnaczcionkaakapitu"/>
    <w:link w:val="Nagwek6"/>
    <w:uiPriority w:val="9"/>
    <w:semiHidden/>
    <w:rsid w:val="00BF6AFE"/>
    <w:rPr>
      <w:rFonts w:asciiTheme="majorHAnsi" w:eastAsiaTheme="majorEastAsia" w:hAnsiTheme="majorHAnsi" w:cstheme="majorBidi"/>
      <w:color w:val="243F60" w:themeColor="accent1" w:themeShade="7F"/>
      <w:sz w:val="24"/>
      <w:szCs w:val="24"/>
      <w:lang w:eastAsia="pl-PL"/>
    </w:rPr>
  </w:style>
  <w:style w:type="character" w:customStyle="1" w:styleId="Nagwek7Znak">
    <w:name w:val="Nagłówek 7 Znak"/>
    <w:basedOn w:val="Domylnaczcionkaakapitu"/>
    <w:link w:val="Nagwek7"/>
    <w:uiPriority w:val="9"/>
    <w:semiHidden/>
    <w:rsid w:val="00BF6AFE"/>
    <w:rPr>
      <w:rFonts w:asciiTheme="majorHAnsi" w:eastAsiaTheme="majorEastAsia" w:hAnsiTheme="majorHAnsi" w:cstheme="majorBidi"/>
      <w:i/>
      <w:iCs/>
      <w:color w:val="243F60" w:themeColor="accent1" w:themeShade="7F"/>
      <w:sz w:val="24"/>
      <w:szCs w:val="24"/>
      <w:lang w:eastAsia="pl-PL"/>
    </w:rPr>
  </w:style>
  <w:style w:type="character" w:customStyle="1" w:styleId="Nagwek8Znak">
    <w:name w:val="Nagłówek 8 Znak"/>
    <w:basedOn w:val="Domylnaczcionkaakapitu"/>
    <w:link w:val="Nagwek8"/>
    <w:uiPriority w:val="9"/>
    <w:semiHidden/>
    <w:rsid w:val="00BF6AFE"/>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rsid w:val="00BF6AFE"/>
    <w:rPr>
      <w:rFonts w:asciiTheme="majorHAnsi" w:eastAsiaTheme="majorEastAsia" w:hAnsiTheme="majorHAnsi" w:cstheme="majorBidi"/>
      <w:i/>
      <w:iCs/>
      <w:color w:val="272727" w:themeColor="text1" w:themeTint="D8"/>
      <w:sz w:val="21"/>
      <w:szCs w:val="21"/>
      <w:lang w:eastAsia="pl-PL"/>
    </w:rPr>
  </w:style>
  <w:style w:type="paragraph" w:customStyle="1" w:styleId="Styl1">
    <w:name w:val="Styl1"/>
    <w:basedOn w:val="Nagwek1"/>
    <w:link w:val="Styl1Znak"/>
    <w:qFormat/>
    <w:rsid w:val="00BF6AFE"/>
  </w:style>
  <w:style w:type="character" w:customStyle="1" w:styleId="Styl1Znak">
    <w:name w:val="Styl1 Znak"/>
    <w:basedOn w:val="Nagwek1Znak"/>
    <w:link w:val="Styl1"/>
    <w:rsid w:val="00BF6AFE"/>
    <w:rPr>
      <w:rFonts w:asciiTheme="majorHAnsi" w:eastAsiaTheme="majorEastAsia" w:hAnsiTheme="majorHAnsi" w:cstheme="majorBidi"/>
      <w:b/>
      <w:bCs/>
      <w:color w:val="365F91" w:themeColor="accent1" w:themeShade="BF"/>
      <w:sz w:val="28"/>
      <w:szCs w:val="28"/>
    </w:rPr>
  </w:style>
  <w:style w:type="character" w:styleId="UyteHipercze">
    <w:name w:val="FollowedHyperlink"/>
    <w:basedOn w:val="Domylnaczcionkaakapitu"/>
    <w:uiPriority w:val="99"/>
    <w:semiHidden/>
    <w:unhideWhenUsed/>
    <w:rsid w:val="006E57C6"/>
    <w:rPr>
      <w:color w:val="800080" w:themeColor="followedHyperlink"/>
      <w:u w:val="single"/>
    </w:rPr>
  </w:style>
  <w:style w:type="table" w:customStyle="1" w:styleId="Tabelasiatki4akcent31">
    <w:name w:val="Tabela siatki 4 — akcent 31"/>
    <w:basedOn w:val="Standardowy"/>
    <w:uiPriority w:val="49"/>
    <w:rsid w:val="007B3F1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4akcent51">
    <w:name w:val="Tabela siatki 4 — akcent 51"/>
    <w:basedOn w:val="Standardowy"/>
    <w:uiPriority w:val="49"/>
    <w:rsid w:val="00237D4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42338">
      <w:bodyDiv w:val="1"/>
      <w:marLeft w:val="0"/>
      <w:marRight w:val="0"/>
      <w:marTop w:val="0"/>
      <w:marBottom w:val="0"/>
      <w:divBdr>
        <w:top w:val="none" w:sz="0" w:space="0" w:color="auto"/>
        <w:left w:val="none" w:sz="0" w:space="0" w:color="auto"/>
        <w:bottom w:val="none" w:sz="0" w:space="0" w:color="auto"/>
        <w:right w:val="none" w:sz="0" w:space="0" w:color="auto"/>
      </w:divBdr>
    </w:div>
    <w:div w:id="290790997">
      <w:bodyDiv w:val="1"/>
      <w:marLeft w:val="0"/>
      <w:marRight w:val="0"/>
      <w:marTop w:val="0"/>
      <w:marBottom w:val="0"/>
      <w:divBdr>
        <w:top w:val="none" w:sz="0" w:space="0" w:color="auto"/>
        <w:left w:val="none" w:sz="0" w:space="0" w:color="auto"/>
        <w:bottom w:val="none" w:sz="0" w:space="0" w:color="auto"/>
        <w:right w:val="none" w:sz="0" w:space="0" w:color="auto"/>
      </w:divBdr>
      <w:divsChild>
        <w:div w:id="55471325">
          <w:marLeft w:val="0"/>
          <w:marRight w:val="0"/>
          <w:marTop w:val="0"/>
          <w:marBottom w:val="0"/>
          <w:divBdr>
            <w:top w:val="none" w:sz="0" w:space="0" w:color="auto"/>
            <w:left w:val="none" w:sz="0" w:space="0" w:color="auto"/>
            <w:bottom w:val="none" w:sz="0" w:space="0" w:color="auto"/>
            <w:right w:val="none" w:sz="0" w:space="0" w:color="auto"/>
          </w:divBdr>
          <w:divsChild>
            <w:div w:id="1638334484">
              <w:marLeft w:val="0"/>
              <w:marRight w:val="0"/>
              <w:marTop w:val="0"/>
              <w:marBottom w:val="0"/>
              <w:divBdr>
                <w:top w:val="none" w:sz="0" w:space="0" w:color="auto"/>
                <w:left w:val="none" w:sz="0" w:space="0" w:color="auto"/>
                <w:bottom w:val="none" w:sz="0" w:space="0" w:color="auto"/>
                <w:right w:val="none" w:sz="0" w:space="0" w:color="auto"/>
              </w:divBdr>
            </w:div>
          </w:divsChild>
        </w:div>
        <w:div w:id="57486541">
          <w:marLeft w:val="0"/>
          <w:marRight w:val="0"/>
          <w:marTop w:val="0"/>
          <w:marBottom w:val="0"/>
          <w:divBdr>
            <w:top w:val="none" w:sz="0" w:space="0" w:color="auto"/>
            <w:left w:val="none" w:sz="0" w:space="0" w:color="auto"/>
            <w:bottom w:val="none" w:sz="0" w:space="0" w:color="auto"/>
            <w:right w:val="none" w:sz="0" w:space="0" w:color="auto"/>
          </w:divBdr>
          <w:divsChild>
            <w:div w:id="2058242747">
              <w:marLeft w:val="0"/>
              <w:marRight w:val="0"/>
              <w:marTop w:val="0"/>
              <w:marBottom w:val="0"/>
              <w:divBdr>
                <w:top w:val="none" w:sz="0" w:space="0" w:color="auto"/>
                <w:left w:val="none" w:sz="0" w:space="0" w:color="auto"/>
                <w:bottom w:val="none" w:sz="0" w:space="0" w:color="auto"/>
                <w:right w:val="none" w:sz="0" w:space="0" w:color="auto"/>
              </w:divBdr>
            </w:div>
          </w:divsChild>
        </w:div>
        <w:div w:id="1346781579">
          <w:marLeft w:val="0"/>
          <w:marRight w:val="0"/>
          <w:marTop w:val="0"/>
          <w:marBottom w:val="0"/>
          <w:divBdr>
            <w:top w:val="none" w:sz="0" w:space="0" w:color="auto"/>
            <w:left w:val="none" w:sz="0" w:space="0" w:color="auto"/>
            <w:bottom w:val="none" w:sz="0" w:space="0" w:color="auto"/>
            <w:right w:val="none" w:sz="0" w:space="0" w:color="auto"/>
          </w:divBdr>
          <w:divsChild>
            <w:div w:id="1841508210">
              <w:marLeft w:val="0"/>
              <w:marRight w:val="0"/>
              <w:marTop w:val="0"/>
              <w:marBottom w:val="0"/>
              <w:divBdr>
                <w:top w:val="none" w:sz="0" w:space="0" w:color="auto"/>
                <w:left w:val="none" w:sz="0" w:space="0" w:color="auto"/>
                <w:bottom w:val="none" w:sz="0" w:space="0" w:color="auto"/>
                <w:right w:val="none" w:sz="0" w:space="0" w:color="auto"/>
              </w:divBdr>
            </w:div>
          </w:divsChild>
        </w:div>
        <w:div w:id="1780296856">
          <w:marLeft w:val="0"/>
          <w:marRight w:val="0"/>
          <w:marTop w:val="0"/>
          <w:marBottom w:val="0"/>
          <w:divBdr>
            <w:top w:val="none" w:sz="0" w:space="0" w:color="auto"/>
            <w:left w:val="none" w:sz="0" w:space="0" w:color="auto"/>
            <w:bottom w:val="none" w:sz="0" w:space="0" w:color="auto"/>
            <w:right w:val="none" w:sz="0" w:space="0" w:color="auto"/>
          </w:divBdr>
          <w:divsChild>
            <w:div w:id="90593309">
              <w:marLeft w:val="0"/>
              <w:marRight w:val="0"/>
              <w:marTop w:val="0"/>
              <w:marBottom w:val="0"/>
              <w:divBdr>
                <w:top w:val="none" w:sz="0" w:space="0" w:color="auto"/>
                <w:left w:val="none" w:sz="0" w:space="0" w:color="auto"/>
                <w:bottom w:val="none" w:sz="0" w:space="0" w:color="auto"/>
                <w:right w:val="none" w:sz="0" w:space="0" w:color="auto"/>
              </w:divBdr>
              <w:divsChild>
                <w:div w:id="2008242803">
                  <w:marLeft w:val="0"/>
                  <w:marRight w:val="0"/>
                  <w:marTop w:val="0"/>
                  <w:marBottom w:val="0"/>
                  <w:divBdr>
                    <w:top w:val="none" w:sz="0" w:space="0" w:color="auto"/>
                    <w:left w:val="none" w:sz="0" w:space="0" w:color="auto"/>
                    <w:bottom w:val="none" w:sz="0" w:space="0" w:color="auto"/>
                    <w:right w:val="none" w:sz="0" w:space="0" w:color="auto"/>
                  </w:divBdr>
                  <w:divsChild>
                    <w:div w:id="554389569">
                      <w:marLeft w:val="0"/>
                      <w:marRight w:val="0"/>
                      <w:marTop w:val="0"/>
                      <w:marBottom w:val="0"/>
                      <w:divBdr>
                        <w:top w:val="none" w:sz="0" w:space="0" w:color="auto"/>
                        <w:left w:val="none" w:sz="0" w:space="0" w:color="auto"/>
                        <w:bottom w:val="none" w:sz="0" w:space="0" w:color="auto"/>
                        <w:right w:val="none" w:sz="0" w:space="0" w:color="auto"/>
                      </w:divBdr>
                      <w:divsChild>
                        <w:div w:id="15154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3703">
      <w:bodyDiv w:val="1"/>
      <w:marLeft w:val="0"/>
      <w:marRight w:val="0"/>
      <w:marTop w:val="0"/>
      <w:marBottom w:val="0"/>
      <w:divBdr>
        <w:top w:val="none" w:sz="0" w:space="0" w:color="auto"/>
        <w:left w:val="none" w:sz="0" w:space="0" w:color="auto"/>
        <w:bottom w:val="none" w:sz="0" w:space="0" w:color="auto"/>
        <w:right w:val="none" w:sz="0" w:space="0" w:color="auto"/>
      </w:divBdr>
    </w:div>
    <w:div w:id="309789657">
      <w:bodyDiv w:val="1"/>
      <w:marLeft w:val="0"/>
      <w:marRight w:val="0"/>
      <w:marTop w:val="0"/>
      <w:marBottom w:val="0"/>
      <w:divBdr>
        <w:top w:val="none" w:sz="0" w:space="0" w:color="auto"/>
        <w:left w:val="none" w:sz="0" w:space="0" w:color="auto"/>
        <w:bottom w:val="none" w:sz="0" w:space="0" w:color="auto"/>
        <w:right w:val="none" w:sz="0" w:space="0" w:color="auto"/>
      </w:divBdr>
    </w:div>
    <w:div w:id="336886324">
      <w:bodyDiv w:val="1"/>
      <w:marLeft w:val="0"/>
      <w:marRight w:val="0"/>
      <w:marTop w:val="0"/>
      <w:marBottom w:val="0"/>
      <w:divBdr>
        <w:top w:val="none" w:sz="0" w:space="0" w:color="auto"/>
        <w:left w:val="none" w:sz="0" w:space="0" w:color="auto"/>
        <w:bottom w:val="none" w:sz="0" w:space="0" w:color="auto"/>
        <w:right w:val="none" w:sz="0" w:space="0" w:color="auto"/>
      </w:divBdr>
      <w:divsChild>
        <w:div w:id="142702141">
          <w:marLeft w:val="0"/>
          <w:marRight w:val="0"/>
          <w:marTop w:val="0"/>
          <w:marBottom w:val="0"/>
          <w:divBdr>
            <w:top w:val="none" w:sz="0" w:space="0" w:color="auto"/>
            <w:left w:val="none" w:sz="0" w:space="0" w:color="auto"/>
            <w:bottom w:val="none" w:sz="0" w:space="0" w:color="auto"/>
            <w:right w:val="none" w:sz="0" w:space="0" w:color="auto"/>
          </w:divBdr>
        </w:div>
        <w:div w:id="143860652">
          <w:marLeft w:val="0"/>
          <w:marRight w:val="0"/>
          <w:marTop w:val="0"/>
          <w:marBottom w:val="0"/>
          <w:divBdr>
            <w:top w:val="none" w:sz="0" w:space="0" w:color="auto"/>
            <w:left w:val="none" w:sz="0" w:space="0" w:color="auto"/>
            <w:bottom w:val="none" w:sz="0" w:space="0" w:color="auto"/>
            <w:right w:val="none" w:sz="0" w:space="0" w:color="auto"/>
          </w:divBdr>
        </w:div>
        <w:div w:id="198052391">
          <w:marLeft w:val="0"/>
          <w:marRight w:val="0"/>
          <w:marTop w:val="0"/>
          <w:marBottom w:val="0"/>
          <w:divBdr>
            <w:top w:val="none" w:sz="0" w:space="0" w:color="auto"/>
            <w:left w:val="none" w:sz="0" w:space="0" w:color="auto"/>
            <w:bottom w:val="none" w:sz="0" w:space="0" w:color="auto"/>
            <w:right w:val="none" w:sz="0" w:space="0" w:color="auto"/>
          </w:divBdr>
        </w:div>
        <w:div w:id="427774424">
          <w:marLeft w:val="0"/>
          <w:marRight w:val="0"/>
          <w:marTop w:val="0"/>
          <w:marBottom w:val="0"/>
          <w:divBdr>
            <w:top w:val="none" w:sz="0" w:space="0" w:color="auto"/>
            <w:left w:val="none" w:sz="0" w:space="0" w:color="auto"/>
            <w:bottom w:val="none" w:sz="0" w:space="0" w:color="auto"/>
            <w:right w:val="none" w:sz="0" w:space="0" w:color="auto"/>
          </w:divBdr>
        </w:div>
        <w:div w:id="428889013">
          <w:marLeft w:val="0"/>
          <w:marRight w:val="0"/>
          <w:marTop w:val="0"/>
          <w:marBottom w:val="0"/>
          <w:divBdr>
            <w:top w:val="none" w:sz="0" w:space="0" w:color="auto"/>
            <w:left w:val="none" w:sz="0" w:space="0" w:color="auto"/>
            <w:bottom w:val="none" w:sz="0" w:space="0" w:color="auto"/>
            <w:right w:val="none" w:sz="0" w:space="0" w:color="auto"/>
          </w:divBdr>
        </w:div>
        <w:div w:id="487404174">
          <w:marLeft w:val="0"/>
          <w:marRight w:val="0"/>
          <w:marTop w:val="0"/>
          <w:marBottom w:val="0"/>
          <w:divBdr>
            <w:top w:val="none" w:sz="0" w:space="0" w:color="auto"/>
            <w:left w:val="none" w:sz="0" w:space="0" w:color="auto"/>
            <w:bottom w:val="none" w:sz="0" w:space="0" w:color="auto"/>
            <w:right w:val="none" w:sz="0" w:space="0" w:color="auto"/>
          </w:divBdr>
        </w:div>
        <w:div w:id="531458085">
          <w:marLeft w:val="0"/>
          <w:marRight w:val="0"/>
          <w:marTop w:val="0"/>
          <w:marBottom w:val="0"/>
          <w:divBdr>
            <w:top w:val="none" w:sz="0" w:space="0" w:color="auto"/>
            <w:left w:val="none" w:sz="0" w:space="0" w:color="auto"/>
            <w:bottom w:val="none" w:sz="0" w:space="0" w:color="auto"/>
            <w:right w:val="none" w:sz="0" w:space="0" w:color="auto"/>
          </w:divBdr>
        </w:div>
        <w:div w:id="616641113">
          <w:marLeft w:val="0"/>
          <w:marRight w:val="0"/>
          <w:marTop w:val="0"/>
          <w:marBottom w:val="0"/>
          <w:divBdr>
            <w:top w:val="none" w:sz="0" w:space="0" w:color="auto"/>
            <w:left w:val="none" w:sz="0" w:space="0" w:color="auto"/>
            <w:bottom w:val="none" w:sz="0" w:space="0" w:color="auto"/>
            <w:right w:val="none" w:sz="0" w:space="0" w:color="auto"/>
          </w:divBdr>
        </w:div>
        <w:div w:id="875116920">
          <w:marLeft w:val="0"/>
          <w:marRight w:val="0"/>
          <w:marTop w:val="0"/>
          <w:marBottom w:val="0"/>
          <w:divBdr>
            <w:top w:val="none" w:sz="0" w:space="0" w:color="auto"/>
            <w:left w:val="none" w:sz="0" w:space="0" w:color="auto"/>
            <w:bottom w:val="none" w:sz="0" w:space="0" w:color="auto"/>
            <w:right w:val="none" w:sz="0" w:space="0" w:color="auto"/>
          </w:divBdr>
        </w:div>
        <w:div w:id="1034307069">
          <w:marLeft w:val="0"/>
          <w:marRight w:val="0"/>
          <w:marTop w:val="0"/>
          <w:marBottom w:val="0"/>
          <w:divBdr>
            <w:top w:val="none" w:sz="0" w:space="0" w:color="auto"/>
            <w:left w:val="none" w:sz="0" w:space="0" w:color="auto"/>
            <w:bottom w:val="none" w:sz="0" w:space="0" w:color="auto"/>
            <w:right w:val="none" w:sz="0" w:space="0" w:color="auto"/>
          </w:divBdr>
        </w:div>
        <w:div w:id="1504054947">
          <w:marLeft w:val="0"/>
          <w:marRight w:val="0"/>
          <w:marTop w:val="0"/>
          <w:marBottom w:val="0"/>
          <w:divBdr>
            <w:top w:val="none" w:sz="0" w:space="0" w:color="auto"/>
            <w:left w:val="none" w:sz="0" w:space="0" w:color="auto"/>
            <w:bottom w:val="none" w:sz="0" w:space="0" w:color="auto"/>
            <w:right w:val="none" w:sz="0" w:space="0" w:color="auto"/>
          </w:divBdr>
        </w:div>
        <w:div w:id="1793161574">
          <w:marLeft w:val="0"/>
          <w:marRight w:val="0"/>
          <w:marTop w:val="0"/>
          <w:marBottom w:val="0"/>
          <w:divBdr>
            <w:top w:val="none" w:sz="0" w:space="0" w:color="auto"/>
            <w:left w:val="none" w:sz="0" w:space="0" w:color="auto"/>
            <w:bottom w:val="none" w:sz="0" w:space="0" w:color="auto"/>
            <w:right w:val="none" w:sz="0" w:space="0" w:color="auto"/>
          </w:divBdr>
        </w:div>
        <w:div w:id="1980694951">
          <w:marLeft w:val="0"/>
          <w:marRight w:val="0"/>
          <w:marTop w:val="0"/>
          <w:marBottom w:val="0"/>
          <w:divBdr>
            <w:top w:val="none" w:sz="0" w:space="0" w:color="auto"/>
            <w:left w:val="none" w:sz="0" w:space="0" w:color="auto"/>
            <w:bottom w:val="none" w:sz="0" w:space="0" w:color="auto"/>
            <w:right w:val="none" w:sz="0" w:space="0" w:color="auto"/>
          </w:divBdr>
        </w:div>
        <w:div w:id="2026708998">
          <w:marLeft w:val="0"/>
          <w:marRight w:val="0"/>
          <w:marTop w:val="0"/>
          <w:marBottom w:val="0"/>
          <w:divBdr>
            <w:top w:val="none" w:sz="0" w:space="0" w:color="auto"/>
            <w:left w:val="none" w:sz="0" w:space="0" w:color="auto"/>
            <w:bottom w:val="none" w:sz="0" w:space="0" w:color="auto"/>
            <w:right w:val="none" w:sz="0" w:space="0" w:color="auto"/>
          </w:divBdr>
        </w:div>
        <w:div w:id="2074036223">
          <w:marLeft w:val="0"/>
          <w:marRight w:val="0"/>
          <w:marTop w:val="0"/>
          <w:marBottom w:val="0"/>
          <w:divBdr>
            <w:top w:val="none" w:sz="0" w:space="0" w:color="auto"/>
            <w:left w:val="none" w:sz="0" w:space="0" w:color="auto"/>
            <w:bottom w:val="none" w:sz="0" w:space="0" w:color="auto"/>
            <w:right w:val="none" w:sz="0" w:space="0" w:color="auto"/>
          </w:divBdr>
        </w:div>
        <w:div w:id="2087338693">
          <w:marLeft w:val="0"/>
          <w:marRight w:val="0"/>
          <w:marTop w:val="0"/>
          <w:marBottom w:val="0"/>
          <w:divBdr>
            <w:top w:val="none" w:sz="0" w:space="0" w:color="auto"/>
            <w:left w:val="none" w:sz="0" w:space="0" w:color="auto"/>
            <w:bottom w:val="none" w:sz="0" w:space="0" w:color="auto"/>
            <w:right w:val="none" w:sz="0" w:space="0" w:color="auto"/>
          </w:divBdr>
        </w:div>
        <w:div w:id="2122526481">
          <w:marLeft w:val="0"/>
          <w:marRight w:val="0"/>
          <w:marTop w:val="0"/>
          <w:marBottom w:val="0"/>
          <w:divBdr>
            <w:top w:val="none" w:sz="0" w:space="0" w:color="auto"/>
            <w:left w:val="none" w:sz="0" w:space="0" w:color="auto"/>
            <w:bottom w:val="none" w:sz="0" w:space="0" w:color="auto"/>
            <w:right w:val="none" w:sz="0" w:space="0" w:color="auto"/>
          </w:divBdr>
        </w:div>
      </w:divsChild>
    </w:div>
    <w:div w:id="343824306">
      <w:bodyDiv w:val="1"/>
      <w:marLeft w:val="0"/>
      <w:marRight w:val="0"/>
      <w:marTop w:val="0"/>
      <w:marBottom w:val="0"/>
      <w:divBdr>
        <w:top w:val="none" w:sz="0" w:space="0" w:color="auto"/>
        <w:left w:val="none" w:sz="0" w:space="0" w:color="auto"/>
        <w:bottom w:val="none" w:sz="0" w:space="0" w:color="auto"/>
        <w:right w:val="none" w:sz="0" w:space="0" w:color="auto"/>
      </w:divBdr>
    </w:div>
    <w:div w:id="355623981">
      <w:bodyDiv w:val="1"/>
      <w:marLeft w:val="0"/>
      <w:marRight w:val="0"/>
      <w:marTop w:val="0"/>
      <w:marBottom w:val="0"/>
      <w:divBdr>
        <w:top w:val="none" w:sz="0" w:space="0" w:color="auto"/>
        <w:left w:val="none" w:sz="0" w:space="0" w:color="auto"/>
        <w:bottom w:val="none" w:sz="0" w:space="0" w:color="auto"/>
        <w:right w:val="none" w:sz="0" w:space="0" w:color="auto"/>
      </w:divBdr>
    </w:div>
    <w:div w:id="512037283">
      <w:bodyDiv w:val="1"/>
      <w:marLeft w:val="0"/>
      <w:marRight w:val="0"/>
      <w:marTop w:val="0"/>
      <w:marBottom w:val="0"/>
      <w:divBdr>
        <w:top w:val="none" w:sz="0" w:space="0" w:color="auto"/>
        <w:left w:val="none" w:sz="0" w:space="0" w:color="auto"/>
        <w:bottom w:val="none" w:sz="0" w:space="0" w:color="auto"/>
        <w:right w:val="none" w:sz="0" w:space="0" w:color="auto"/>
      </w:divBdr>
    </w:div>
    <w:div w:id="524754484">
      <w:bodyDiv w:val="1"/>
      <w:marLeft w:val="0"/>
      <w:marRight w:val="0"/>
      <w:marTop w:val="0"/>
      <w:marBottom w:val="0"/>
      <w:divBdr>
        <w:top w:val="none" w:sz="0" w:space="0" w:color="auto"/>
        <w:left w:val="none" w:sz="0" w:space="0" w:color="auto"/>
        <w:bottom w:val="none" w:sz="0" w:space="0" w:color="auto"/>
        <w:right w:val="none" w:sz="0" w:space="0" w:color="auto"/>
      </w:divBdr>
    </w:div>
    <w:div w:id="535234669">
      <w:bodyDiv w:val="1"/>
      <w:marLeft w:val="0"/>
      <w:marRight w:val="0"/>
      <w:marTop w:val="0"/>
      <w:marBottom w:val="0"/>
      <w:divBdr>
        <w:top w:val="none" w:sz="0" w:space="0" w:color="auto"/>
        <w:left w:val="none" w:sz="0" w:space="0" w:color="auto"/>
        <w:bottom w:val="none" w:sz="0" w:space="0" w:color="auto"/>
        <w:right w:val="none" w:sz="0" w:space="0" w:color="auto"/>
      </w:divBdr>
      <w:divsChild>
        <w:div w:id="1742831007">
          <w:marLeft w:val="0"/>
          <w:marRight w:val="0"/>
          <w:marTop w:val="0"/>
          <w:marBottom w:val="0"/>
          <w:divBdr>
            <w:top w:val="none" w:sz="0" w:space="0" w:color="auto"/>
            <w:left w:val="none" w:sz="0" w:space="0" w:color="auto"/>
            <w:bottom w:val="none" w:sz="0" w:space="0" w:color="auto"/>
            <w:right w:val="none" w:sz="0" w:space="0" w:color="auto"/>
          </w:divBdr>
        </w:div>
        <w:div w:id="1945065442">
          <w:marLeft w:val="0"/>
          <w:marRight w:val="0"/>
          <w:marTop w:val="0"/>
          <w:marBottom w:val="0"/>
          <w:divBdr>
            <w:top w:val="none" w:sz="0" w:space="0" w:color="auto"/>
            <w:left w:val="none" w:sz="0" w:space="0" w:color="auto"/>
            <w:bottom w:val="none" w:sz="0" w:space="0" w:color="auto"/>
            <w:right w:val="none" w:sz="0" w:space="0" w:color="auto"/>
          </w:divBdr>
        </w:div>
        <w:div w:id="2031375898">
          <w:marLeft w:val="0"/>
          <w:marRight w:val="0"/>
          <w:marTop w:val="0"/>
          <w:marBottom w:val="0"/>
          <w:divBdr>
            <w:top w:val="none" w:sz="0" w:space="0" w:color="auto"/>
            <w:left w:val="none" w:sz="0" w:space="0" w:color="auto"/>
            <w:bottom w:val="none" w:sz="0" w:space="0" w:color="auto"/>
            <w:right w:val="none" w:sz="0" w:space="0" w:color="auto"/>
          </w:divBdr>
          <w:divsChild>
            <w:div w:id="1559122863">
              <w:marLeft w:val="0"/>
              <w:marRight w:val="0"/>
              <w:marTop w:val="0"/>
              <w:marBottom w:val="0"/>
              <w:divBdr>
                <w:top w:val="none" w:sz="0" w:space="0" w:color="auto"/>
                <w:left w:val="none" w:sz="0" w:space="0" w:color="auto"/>
                <w:bottom w:val="none" w:sz="0" w:space="0" w:color="auto"/>
                <w:right w:val="none" w:sz="0" w:space="0" w:color="auto"/>
              </w:divBdr>
              <w:divsChild>
                <w:div w:id="208223575">
                  <w:marLeft w:val="0"/>
                  <w:marRight w:val="0"/>
                  <w:marTop w:val="0"/>
                  <w:marBottom w:val="0"/>
                  <w:divBdr>
                    <w:top w:val="none" w:sz="0" w:space="0" w:color="auto"/>
                    <w:left w:val="none" w:sz="0" w:space="0" w:color="auto"/>
                    <w:bottom w:val="none" w:sz="0" w:space="0" w:color="auto"/>
                    <w:right w:val="none" w:sz="0" w:space="0" w:color="auto"/>
                  </w:divBdr>
                  <w:divsChild>
                    <w:div w:id="1719358493">
                      <w:marLeft w:val="0"/>
                      <w:marRight w:val="0"/>
                      <w:marTop w:val="0"/>
                      <w:marBottom w:val="0"/>
                      <w:divBdr>
                        <w:top w:val="none" w:sz="0" w:space="0" w:color="auto"/>
                        <w:left w:val="none" w:sz="0" w:space="0" w:color="auto"/>
                        <w:bottom w:val="none" w:sz="0" w:space="0" w:color="auto"/>
                        <w:right w:val="none" w:sz="0" w:space="0" w:color="auto"/>
                      </w:divBdr>
                    </w:div>
                    <w:div w:id="1955817856">
                      <w:marLeft w:val="0"/>
                      <w:marRight w:val="0"/>
                      <w:marTop w:val="0"/>
                      <w:marBottom w:val="0"/>
                      <w:divBdr>
                        <w:top w:val="none" w:sz="0" w:space="0" w:color="auto"/>
                        <w:left w:val="none" w:sz="0" w:space="0" w:color="auto"/>
                        <w:bottom w:val="none" w:sz="0" w:space="0" w:color="auto"/>
                        <w:right w:val="none" w:sz="0" w:space="0" w:color="auto"/>
                      </w:divBdr>
                    </w:div>
                  </w:divsChild>
                </w:div>
                <w:div w:id="224222470">
                  <w:marLeft w:val="0"/>
                  <w:marRight w:val="0"/>
                  <w:marTop w:val="0"/>
                  <w:marBottom w:val="0"/>
                  <w:divBdr>
                    <w:top w:val="none" w:sz="0" w:space="0" w:color="auto"/>
                    <w:left w:val="none" w:sz="0" w:space="0" w:color="auto"/>
                    <w:bottom w:val="none" w:sz="0" w:space="0" w:color="auto"/>
                    <w:right w:val="none" w:sz="0" w:space="0" w:color="auto"/>
                  </w:divBdr>
                  <w:divsChild>
                    <w:div w:id="724647305">
                      <w:marLeft w:val="0"/>
                      <w:marRight w:val="0"/>
                      <w:marTop w:val="0"/>
                      <w:marBottom w:val="0"/>
                      <w:divBdr>
                        <w:top w:val="none" w:sz="0" w:space="0" w:color="auto"/>
                        <w:left w:val="none" w:sz="0" w:space="0" w:color="auto"/>
                        <w:bottom w:val="none" w:sz="0" w:space="0" w:color="auto"/>
                        <w:right w:val="none" w:sz="0" w:space="0" w:color="auto"/>
                      </w:divBdr>
                    </w:div>
                    <w:div w:id="1027485369">
                      <w:marLeft w:val="0"/>
                      <w:marRight w:val="0"/>
                      <w:marTop w:val="0"/>
                      <w:marBottom w:val="0"/>
                      <w:divBdr>
                        <w:top w:val="none" w:sz="0" w:space="0" w:color="auto"/>
                        <w:left w:val="none" w:sz="0" w:space="0" w:color="auto"/>
                        <w:bottom w:val="none" w:sz="0" w:space="0" w:color="auto"/>
                        <w:right w:val="none" w:sz="0" w:space="0" w:color="auto"/>
                      </w:divBdr>
                    </w:div>
                  </w:divsChild>
                </w:div>
                <w:div w:id="369039297">
                  <w:marLeft w:val="0"/>
                  <w:marRight w:val="0"/>
                  <w:marTop w:val="0"/>
                  <w:marBottom w:val="0"/>
                  <w:divBdr>
                    <w:top w:val="none" w:sz="0" w:space="0" w:color="auto"/>
                    <w:left w:val="none" w:sz="0" w:space="0" w:color="auto"/>
                    <w:bottom w:val="none" w:sz="0" w:space="0" w:color="auto"/>
                    <w:right w:val="none" w:sz="0" w:space="0" w:color="auto"/>
                  </w:divBdr>
                  <w:divsChild>
                    <w:div w:id="672148193">
                      <w:marLeft w:val="0"/>
                      <w:marRight w:val="0"/>
                      <w:marTop w:val="0"/>
                      <w:marBottom w:val="0"/>
                      <w:divBdr>
                        <w:top w:val="none" w:sz="0" w:space="0" w:color="auto"/>
                        <w:left w:val="none" w:sz="0" w:space="0" w:color="auto"/>
                        <w:bottom w:val="none" w:sz="0" w:space="0" w:color="auto"/>
                        <w:right w:val="none" w:sz="0" w:space="0" w:color="auto"/>
                      </w:divBdr>
                    </w:div>
                    <w:div w:id="1607885205">
                      <w:marLeft w:val="0"/>
                      <w:marRight w:val="0"/>
                      <w:marTop w:val="0"/>
                      <w:marBottom w:val="0"/>
                      <w:divBdr>
                        <w:top w:val="none" w:sz="0" w:space="0" w:color="auto"/>
                        <w:left w:val="none" w:sz="0" w:space="0" w:color="auto"/>
                        <w:bottom w:val="none" w:sz="0" w:space="0" w:color="auto"/>
                        <w:right w:val="none" w:sz="0" w:space="0" w:color="auto"/>
                      </w:divBdr>
                    </w:div>
                  </w:divsChild>
                </w:div>
                <w:div w:id="527721830">
                  <w:marLeft w:val="0"/>
                  <w:marRight w:val="0"/>
                  <w:marTop w:val="0"/>
                  <w:marBottom w:val="0"/>
                  <w:divBdr>
                    <w:top w:val="none" w:sz="0" w:space="0" w:color="auto"/>
                    <w:left w:val="none" w:sz="0" w:space="0" w:color="auto"/>
                    <w:bottom w:val="none" w:sz="0" w:space="0" w:color="auto"/>
                    <w:right w:val="none" w:sz="0" w:space="0" w:color="auto"/>
                  </w:divBdr>
                  <w:divsChild>
                    <w:div w:id="447897374">
                      <w:marLeft w:val="0"/>
                      <w:marRight w:val="0"/>
                      <w:marTop w:val="0"/>
                      <w:marBottom w:val="0"/>
                      <w:divBdr>
                        <w:top w:val="none" w:sz="0" w:space="0" w:color="auto"/>
                        <w:left w:val="none" w:sz="0" w:space="0" w:color="auto"/>
                        <w:bottom w:val="none" w:sz="0" w:space="0" w:color="auto"/>
                        <w:right w:val="none" w:sz="0" w:space="0" w:color="auto"/>
                      </w:divBdr>
                    </w:div>
                    <w:div w:id="7500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98865">
      <w:bodyDiv w:val="1"/>
      <w:marLeft w:val="0"/>
      <w:marRight w:val="0"/>
      <w:marTop w:val="0"/>
      <w:marBottom w:val="0"/>
      <w:divBdr>
        <w:top w:val="none" w:sz="0" w:space="0" w:color="auto"/>
        <w:left w:val="none" w:sz="0" w:space="0" w:color="auto"/>
        <w:bottom w:val="none" w:sz="0" w:space="0" w:color="auto"/>
        <w:right w:val="none" w:sz="0" w:space="0" w:color="auto"/>
      </w:divBdr>
    </w:div>
    <w:div w:id="720784044">
      <w:bodyDiv w:val="1"/>
      <w:marLeft w:val="0"/>
      <w:marRight w:val="0"/>
      <w:marTop w:val="0"/>
      <w:marBottom w:val="0"/>
      <w:divBdr>
        <w:top w:val="none" w:sz="0" w:space="0" w:color="auto"/>
        <w:left w:val="none" w:sz="0" w:space="0" w:color="auto"/>
        <w:bottom w:val="none" w:sz="0" w:space="0" w:color="auto"/>
        <w:right w:val="none" w:sz="0" w:space="0" w:color="auto"/>
      </w:divBdr>
      <w:divsChild>
        <w:div w:id="1900901458">
          <w:marLeft w:val="547"/>
          <w:marRight w:val="0"/>
          <w:marTop w:val="0"/>
          <w:marBottom w:val="0"/>
          <w:divBdr>
            <w:top w:val="none" w:sz="0" w:space="0" w:color="auto"/>
            <w:left w:val="none" w:sz="0" w:space="0" w:color="auto"/>
            <w:bottom w:val="none" w:sz="0" w:space="0" w:color="auto"/>
            <w:right w:val="none" w:sz="0" w:space="0" w:color="auto"/>
          </w:divBdr>
        </w:div>
        <w:div w:id="1026371017">
          <w:marLeft w:val="547"/>
          <w:marRight w:val="0"/>
          <w:marTop w:val="0"/>
          <w:marBottom w:val="0"/>
          <w:divBdr>
            <w:top w:val="none" w:sz="0" w:space="0" w:color="auto"/>
            <w:left w:val="none" w:sz="0" w:space="0" w:color="auto"/>
            <w:bottom w:val="none" w:sz="0" w:space="0" w:color="auto"/>
            <w:right w:val="none" w:sz="0" w:space="0" w:color="auto"/>
          </w:divBdr>
        </w:div>
        <w:div w:id="2135639356">
          <w:marLeft w:val="547"/>
          <w:marRight w:val="0"/>
          <w:marTop w:val="0"/>
          <w:marBottom w:val="0"/>
          <w:divBdr>
            <w:top w:val="none" w:sz="0" w:space="0" w:color="auto"/>
            <w:left w:val="none" w:sz="0" w:space="0" w:color="auto"/>
            <w:bottom w:val="none" w:sz="0" w:space="0" w:color="auto"/>
            <w:right w:val="none" w:sz="0" w:space="0" w:color="auto"/>
          </w:divBdr>
        </w:div>
      </w:divsChild>
    </w:div>
    <w:div w:id="727456165">
      <w:bodyDiv w:val="1"/>
      <w:marLeft w:val="0"/>
      <w:marRight w:val="0"/>
      <w:marTop w:val="0"/>
      <w:marBottom w:val="0"/>
      <w:divBdr>
        <w:top w:val="none" w:sz="0" w:space="0" w:color="auto"/>
        <w:left w:val="none" w:sz="0" w:space="0" w:color="auto"/>
        <w:bottom w:val="none" w:sz="0" w:space="0" w:color="auto"/>
        <w:right w:val="none" w:sz="0" w:space="0" w:color="auto"/>
      </w:divBdr>
      <w:divsChild>
        <w:div w:id="139467185">
          <w:marLeft w:val="0"/>
          <w:marRight w:val="0"/>
          <w:marTop w:val="0"/>
          <w:marBottom w:val="0"/>
          <w:divBdr>
            <w:top w:val="none" w:sz="0" w:space="0" w:color="auto"/>
            <w:left w:val="none" w:sz="0" w:space="0" w:color="auto"/>
            <w:bottom w:val="none" w:sz="0" w:space="0" w:color="auto"/>
            <w:right w:val="none" w:sz="0" w:space="0" w:color="auto"/>
          </w:divBdr>
        </w:div>
        <w:div w:id="758792244">
          <w:marLeft w:val="0"/>
          <w:marRight w:val="0"/>
          <w:marTop w:val="0"/>
          <w:marBottom w:val="0"/>
          <w:divBdr>
            <w:top w:val="none" w:sz="0" w:space="0" w:color="auto"/>
            <w:left w:val="none" w:sz="0" w:space="0" w:color="auto"/>
            <w:bottom w:val="none" w:sz="0" w:space="0" w:color="auto"/>
            <w:right w:val="none" w:sz="0" w:space="0" w:color="auto"/>
          </w:divBdr>
        </w:div>
        <w:div w:id="922566787">
          <w:marLeft w:val="0"/>
          <w:marRight w:val="0"/>
          <w:marTop w:val="0"/>
          <w:marBottom w:val="0"/>
          <w:divBdr>
            <w:top w:val="none" w:sz="0" w:space="0" w:color="auto"/>
            <w:left w:val="none" w:sz="0" w:space="0" w:color="auto"/>
            <w:bottom w:val="none" w:sz="0" w:space="0" w:color="auto"/>
            <w:right w:val="none" w:sz="0" w:space="0" w:color="auto"/>
          </w:divBdr>
        </w:div>
        <w:div w:id="1032726507">
          <w:marLeft w:val="0"/>
          <w:marRight w:val="0"/>
          <w:marTop w:val="0"/>
          <w:marBottom w:val="0"/>
          <w:divBdr>
            <w:top w:val="none" w:sz="0" w:space="0" w:color="auto"/>
            <w:left w:val="none" w:sz="0" w:space="0" w:color="auto"/>
            <w:bottom w:val="none" w:sz="0" w:space="0" w:color="auto"/>
            <w:right w:val="none" w:sz="0" w:space="0" w:color="auto"/>
          </w:divBdr>
        </w:div>
        <w:div w:id="1321040809">
          <w:marLeft w:val="0"/>
          <w:marRight w:val="0"/>
          <w:marTop w:val="0"/>
          <w:marBottom w:val="0"/>
          <w:divBdr>
            <w:top w:val="none" w:sz="0" w:space="0" w:color="auto"/>
            <w:left w:val="none" w:sz="0" w:space="0" w:color="auto"/>
            <w:bottom w:val="none" w:sz="0" w:space="0" w:color="auto"/>
            <w:right w:val="none" w:sz="0" w:space="0" w:color="auto"/>
          </w:divBdr>
        </w:div>
        <w:div w:id="2036229065">
          <w:marLeft w:val="0"/>
          <w:marRight w:val="0"/>
          <w:marTop w:val="0"/>
          <w:marBottom w:val="0"/>
          <w:divBdr>
            <w:top w:val="none" w:sz="0" w:space="0" w:color="auto"/>
            <w:left w:val="none" w:sz="0" w:space="0" w:color="auto"/>
            <w:bottom w:val="none" w:sz="0" w:space="0" w:color="auto"/>
            <w:right w:val="none" w:sz="0" w:space="0" w:color="auto"/>
          </w:divBdr>
        </w:div>
      </w:divsChild>
    </w:div>
    <w:div w:id="741411274">
      <w:bodyDiv w:val="1"/>
      <w:marLeft w:val="0"/>
      <w:marRight w:val="0"/>
      <w:marTop w:val="0"/>
      <w:marBottom w:val="0"/>
      <w:divBdr>
        <w:top w:val="none" w:sz="0" w:space="0" w:color="auto"/>
        <w:left w:val="none" w:sz="0" w:space="0" w:color="auto"/>
        <w:bottom w:val="none" w:sz="0" w:space="0" w:color="auto"/>
        <w:right w:val="none" w:sz="0" w:space="0" w:color="auto"/>
      </w:divBdr>
      <w:divsChild>
        <w:div w:id="694110582">
          <w:marLeft w:val="0"/>
          <w:marRight w:val="0"/>
          <w:marTop w:val="0"/>
          <w:marBottom w:val="0"/>
          <w:divBdr>
            <w:top w:val="none" w:sz="0" w:space="0" w:color="auto"/>
            <w:left w:val="none" w:sz="0" w:space="0" w:color="auto"/>
            <w:bottom w:val="none" w:sz="0" w:space="0" w:color="auto"/>
            <w:right w:val="none" w:sz="0" w:space="0" w:color="auto"/>
          </w:divBdr>
        </w:div>
        <w:div w:id="1316106876">
          <w:marLeft w:val="0"/>
          <w:marRight w:val="0"/>
          <w:marTop w:val="0"/>
          <w:marBottom w:val="0"/>
          <w:divBdr>
            <w:top w:val="none" w:sz="0" w:space="0" w:color="auto"/>
            <w:left w:val="none" w:sz="0" w:space="0" w:color="auto"/>
            <w:bottom w:val="none" w:sz="0" w:space="0" w:color="auto"/>
            <w:right w:val="none" w:sz="0" w:space="0" w:color="auto"/>
          </w:divBdr>
        </w:div>
        <w:div w:id="1416824323">
          <w:marLeft w:val="0"/>
          <w:marRight w:val="0"/>
          <w:marTop w:val="0"/>
          <w:marBottom w:val="0"/>
          <w:divBdr>
            <w:top w:val="none" w:sz="0" w:space="0" w:color="auto"/>
            <w:left w:val="none" w:sz="0" w:space="0" w:color="auto"/>
            <w:bottom w:val="none" w:sz="0" w:space="0" w:color="auto"/>
            <w:right w:val="none" w:sz="0" w:space="0" w:color="auto"/>
          </w:divBdr>
        </w:div>
      </w:divsChild>
    </w:div>
    <w:div w:id="753630921">
      <w:bodyDiv w:val="1"/>
      <w:marLeft w:val="0"/>
      <w:marRight w:val="0"/>
      <w:marTop w:val="0"/>
      <w:marBottom w:val="0"/>
      <w:divBdr>
        <w:top w:val="none" w:sz="0" w:space="0" w:color="auto"/>
        <w:left w:val="none" w:sz="0" w:space="0" w:color="auto"/>
        <w:bottom w:val="none" w:sz="0" w:space="0" w:color="auto"/>
        <w:right w:val="none" w:sz="0" w:space="0" w:color="auto"/>
      </w:divBdr>
    </w:div>
    <w:div w:id="810099487">
      <w:bodyDiv w:val="1"/>
      <w:marLeft w:val="0"/>
      <w:marRight w:val="0"/>
      <w:marTop w:val="0"/>
      <w:marBottom w:val="0"/>
      <w:divBdr>
        <w:top w:val="none" w:sz="0" w:space="0" w:color="auto"/>
        <w:left w:val="none" w:sz="0" w:space="0" w:color="auto"/>
        <w:bottom w:val="none" w:sz="0" w:space="0" w:color="auto"/>
        <w:right w:val="none" w:sz="0" w:space="0" w:color="auto"/>
      </w:divBdr>
      <w:divsChild>
        <w:div w:id="1026129851">
          <w:marLeft w:val="0"/>
          <w:marRight w:val="0"/>
          <w:marTop w:val="0"/>
          <w:marBottom w:val="0"/>
          <w:divBdr>
            <w:top w:val="none" w:sz="0" w:space="0" w:color="auto"/>
            <w:left w:val="none" w:sz="0" w:space="0" w:color="auto"/>
            <w:bottom w:val="none" w:sz="0" w:space="0" w:color="auto"/>
            <w:right w:val="none" w:sz="0" w:space="0" w:color="auto"/>
          </w:divBdr>
        </w:div>
        <w:div w:id="1138382069">
          <w:marLeft w:val="0"/>
          <w:marRight w:val="0"/>
          <w:marTop w:val="0"/>
          <w:marBottom w:val="0"/>
          <w:divBdr>
            <w:top w:val="none" w:sz="0" w:space="0" w:color="auto"/>
            <w:left w:val="none" w:sz="0" w:space="0" w:color="auto"/>
            <w:bottom w:val="none" w:sz="0" w:space="0" w:color="auto"/>
            <w:right w:val="none" w:sz="0" w:space="0" w:color="auto"/>
          </w:divBdr>
        </w:div>
        <w:div w:id="1644505843">
          <w:marLeft w:val="0"/>
          <w:marRight w:val="0"/>
          <w:marTop w:val="0"/>
          <w:marBottom w:val="0"/>
          <w:divBdr>
            <w:top w:val="none" w:sz="0" w:space="0" w:color="auto"/>
            <w:left w:val="none" w:sz="0" w:space="0" w:color="auto"/>
            <w:bottom w:val="none" w:sz="0" w:space="0" w:color="auto"/>
            <w:right w:val="none" w:sz="0" w:space="0" w:color="auto"/>
          </w:divBdr>
          <w:divsChild>
            <w:div w:id="726605722">
              <w:marLeft w:val="0"/>
              <w:marRight w:val="0"/>
              <w:marTop w:val="0"/>
              <w:marBottom w:val="0"/>
              <w:divBdr>
                <w:top w:val="none" w:sz="0" w:space="0" w:color="auto"/>
                <w:left w:val="none" w:sz="0" w:space="0" w:color="auto"/>
                <w:bottom w:val="none" w:sz="0" w:space="0" w:color="auto"/>
                <w:right w:val="none" w:sz="0" w:space="0" w:color="auto"/>
              </w:divBdr>
              <w:divsChild>
                <w:div w:id="76099032">
                  <w:marLeft w:val="0"/>
                  <w:marRight w:val="0"/>
                  <w:marTop w:val="0"/>
                  <w:marBottom w:val="0"/>
                  <w:divBdr>
                    <w:top w:val="none" w:sz="0" w:space="0" w:color="auto"/>
                    <w:left w:val="none" w:sz="0" w:space="0" w:color="auto"/>
                    <w:bottom w:val="none" w:sz="0" w:space="0" w:color="auto"/>
                    <w:right w:val="none" w:sz="0" w:space="0" w:color="auto"/>
                  </w:divBdr>
                  <w:divsChild>
                    <w:div w:id="313873581">
                      <w:marLeft w:val="0"/>
                      <w:marRight w:val="0"/>
                      <w:marTop w:val="0"/>
                      <w:marBottom w:val="0"/>
                      <w:divBdr>
                        <w:top w:val="none" w:sz="0" w:space="0" w:color="auto"/>
                        <w:left w:val="none" w:sz="0" w:space="0" w:color="auto"/>
                        <w:bottom w:val="none" w:sz="0" w:space="0" w:color="auto"/>
                        <w:right w:val="none" w:sz="0" w:space="0" w:color="auto"/>
                      </w:divBdr>
                    </w:div>
                    <w:div w:id="1982805046">
                      <w:marLeft w:val="0"/>
                      <w:marRight w:val="0"/>
                      <w:marTop w:val="0"/>
                      <w:marBottom w:val="0"/>
                      <w:divBdr>
                        <w:top w:val="none" w:sz="0" w:space="0" w:color="auto"/>
                        <w:left w:val="none" w:sz="0" w:space="0" w:color="auto"/>
                        <w:bottom w:val="none" w:sz="0" w:space="0" w:color="auto"/>
                        <w:right w:val="none" w:sz="0" w:space="0" w:color="auto"/>
                      </w:divBdr>
                    </w:div>
                  </w:divsChild>
                </w:div>
                <w:div w:id="410926137">
                  <w:marLeft w:val="0"/>
                  <w:marRight w:val="0"/>
                  <w:marTop w:val="0"/>
                  <w:marBottom w:val="0"/>
                  <w:divBdr>
                    <w:top w:val="none" w:sz="0" w:space="0" w:color="auto"/>
                    <w:left w:val="none" w:sz="0" w:space="0" w:color="auto"/>
                    <w:bottom w:val="none" w:sz="0" w:space="0" w:color="auto"/>
                    <w:right w:val="none" w:sz="0" w:space="0" w:color="auto"/>
                  </w:divBdr>
                  <w:divsChild>
                    <w:div w:id="1371104323">
                      <w:marLeft w:val="0"/>
                      <w:marRight w:val="0"/>
                      <w:marTop w:val="0"/>
                      <w:marBottom w:val="0"/>
                      <w:divBdr>
                        <w:top w:val="none" w:sz="0" w:space="0" w:color="auto"/>
                        <w:left w:val="none" w:sz="0" w:space="0" w:color="auto"/>
                        <w:bottom w:val="none" w:sz="0" w:space="0" w:color="auto"/>
                        <w:right w:val="none" w:sz="0" w:space="0" w:color="auto"/>
                      </w:divBdr>
                    </w:div>
                    <w:div w:id="2063409081">
                      <w:marLeft w:val="0"/>
                      <w:marRight w:val="0"/>
                      <w:marTop w:val="0"/>
                      <w:marBottom w:val="0"/>
                      <w:divBdr>
                        <w:top w:val="none" w:sz="0" w:space="0" w:color="auto"/>
                        <w:left w:val="none" w:sz="0" w:space="0" w:color="auto"/>
                        <w:bottom w:val="none" w:sz="0" w:space="0" w:color="auto"/>
                        <w:right w:val="none" w:sz="0" w:space="0" w:color="auto"/>
                      </w:divBdr>
                    </w:div>
                  </w:divsChild>
                </w:div>
                <w:div w:id="613096084">
                  <w:marLeft w:val="0"/>
                  <w:marRight w:val="0"/>
                  <w:marTop w:val="0"/>
                  <w:marBottom w:val="0"/>
                  <w:divBdr>
                    <w:top w:val="none" w:sz="0" w:space="0" w:color="auto"/>
                    <w:left w:val="none" w:sz="0" w:space="0" w:color="auto"/>
                    <w:bottom w:val="none" w:sz="0" w:space="0" w:color="auto"/>
                    <w:right w:val="none" w:sz="0" w:space="0" w:color="auto"/>
                  </w:divBdr>
                  <w:divsChild>
                    <w:div w:id="951329436">
                      <w:marLeft w:val="0"/>
                      <w:marRight w:val="0"/>
                      <w:marTop w:val="0"/>
                      <w:marBottom w:val="0"/>
                      <w:divBdr>
                        <w:top w:val="none" w:sz="0" w:space="0" w:color="auto"/>
                        <w:left w:val="none" w:sz="0" w:space="0" w:color="auto"/>
                        <w:bottom w:val="none" w:sz="0" w:space="0" w:color="auto"/>
                        <w:right w:val="none" w:sz="0" w:space="0" w:color="auto"/>
                      </w:divBdr>
                    </w:div>
                    <w:div w:id="1009647844">
                      <w:marLeft w:val="0"/>
                      <w:marRight w:val="0"/>
                      <w:marTop w:val="0"/>
                      <w:marBottom w:val="0"/>
                      <w:divBdr>
                        <w:top w:val="none" w:sz="0" w:space="0" w:color="auto"/>
                        <w:left w:val="none" w:sz="0" w:space="0" w:color="auto"/>
                        <w:bottom w:val="none" w:sz="0" w:space="0" w:color="auto"/>
                        <w:right w:val="none" w:sz="0" w:space="0" w:color="auto"/>
                      </w:divBdr>
                    </w:div>
                  </w:divsChild>
                </w:div>
                <w:div w:id="728726291">
                  <w:marLeft w:val="0"/>
                  <w:marRight w:val="0"/>
                  <w:marTop w:val="0"/>
                  <w:marBottom w:val="0"/>
                  <w:divBdr>
                    <w:top w:val="none" w:sz="0" w:space="0" w:color="auto"/>
                    <w:left w:val="none" w:sz="0" w:space="0" w:color="auto"/>
                    <w:bottom w:val="none" w:sz="0" w:space="0" w:color="auto"/>
                    <w:right w:val="none" w:sz="0" w:space="0" w:color="auto"/>
                  </w:divBdr>
                  <w:divsChild>
                    <w:div w:id="90201616">
                      <w:marLeft w:val="0"/>
                      <w:marRight w:val="0"/>
                      <w:marTop w:val="0"/>
                      <w:marBottom w:val="0"/>
                      <w:divBdr>
                        <w:top w:val="none" w:sz="0" w:space="0" w:color="auto"/>
                        <w:left w:val="none" w:sz="0" w:space="0" w:color="auto"/>
                        <w:bottom w:val="none" w:sz="0" w:space="0" w:color="auto"/>
                        <w:right w:val="none" w:sz="0" w:space="0" w:color="auto"/>
                      </w:divBdr>
                    </w:div>
                    <w:div w:id="11129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6024">
      <w:bodyDiv w:val="1"/>
      <w:marLeft w:val="0"/>
      <w:marRight w:val="0"/>
      <w:marTop w:val="0"/>
      <w:marBottom w:val="0"/>
      <w:divBdr>
        <w:top w:val="none" w:sz="0" w:space="0" w:color="auto"/>
        <w:left w:val="none" w:sz="0" w:space="0" w:color="auto"/>
        <w:bottom w:val="none" w:sz="0" w:space="0" w:color="auto"/>
        <w:right w:val="none" w:sz="0" w:space="0" w:color="auto"/>
      </w:divBdr>
      <w:divsChild>
        <w:div w:id="896473665">
          <w:marLeft w:val="0"/>
          <w:marRight w:val="0"/>
          <w:marTop w:val="0"/>
          <w:marBottom w:val="0"/>
          <w:divBdr>
            <w:top w:val="none" w:sz="0" w:space="0" w:color="auto"/>
            <w:left w:val="none" w:sz="0" w:space="0" w:color="auto"/>
            <w:bottom w:val="none" w:sz="0" w:space="0" w:color="auto"/>
            <w:right w:val="none" w:sz="0" w:space="0" w:color="auto"/>
          </w:divBdr>
        </w:div>
      </w:divsChild>
    </w:div>
    <w:div w:id="871841536">
      <w:bodyDiv w:val="1"/>
      <w:marLeft w:val="0"/>
      <w:marRight w:val="0"/>
      <w:marTop w:val="0"/>
      <w:marBottom w:val="0"/>
      <w:divBdr>
        <w:top w:val="none" w:sz="0" w:space="0" w:color="auto"/>
        <w:left w:val="none" w:sz="0" w:space="0" w:color="auto"/>
        <w:bottom w:val="none" w:sz="0" w:space="0" w:color="auto"/>
        <w:right w:val="none" w:sz="0" w:space="0" w:color="auto"/>
      </w:divBdr>
    </w:div>
    <w:div w:id="940452452">
      <w:bodyDiv w:val="1"/>
      <w:marLeft w:val="0"/>
      <w:marRight w:val="0"/>
      <w:marTop w:val="0"/>
      <w:marBottom w:val="0"/>
      <w:divBdr>
        <w:top w:val="none" w:sz="0" w:space="0" w:color="auto"/>
        <w:left w:val="none" w:sz="0" w:space="0" w:color="auto"/>
        <w:bottom w:val="none" w:sz="0" w:space="0" w:color="auto"/>
        <w:right w:val="none" w:sz="0" w:space="0" w:color="auto"/>
      </w:divBdr>
      <w:divsChild>
        <w:div w:id="371539846">
          <w:marLeft w:val="547"/>
          <w:marRight w:val="0"/>
          <w:marTop w:val="0"/>
          <w:marBottom w:val="0"/>
          <w:divBdr>
            <w:top w:val="none" w:sz="0" w:space="0" w:color="auto"/>
            <w:left w:val="none" w:sz="0" w:space="0" w:color="auto"/>
            <w:bottom w:val="none" w:sz="0" w:space="0" w:color="auto"/>
            <w:right w:val="none" w:sz="0" w:space="0" w:color="auto"/>
          </w:divBdr>
        </w:div>
        <w:div w:id="476191520">
          <w:marLeft w:val="547"/>
          <w:marRight w:val="0"/>
          <w:marTop w:val="0"/>
          <w:marBottom w:val="0"/>
          <w:divBdr>
            <w:top w:val="none" w:sz="0" w:space="0" w:color="auto"/>
            <w:left w:val="none" w:sz="0" w:space="0" w:color="auto"/>
            <w:bottom w:val="none" w:sz="0" w:space="0" w:color="auto"/>
            <w:right w:val="none" w:sz="0" w:space="0" w:color="auto"/>
          </w:divBdr>
        </w:div>
        <w:div w:id="2062971727">
          <w:marLeft w:val="547"/>
          <w:marRight w:val="0"/>
          <w:marTop w:val="0"/>
          <w:marBottom w:val="0"/>
          <w:divBdr>
            <w:top w:val="none" w:sz="0" w:space="0" w:color="auto"/>
            <w:left w:val="none" w:sz="0" w:space="0" w:color="auto"/>
            <w:bottom w:val="none" w:sz="0" w:space="0" w:color="auto"/>
            <w:right w:val="none" w:sz="0" w:space="0" w:color="auto"/>
          </w:divBdr>
        </w:div>
        <w:div w:id="443310055">
          <w:marLeft w:val="547"/>
          <w:marRight w:val="0"/>
          <w:marTop w:val="0"/>
          <w:marBottom w:val="0"/>
          <w:divBdr>
            <w:top w:val="none" w:sz="0" w:space="0" w:color="auto"/>
            <w:left w:val="none" w:sz="0" w:space="0" w:color="auto"/>
            <w:bottom w:val="none" w:sz="0" w:space="0" w:color="auto"/>
            <w:right w:val="none" w:sz="0" w:space="0" w:color="auto"/>
          </w:divBdr>
        </w:div>
      </w:divsChild>
    </w:div>
    <w:div w:id="986982429">
      <w:bodyDiv w:val="1"/>
      <w:marLeft w:val="0"/>
      <w:marRight w:val="0"/>
      <w:marTop w:val="0"/>
      <w:marBottom w:val="0"/>
      <w:divBdr>
        <w:top w:val="none" w:sz="0" w:space="0" w:color="auto"/>
        <w:left w:val="none" w:sz="0" w:space="0" w:color="auto"/>
        <w:bottom w:val="none" w:sz="0" w:space="0" w:color="auto"/>
        <w:right w:val="none" w:sz="0" w:space="0" w:color="auto"/>
      </w:divBdr>
    </w:div>
    <w:div w:id="1054621513">
      <w:bodyDiv w:val="1"/>
      <w:marLeft w:val="0"/>
      <w:marRight w:val="0"/>
      <w:marTop w:val="0"/>
      <w:marBottom w:val="0"/>
      <w:divBdr>
        <w:top w:val="none" w:sz="0" w:space="0" w:color="auto"/>
        <w:left w:val="none" w:sz="0" w:space="0" w:color="auto"/>
        <w:bottom w:val="none" w:sz="0" w:space="0" w:color="auto"/>
        <w:right w:val="none" w:sz="0" w:space="0" w:color="auto"/>
      </w:divBdr>
    </w:div>
    <w:div w:id="1061830456">
      <w:bodyDiv w:val="1"/>
      <w:marLeft w:val="0"/>
      <w:marRight w:val="0"/>
      <w:marTop w:val="0"/>
      <w:marBottom w:val="0"/>
      <w:divBdr>
        <w:top w:val="none" w:sz="0" w:space="0" w:color="auto"/>
        <w:left w:val="none" w:sz="0" w:space="0" w:color="auto"/>
        <w:bottom w:val="none" w:sz="0" w:space="0" w:color="auto"/>
        <w:right w:val="none" w:sz="0" w:space="0" w:color="auto"/>
      </w:divBdr>
      <w:divsChild>
        <w:div w:id="242448474">
          <w:marLeft w:val="0"/>
          <w:marRight w:val="0"/>
          <w:marTop w:val="0"/>
          <w:marBottom w:val="0"/>
          <w:divBdr>
            <w:top w:val="none" w:sz="0" w:space="0" w:color="auto"/>
            <w:left w:val="none" w:sz="0" w:space="0" w:color="auto"/>
            <w:bottom w:val="none" w:sz="0" w:space="0" w:color="auto"/>
            <w:right w:val="none" w:sz="0" w:space="0" w:color="auto"/>
          </w:divBdr>
          <w:divsChild>
            <w:div w:id="502933237">
              <w:marLeft w:val="0"/>
              <w:marRight w:val="0"/>
              <w:marTop w:val="0"/>
              <w:marBottom w:val="0"/>
              <w:divBdr>
                <w:top w:val="none" w:sz="0" w:space="0" w:color="auto"/>
                <w:left w:val="none" w:sz="0" w:space="0" w:color="auto"/>
                <w:bottom w:val="none" w:sz="0" w:space="0" w:color="auto"/>
                <w:right w:val="none" w:sz="0" w:space="0" w:color="auto"/>
              </w:divBdr>
              <w:divsChild>
                <w:div w:id="411971718">
                  <w:marLeft w:val="0"/>
                  <w:marRight w:val="0"/>
                  <w:marTop w:val="0"/>
                  <w:marBottom w:val="0"/>
                  <w:divBdr>
                    <w:top w:val="none" w:sz="0" w:space="0" w:color="auto"/>
                    <w:left w:val="none" w:sz="0" w:space="0" w:color="auto"/>
                    <w:bottom w:val="none" w:sz="0" w:space="0" w:color="auto"/>
                    <w:right w:val="none" w:sz="0" w:space="0" w:color="auto"/>
                  </w:divBdr>
                  <w:divsChild>
                    <w:div w:id="2076312457">
                      <w:marLeft w:val="0"/>
                      <w:marRight w:val="0"/>
                      <w:marTop w:val="0"/>
                      <w:marBottom w:val="0"/>
                      <w:divBdr>
                        <w:top w:val="none" w:sz="0" w:space="0" w:color="auto"/>
                        <w:left w:val="none" w:sz="0" w:space="0" w:color="auto"/>
                        <w:bottom w:val="none" w:sz="0" w:space="0" w:color="auto"/>
                        <w:right w:val="none" w:sz="0" w:space="0" w:color="auto"/>
                      </w:divBdr>
                      <w:divsChild>
                        <w:div w:id="744062704">
                          <w:marLeft w:val="0"/>
                          <w:marRight w:val="0"/>
                          <w:marTop w:val="0"/>
                          <w:marBottom w:val="0"/>
                          <w:divBdr>
                            <w:top w:val="none" w:sz="0" w:space="0" w:color="auto"/>
                            <w:left w:val="none" w:sz="0" w:space="0" w:color="auto"/>
                            <w:bottom w:val="none" w:sz="0" w:space="0" w:color="auto"/>
                            <w:right w:val="none" w:sz="0" w:space="0" w:color="auto"/>
                          </w:divBdr>
                          <w:divsChild>
                            <w:div w:id="84159068">
                              <w:marLeft w:val="0"/>
                              <w:marRight w:val="0"/>
                              <w:marTop w:val="0"/>
                              <w:marBottom w:val="0"/>
                              <w:divBdr>
                                <w:top w:val="none" w:sz="0" w:space="0" w:color="auto"/>
                                <w:left w:val="none" w:sz="0" w:space="0" w:color="auto"/>
                                <w:bottom w:val="none" w:sz="0" w:space="0" w:color="auto"/>
                                <w:right w:val="none" w:sz="0" w:space="0" w:color="auto"/>
                              </w:divBdr>
                              <w:divsChild>
                                <w:div w:id="2107575761">
                                  <w:marLeft w:val="0"/>
                                  <w:marRight w:val="0"/>
                                  <w:marTop w:val="0"/>
                                  <w:marBottom w:val="0"/>
                                  <w:divBdr>
                                    <w:top w:val="none" w:sz="0" w:space="0" w:color="auto"/>
                                    <w:left w:val="none" w:sz="0" w:space="0" w:color="auto"/>
                                    <w:bottom w:val="none" w:sz="0" w:space="0" w:color="auto"/>
                                    <w:right w:val="none" w:sz="0" w:space="0" w:color="auto"/>
                                  </w:divBdr>
                                  <w:divsChild>
                                    <w:div w:id="1993410054">
                                      <w:marLeft w:val="0"/>
                                      <w:marRight w:val="0"/>
                                      <w:marTop w:val="0"/>
                                      <w:marBottom w:val="0"/>
                                      <w:divBdr>
                                        <w:top w:val="none" w:sz="0" w:space="0" w:color="auto"/>
                                        <w:left w:val="none" w:sz="0" w:space="0" w:color="auto"/>
                                        <w:bottom w:val="none" w:sz="0" w:space="0" w:color="auto"/>
                                        <w:right w:val="none" w:sz="0" w:space="0" w:color="auto"/>
                                      </w:divBdr>
                                    </w:div>
                                    <w:div w:id="3815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880433">
      <w:bodyDiv w:val="1"/>
      <w:marLeft w:val="0"/>
      <w:marRight w:val="0"/>
      <w:marTop w:val="0"/>
      <w:marBottom w:val="0"/>
      <w:divBdr>
        <w:top w:val="none" w:sz="0" w:space="0" w:color="auto"/>
        <w:left w:val="none" w:sz="0" w:space="0" w:color="auto"/>
        <w:bottom w:val="none" w:sz="0" w:space="0" w:color="auto"/>
        <w:right w:val="none" w:sz="0" w:space="0" w:color="auto"/>
      </w:divBdr>
    </w:div>
    <w:div w:id="1236163821">
      <w:bodyDiv w:val="1"/>
      <w:marLeft w:val="0"/>
      <w:marRight w:val="0"/>
      <w:marTop w:val="0"/>
      <w:marBottom w:val="0"/>
      <w:divBdr>
        <w:top w:val="none" w:sz="0" w:space="0" w:color="auto"/>
        <w:left w:val="none" w:sz="0" w:space="0" w:color="auto"/>
        <w:bottom w:val="none" w:sz="0" w:space="0" w:color="auto"/>
        <w:right w:val="none" w:sz="0" w:space="0" w:color="auto"/>
      </w:divBdr>
    </w:div>
    <w:div w:id="1268926487">
      <w:bodyDiv w:val="1"/>
      <w:marLeft w:val="0"/>
      <w:marRight w:val="0"/>
      <w:marTop w:val="0"/>
      <w:marBottom w:val="0"/>
      <w:divBdr>
        <w:top w:val="none" w:sz="0" w:space="0" w:color="auto"/>
        <w:left w:val="none" w:sz="0" w:space="0" w:color="auto"/>
        <w:bottom w:val="none" w:sz="0" w:space="0" w:color="auto"/>
        <w:right w:val="none" w:sz="0" w:space="0" w:color="auto"/>
      </w:divBdr>
      <w:divsChild>
        <w:div w:id="537206278">
          <w:marLeft w:val="0"/>
          <w:marRight w:val="0"/>
          <w:marTop w:val="0"/>
          <w:marBottom w:val="0"/>
          <w:divBdr>
            <w:top w:val="none" w:sz="0" w:space="0" w:color="auto"/>
            <w:left w:val="none" w:sz="0" w:space="0" w:color="auto"/>
            <w:bottom w:val="none" w:sz="0" w:space="0" w:color="auto"/>
            <w:right w:val="none" w:sz="0" w:space="0" w:color="auto"/>
          </w:divBdr>
        </w:div>
        <w:div w:id="1936548078">
          <w:marLeft w:val="0"/>
          <w:marRight w:val="0"/>
          <w:marTop w:val="0"/>
          <w:marBottom w:val="0"/>
          <w:divBdr>
            <w:top w:val="none" w:sz="0" w:space="0" w:color="auto"/>
            <w:left w:val="none" w:sz="0" w:space="0" w:color="auto"/>
            <w:bottom w:val="none" w:sz="0" w:space="0" w:color="auto"/>
            <w:right w:val="none" w:sz="0" w:space="0" w:color="auto"/>
          </w:divBdr>
        </w:div>
      </w:divsChild>
    </w:div>
    <w:div w:id="1317952984">
      <w:bodyDiv w:val="1"/>
      <w:marLeft w:val="0"/>
      <w:marRight w:val="0"/>
      <w:marTop w:val="0"/>
      <w:marBottom w:val="0"/>
      <w:divBdr>
        <w:top w:val="none" w:sz="0" w:space="0" w:color="auto"/>
        <w:left w:val="none" w:sz="0" w:space="0" w:color="auto"/>
        <w:bottom w:val="none" w:sz="0" w:space="0" w:color="auto"/>
        <w:right w:val="none" w:sz="0" w:space="0" w:color="auto"/>
      </w:divBdr>
      <w:divsChild>
        <w:div w:id="937375369">
          <w:marLeft w:val="0"/>
          <w:marRight w:val="0"/>
          <w:marTop w:val="0"/>
          <w:marBottom w:val="0"/>
          <w:divBdr>
            <w:top w:val="none" w:sz="0" w:space="0" w:color="auto"/>
            <w:left w:val="none" w:sz="0" w:space="0" w:color="auto"/>
            <w:bottom w:val="none" w:sz="0" w:space="0" w:color="auto"/>
            <w:right w:val="none" w:sz="0" w:space="0" w:color="auto"/>
          </w:divBdr>
          <w:divsChild>
            <w:div w:id="18358050">
              <w:marLeft w:val="0"/>
              <w:marRight w:val="0"/>
              <w:marTop w:val="0"/>
              <w:marBottom w:val="0"/>
              <w:divBdr>
                <w:top w:val="none" w:sz="0" w:space="0" w:color="auto"/>
                <w:left w:val="none" w:sz="0" w:space="0" w:color="auto"/>
                <w:bottom w:val="none" w:sz="0" w:space="0" w:color="auto"/>
                <w:right w:val="none" w:sz="0" w:space="0" w:color="auto"/>
              </w:divBdr>
            </w:div>
            <w:div w:id="28075254">
              <w:marLeft w:val="0"/>
              <w:marRight w:val="0"/>
              <w:marTop w:val="0"/>
              <w:marBottom w:val="0"/>
              <w:divBdr>
                <w:top w:val="none" w:sz="0" w:space="0" w:color="auto"/>
                <w:left w:val="none" w:sz="0" w:space="0" w:color="auto"/>
                <w:bottom w:val="none" w:sz="0" w:space="0" w:color="auto"/>
                <w:right w:val="none" w:sz="0" w:space="0" w:color="auto"/>
              </w:divBdr>
            </w:div>
            <w:div w:id="31003029">
              <w:marLeft w:val="0"/>
              <w:marRight w:val="0"/>
              <w:marTop w:val="0"/>
              <w:marBottom w:val="0"/>
              <w:divBdr>
                <w:top w:val="none" w:sz="0" w:space="0" w:color="auto"/>
                <w:left w:val="none" w:sz="0" w:space="0" w:color="auto"/>
                <w:bottom w:val="none" w:sz="0" w:space="0" w:color="auto"/>
                <w:right w:val="none" w:sz="0" w:space="0" w:color="auto"/>
              </w:divBdr>
            </w:div>
            <w:div w:id="50464641">
              <w:marLeft w:val="0"/>
              <w:marRight w:val="0"/>
              <w:marTop w:val="0"/>
              <w:marBottom w:val="0"/>
              <w:divBdr>
                <w:top w:val="none" w:sz="0" w:space="0" w:color="auto"/>
                <w:left w:val="none" w:sz="0" w:space="0" w:color="auto"/>
                <w:bottom w:val="none" w:sz="0" w:space="0" w:color="auto"/>
                <w:right w:val="none" w:sz="0" w:space="0" w:color="auto"/>
              </w:divBdr>
            </w:div>
            <w:div w:id="62409925">
              <w:marLeft w:val="0"/>
              <w:marRight w:val="0"/>
              <w:marTop w:val="0"/>
              <w:marBottom w:val="0"/>
              <w:divBdr>
                <w:top w:val="none" w:sz="0" w:space="0" w:color="auto"/>
                <w:left w:val="none" w:sz="0" w:space="0" w:color="auto"/>
                <w:bottom w:val="none" w:sz="0" w:space="0" w:color="auto"/>
                <w:right w:val="none" w:sz="0" w:space="0" w:color="auto"/>
              </w:divBdr>
            </w:div>
            <w:div w:id="109133678">
              <w:marLeft w:val="0"/>
              <w:marRight w:val="0"/>
              <w:marTop w:val="0"/>
              <w:marBottom w:val="0"/>
              <w:divBdr>
                <w:top w:val="none" w:sz="0" w:space="0" w:color="auto"/>
                <w:left w:val="none" w:sz="0" w:space="0" w:color="auto"/>
                <w:bottom w:val="none" w:sz="0" w:space="0" w:color="auto"/>
                <w:right w:val="none" w:sz="0" w:space="0" w:color="auto"/>
              </w:divBdr>
            </w:div>
            <w:div w:id="131412822">
              <w:marLeft w:val="0"/>
              <w:marRight w:val="0"/>
              <w:marTop w:val="0"/>
              <w:marBottom w:val="0"/>
              <w:divBdr>
                <w:top w:val="none" w:sz="0" w:space="0" w:color="auto"/>
                <w:left w:val="none" w:sz="0" w:space="0" w:color="auto"/>
                <w:bottom w:val="none" w:sz="0" w:space="0" w:color="auto"/>
                <w:right w:val="none" w:sz="0" w:space="0" w:color="auto"/>
              </w:divBdr>
            </w:div>
            <w:div w:id="171729872">
              <w:marLeft w:val="0"/>
              <w:marRight w:val="0"/>
              <w:marTop w:val="0"/>
              <w:marBottom w:val="0"/>
              <w:divBdr>
                <w:top w:val="none" w:sz="0" w:space="0" w:color="auto"/>
                <w:left w:val="none" w:sz="0" w:space="0" w:color="auto"/>
                <w:bottom w:val="none" w:sz="0" w:space="0" w:color="auto"/>
                <w:right w:val="none" w:sz="0" w:space="0" w:color="auto"/>
              </w:divBdr>
            </w:div>
            <w:div w:id="184097368">
              <w:marLeft w:val="0"/>
              <w:marRight w:val="0"/>
              <w:marTop w:val="0"/>
              <w:marBottom w:val="0"/>
              <w:divBdr>
                <w:top w:val="none" w:sz="0" w:space="0" w:color="auto"/>
                <w:left w:val="none" w:sz="0" w:space="0" w:color="auto"/>
                <w:bottom w:val="none" w:sz="0" w:space="0" w:color="auto"/>
                <w:right w:val="none" w:sz="0" w:space="0" w:color="auto"/>
              </w:divBdr>
            </w:div>
            <w:div w:id="185096157">
              <w:marLeft w:val="0"/>
              <w:marRight w:val="0"/>
              <w:marTop w:val="0"/>
              <w:marBottom w:val="0"/>
              <w:divBdr>
                <w:top w:val="none" w:sz="0" w:space="0" w:color="auto"/>
                <w:left w:val="none" w:sz="0" w:space="0" w:color="auto"/>
                <w:bottom w:val="none" w:sz="0" w:space="0" w:color="auto"/>
                <w:right w:val="none" w:sz="0" w:space="0" w:color="auto"/>
              </w:divBdr>
            </w:div>
            <w:div w:id="199585983">
              <w:marLeft w:val="0"/>
              <w:marRight w:val="0"/>
              <w:marTop w:val="0"/>
              <w:marBottom w:val="0"/>
              <w:divBdr>
                <w:top w:val="none" w:sz="0" w:space="0" w:color="auto"/>
                <w:left w:val="none" w:sz="0" w:space="0" w:color="auto"/>
                <w:bottom w:val="none" w:sz="0" w:space="0" w:color="auto"/>
                <w:right w:val="none" w:sz="0" w:space="0" w:color="auto"/>
              </w:divBdr>
            </w:div>
            <w:div w:id="246966498">
              <w:marLeft w:val="0"/>
              <w:marRight w:val="0"/>
              <w:marTop w:val="0"/>
              <w:marBottom w:val="0"/>
              <w:divBdr>
                <w:top w:val="none" w:sz="0" w:space="0" w:color="auto"/>
                <w:left w:val="none" w:sz="0" w:space="0" w:color="auto"/>
                <w:bottom w:val="none" w:sz="0" w:space="0" w:color="auto"/>
                <w:right w:val="none" w:sz="0" w:space="0" w:color="auto"/>
              </w:divBdr>
            </w:div>
            <w:div w:id="247806947">
              <w:marLeft w:val="0"/>
              <w:marRight w:val="0"/>
              <w:marTop w:val="0"/>
              <w:marBottom w:val="0"/>
              <w:divBdr>
                <w:top w:val="none" w:sz="0" w:space="0" w:color="auto"/>
                <w:left w:val="none" w:sz="0" w:space="0" w:color="auto"/>
                <w:bottom w:val="none" w:sz="0" w:space="0" w:color="auto"/>
                <w:right w:val="none" w:sz="0" w:space="0" w:color="auto"/>
              </w:divBdr>
            </w:div>
            <w:div w:id="254481874">
              <w:marLeft w:val="0"/>
              <w:marRight w:val="0"/>
              <w:marTop w:val="0"/>
              <w:marBottom w:val="0"/>
              <w:divBdr>
                <w:top w:val="none" w:sz="0" w:space="0" w:color="auto"/>
                <w:left w:val="none" w:sz="0" w:space="0" w:color="auto"/>
                <w:bottom w:val="none" w:sz="0" w:space="0" w:color="auto"/>
                <w:right w:val="none" w:sz="0" w:space="0" w:color="auto"/>
              </w:divBdr>
            </w:div>
            <w:div w:id="322703268">
              <w:marLeft w:val="0"/>
              <w:marRight w:val="0"/>
              <w:marTop w:val="0"/>
              <w:marBottom w:val="0"/>
              <w:divBdr>
                <w:top w:val="none" w:sz="0" w:space="0" w:color="auto"/>
                <w:left w:val="none" w:sz="0" w:space="0" w:color="auto"/>
                <w:bottom w:val="none" w:sz="0" w:space="0" w:color="auto"/>
                <w:right w:val="none" w:sz="0" w:space="0" w:color="auto"/>
              </w:divBdr>
            </w:div>
            <w:div w:id="344986222">
              <w:marLeft w:val="0"/>
              <w:marRight w:val="0"/>
              <w:marTop w:val="0"/>
              <w:marBottom w:val="0"/>
              <w:divBdr>
                <w:top w:val="none" w:sz="0" w:space="0" w:color="auto"/>
                <w:left w:val="none" w:sz="0" w:space="0" w:color="auto"/>
                <w:bottom w:val="none" w:sz="0" w:space="0" w:color="auto"/>
                <w:right w:val="none" w:sz="0" w:space="0" w:color="auto"/>
              </w:divBdr>
            </w:div>
            <w:div w:id="356854280">
              <w:marLeft w:val="0"/>
              <w:marRight w:val="0"/>
              <w:marTop w:val="0"/>
              <w:marBottom w:val="0"/>
              <w:divBdr>
                <w:top w:val="none" w:sz="0" w:space="0" w:color="auto"/>
                <w:left w:val="none" w:sz="0" w:space="0" w:color="auto"/>
                <w:bottom w:val="none" w:sz="0" w:space="0" w:color="auto"/>
                <w:right w:val="none" w:sz="0" w:space="0" w:color="auto"/>
              </w:divBdr>
            </w:div>
            <w:div w:id="364595529">
              <w:marLeft w:val="0"/>
              <w:marRight w:val="0"/>
              <w:marTop w:val="0"/>
              <w:marBottom w:val="0"/>
              <w:divBdr>
                <w:top w:val="none" w:sz="0" w:space="0" w:color="auto"/>
                <w:left w:val="none" w:sz="0" w:space="0" w:color="auto"/>
                <w:bottom w:val="none" w:sz="0" w:space="0" w:color="auto"/>
                <w:right w:val="none" w:sz="0" w:space="0" w:color="auto"/>
              </w:divBdr>
            </w:div>
            <w:div w:id="372191704">
              <w:marLeft w:val="0"/>
              <w:marRight w:val="0"/>
              <w:marTop w:val="0"/>
              <w:marBottom w:val="0"/>
              <w:divBdr>
                <w:top w:val="none" w:sz="0" w:space="0" w:color="auto"/>
                <w:left w:val="none" w:sz="0" w:space="0" w:color="auto"/>
                <w:bottom w:val="none" w:sz="0" w:space="0" w:color="auto"/>
                <w:right w:val="none" w:sz="0" w:space="0" w:color="auto"/>
              </w:divBdr>
            </w:div>
            <w:div w:id="376785461">
              <w:marLeft w:val="0"/>
              <w:marRight w:val="0"/>
              <w:marTop w:val="0"/>
              <w:marBottom w:val="0"/>
              <w:divBdr>
                <w:top w:val="none" w:sz="0" w:space="0" w:color="auto"/>
                <w:left w:val="none" w:sz="0" w:space="0" w:color="auto"/>
                <w:bottom w:val="none" w:sz="0" w:space="0" w:color="auto"/>
                <w:right w:val="none" w:sz="0" w:space="0" w:color="auto"/>
              </w:divBdr>
            </w:div>
            <w:div w:id="410539588">
              <w:marLeft w:val="0"/>
              <w:marRight w:val="0"/>
              <w:marTop w:val="0"/>
              <w:marBottom w:val="0"/>
              <w:divBdr>
                <w:top w:val="none" w:sz="0" w:space="0" w:color="auto"/>
                <w:left w:val="none" w:sz="0" w:space="0" w:color="auto"/>
                <w:bottom w:val="none" w:sz="0" w:space="0" w:color="auto"/>
                <w:right w:val="none" w:sz="0" w:space="0" w:color="auto"/>
              </w:divBdr>
            </w:div>
            <w:div w:id="426462715">
              <w:marLeft w:val="0"/>
              <w:marRight w:val="0"/>
              <w:marTop w:val="0"/>
              <w:marBottom w:val="0"/>
              <w:divBdr>
                <w:top w:val="none" w:sz="0" w:space="0" w:color="auto"/>
                <w:left w:val="none" w:sz="0" w:space="0" w:color="auto"/>
                <w:bottom w:val="none" w:sz="0" w:space="0" w:color="auto"/>
                <w:right w:val="none" w:sz="0" w:space="0" w:color="auto"/>
              </w:divBdr>
            </w:div>
            <w:div w:id="437798256">
              <w:marLeft w:val="0"/>
              <w:marRight w:val="0"/>
              <w:marTop w:val="0"/>
              <w:marBottom w:val="0"/>
              <w:divBdr>
                <w:top w:val="none" w:sz="0" w:space="0" w:color="auto"/>
                <w:left w:val="none" w:sz="0" w:space="0" w:color="auto"/>
                <w:bottom w:val="none" w:sz="0" w:space="0" w:color="auto"/>
                <w:right w:val="none" w:sz="0" w:space="0" w:color="auto"/>
              </w:divBdr>
            </w:div>
            <w:div w:id="440226758">
              <w:marLeft w:val="0"/>
              <w:marRight w:val="0"/>
              <w:marTop w:val="0"/>
              <w:marBottom w:val="0"/>
              <w:divBdr>
                <w:top w:val="none" w:sz="0" w:space="0" w:color="auto"/>
                <w:left w:val="none" w:sz="0" w:space="0" w:color="auto"/>
                <w:bottom w:val="none" w:sz="0" w:space="0" w:color="auto"/>
                <w:right w:val="none" w:sz="0" w:space="0" w:color="auto"/>
              </w:divBdr>
            </w:div>
            <w:div w:id="440418657">
              <w:marLeft w:val="0"/>
              <w:marRight w:val="0"/>
              <w:marTop w:val="0"/>
              <w:marBottom w:val="0"/>
              <w:divBdr>
                <w:top w:val="none" w:sz="0" w:space="0" w:color="auto"/>
                <w:left w:val="none" w:sz="0" w:space="0" w:color="auto"/>
                <w:bottom w:val="none" w:sz="0" w:space="0" w:color="auto"/>
                <w:right w:val="none" w:sz="0" w:space="0" w:color="auto"/>
              </w:divBdr>
            </w:div>
            <w:div w:id="445387560">
              <w:marLeft w:val="0"/>
              <w:marRight w:val="0"/>
              <w:marTop w:val="0"/>
              <w:marBottom w:val="0"/>
              <w:divBdr>
                <w:top w:val="none" w:sz="0" w:space="0" w:color="auto"/>
                <w:left w:val="none" w:sz="0" w:space="0" w:color="auto"/>
                <w:bottom w:val="none" w:sz="0" w:space="0" w:color="auto"/>
                <w:right w:val="none" w:sz="0" w:space="0" w:color="auto"/>
              </w:divBdr>
            </w:div>
            <w:div w:id="450705449">
              <w:marLeft w:val="0"/>
              <w:marRight w:val="0"/>
              <w:marTop w:val="0"/>
              <w:marBottom w:val="0"/>
              <w:divBdr>
                <w:top w:val="none" w:sz="0" w:space="0" w:color="auto"/>
                <w:left w:val="none" w:sz="0" w:space="0" w:color="auto"/>
                <w:bottom w:val="none" w:sz="0" w:space="0" w:color="auto"/>
                <w:right w:val="none" w:sz="0" w:space="0" w:color="auto"/>
              </w:divBdr>
            </w:div>
            <w:div w:id="457451941">
              <w:marLeft w:val="0"/>
              <w:marRight w:val="0"/>
              <w:marTop w:val="0"/>
              <w:marBottom w:val="0"/>
              <w:divBdr>
                <w:top w:val="none" w:sz="0" w:space="0" w:color="auto"/>
                <w:left w:val="none" w:sz="0" w:space="0" w:color="auto"/>
                <w:bottom w:val="none" w:sz="0" w:space="0" w:color="auto"/>
                <w:right w:val="none" w:sz="0" w:space="0" w:color="auto"/>
              </w:divBdr>
            </w:div>
            <w:div w:id="457919833">
              <w:marLeft w:val="0"/>
              <w:marRight w:val="0"/>
              <w:marTop w:val="0"/>
              <w:marBottom w:val="0"/>
              <w:divBdr>
                <w:top w:val="none" w:sz="0" w:space="0" w:color="auto"/>
                <w:left w:val="none" w:sz="0" w:space="0" w:color="auto"/>
                <w:bottom w:val="none" w:sz="0" w:space="0" w:color="auto"/>
                <w:right w:val="none" w:sz="0" w:space="0" w:color="auto"/>
              </w:divBdr>
            </w:div>
            <w:div w:id="461583184">
              <w:marLeft w:val="0"/>
              <w:marRight w:val="0"/>
              <w:marTop w:val="0"/>
              <w:marBottom w:val="0"/>
              <w:divBdr>
                <w:top w:val="none" w:sz="0" w:space="0" w:color="auto"/>
                <w:left w:val="none" w:sz="0" w:space="0" w:color="auto"/>
                <w:bottom w:val="none" w:sz="0" w:space="0" w:color="auto"/>
                <w:right w:val="none" w:sz="0" w:space="0" w:color="auto"/>
              </w:divBdr>
            </w:div>
            <w:div w:id="468786807">
              <w:marLeft w:val="0"/>
              <w:marRight w:val="0"/>
              <w:marTop w:val="0"/>
              <w:marBottom w:val="0"/>
              <w:divBdr>
                <w:top w:val="none" w:sz="0" w:space="0" w:color="auto"/>
                <w:left w:val="none" w:sz="0" w:space="0" w:color="auto"/>
                <w:bottom w:val="none" w:sz="0" w:space="0" w:color="auto"/>
                <w:right w:val="none" w:sz="0" w:space="0" w:color="auto"/>
              </w:divBdr>
            </w:div>
            <w:div w:id="516238965">
              <w:marLeft w:val="0"/>
              <w:marRight w:val="0"/>
              <w:marTop w:val="0"/>
              <w:marBottom w:val="0"/>
              <w:divBdr>
                <w:top w:val="none" w:sz="0" w:space="0" w:color="auto"/>
                <w:left w:val="none" w:sz="0" w:space="0" w:color="auto"/>
                <w:bottom w:val="none" w:sz="0" w:space="0" w:color="auto"/>
                <w:right w:val="none" w:sz="0" w:space="0" w:color="auto"/>
              </w:divBdr>
            </w:div>
            <w:div w:id="518735017">
              <w:marLeft w:val="0"/>
              <w:marRight w:val="0"/>
              <w:marTop w:val="0"/>
              <w:marBottom w:val="0"/>
              <w:divBdr>
                <w:top w:val="none" w:sz="0" w:space="0" w:color="auto"/>
                <w:left w:val="none" w:sz="0" w:space="0" w:color="auto"/>
                <w:bottom w:val="none" w:sz="0" w:space="0" w:color="auto"/>
                <w:right w:val="none" w:sz="0" w:space="0" w:color="auto"/>
              </w:divBdr>
            </w:div>
            <w:div w:id="519660524">
              <w:marLeft w:val="0"/>
              <w:marRight w:val="0"/>
              <w:marTop w:val="0"/>
              <w:marBottom w:val="0"/>
              <w:divBdr>
                <w:top w:val="none" w:sz="0" w:space="0" w:color="auto"/>
                <w:left w:val="none" w:sz="0" w:space="0" w:color="auto"/>
                <w:bottom w:val="none" w:sz="0" w:space="0" w:color="auto"/>
                <w:right w:val="none" w:sz="0" w:space="0" w:color="auto"/>
              </w:divBdr>
            </w:div>
            <w:div w:id="521284467">
              <w:marLeft w:val="0"/>
              <w:marRight w:val="0"/>
              <w:marTop w:val="0"/>
              <w:marBottom w:val="0"/>
              <w:divBdr>
                <w:top w:val="none" w:sz="0" w:space="0" w:color="auto"/>
                <w:left w:val="none" w:sz="0" w:space="0" w:color="auto"/>
                <w:bottom w:val="none" w:sz="0" w:space="0" w:color="auto"/>
                <w:right w:val="none" w:sz="0" w:space="0" w:color="auto"/>
              </w:divBdr>
            </w:div>
            <w:div w:id="523835305">
              <w:marLeft w:val="0"/>
              <w:marRight w:val="0"/>
              <w:marTop w:val="0"/>
              <w:marBottom w:val="0"/>
              <w:divBdr>
                <w:top w:val="none" w:sz="0" w:space="0" w:color="auto"/>
                <w:left w:val="none" w:sz="0" w:space="0" w:color="auto"/>
                <w:bottom w:val="none" w:sz="0" w:space="0" w:color="auto"/>
                <w:right w:val="none" w:sz="0" w:space="0" w:color="auto"/>
              </w:divBdr>
            </w:div>
            <w:div w:id="526791318">
              <w:marLeft w:val="0"/>
              <w:marRight w:val="0"/>
              <w:marTop w:val="0"/>
              <w:marBottom w:val="0"/>
              <w:divBdr>
                <w:top w:val="none" w:sz="0" w:space="0" w:color="auto"/>
                <w:left w:val="none" w:sz="0" w:space="0" w:color="auto"/>
                <w:bottom w:val="none" w:sz="0" w:space="0" w:color="auto"/>
                <w:right w:val="none" w:sz="0" w:space="0" w:color="auto"/>
              </w:divBdr>
            </w:div>
            <w:div w:id="552349365">
              <w:marLeft w:val="0"/>
              <w:marRight w:val="0"/>
              <w:marTop w:val="0"/>
              <w:marBottom w:val="0"/>
              <w:divBdr>
                <w:top w:val="none" w:sz="0" w:space="0" w:color="auto"/>
                <w:left w:val="none" w:sz="0" w:space="0" w:color="auto"/>
                <w:bottom w:val="none" w:sz="0" w:space="0" w:color="auto"/>
                <w:right w:val="none" w:sz="0" w:space="0" w:color="auto"/>
              </w:divBdr>
            </w:div>
            <w:div w:id="573516934">
              <w:marLeft w:val="0"/>
              <w:marRight w:val="0"/>
              <w:marTop w:val="0"/>
              <w:marBottom w:val="0"/>
              <w:divBdr>
                <w:top w:val="none" w:sz="0" w:space="0" w:color="auto"/>
                <w:left w:val="none" w:sz="0" w:space="0" w:color="auto"/>
                <w:bottom w:val="none" w:sz="0" w:space="0" w:color="auto"/>
                <w:right w:val="none" w:sz="0" w:space="0" w:color="auto"/>
              </w:divBdr>
            </w:div>
            <w:div w:id="608858774">
              <w:marLeft w:val="0"/>
              <w:marRight w:val="0"/>
              <w:marTop w:val="0"/>
              <w:marBottom w:val="0"/>
              <w:divBdr>
                <w:top w:val="none" w:sz="0" w:space="0" w:color="auto"/>
                <w:left w:val="none" w:sz="0" w:space="0" w:color="auto"/>
                <w:bottom w:val="none" w:sz="0" w:space="0" w:color="auto"/>
                <w:right w:val="none" w:sz="0" w:space="0" w:color="auto"/>
              </w:divBdr>
            </w:div>
            <w:div w:id="611791019">
              <w:marLeft w:val="0"/>
              <w:marRight w:val="0"/>
              <w:marTop w:val="0"/>
              <w:marBottom w:val="0"/>
              <w:divBdr>
                <w:top w:val="none" w:sz="0" w:space="0" w:color="auto"/>
                <w:left w:val="none" w:sz="0" w:space="0" w:color="auto"/>
                <w:bottom w:val="none" w:sz="0" w:space="0" w:color="auto"/>
                <w:right w:val="none" w:sz="0" w:space="0" w:color="auto"/>
              </w:divBdr>
            </w:div>
            <w:div w:id="613172793">
              <w:marLeft w:val="0"/>
              <w:marRight w:val="0"/>
              <w:marTop w:val="0"/>
              <w:marBottom w:val="0"/>
              <w:divBdr>
                <w:top w:val="none" w:sz="0" w:space="0" w:color="auto"/>
                <w:left w:val="none" w:sz="0" w:space="0" w:color="auto"/>
                <w:bottom w:val="none" w:sz="0" w:space="0" w:color="auto"/>
                <w:right w:val="none" w:sz="0" w:space="0" w:color="auto"/>
              </w:divBdr>
            </w:div>
            <w:div w:id="649990144">
              <w:marLeft w:val="0"/>
              <w:marRight w:val="0"/>
              <w:marTop w:val="0"/>
              <w:marBottom w:val="0"/>
              <w:divBdr>
                <w:top w:val="none" w:sz="0" w:space="0" w:color="auto"/>
                <w:left w:val="none" w:sz="0" w:space="0" w:color="auto"/>
                <w:bottom w:val="none" w:sz="0" w:space="0" w:color="auto"/>
                <w:right w:val="none" w:sz="0" w:space="0" w:color="auto"/>
              </w:divBdr>
            </w:div>
            <w:div w:id="656804924">
              <w:marLeft w:val="0"/>
              <w:marRight w:val="0"/>
              <w:marTop w:val="0"/>
              <w:marBottom w:val="0"/>
              <w:divBdr>
                <w:top w:val="none" w:sz="0" w:space="0" w:color="auto"/>
                <w:left w:val="none" w:sz="0" w:space="0" w:color="auto"/>
                <w:bottom w:val="none" w:sz="0" w:space="0" w:color="auto"/>
                <w:right w:val="none" w:sz="0" w:space="0" w:color="auto"/>
              </w:divBdr>
            </w:div>
            <w:div w:id="664162416">
              <w:marLeft w:val="0"/>
              <w:marRight w:val="0"/>
              <w:marTop w:val="0"/>
              <w:marBottom w:val="0"/>
              <w:divBdr>
                <w:top w:val="none" w:sz="0" w:space="0" w:color="auto"/>
                <w:left w:val="none" w:sz="0" w:space="0" w:color="auto"/>
                <w:bottom w:val="none" w:sz="0" w:space="0" w:color="auto"/>
                <w:right w:val="none" w:sz="0" w:space="0" w:color="auto"/>
              </w:divBdr>
            </w:div>
            <w:div w:id="675813883">
              <w:marLeft w:val="0"/>
              <w:marRight w:val="0"/>
              <w:marTop w:val="0"/>
              <w:marBottom w:val="0"/>
              <w:divBdr>
                <w:top w:val="none" w:sz="0" w:space="0" w:color="auto"/>
                <w:left w:val="none" w:sz="0" w:space="0" w:color="auto"/>
                <w:bottom w:val="none" w:sz="0" w:space="0" w:color="auto"/>
                <w:right w:val="none" w:sz="0" w:space="0" w:color="auto"/>
              </w:divBdr>
            </w:div>
            <w:div w:id="686247894">
              <w:marLeft w:val="0"/>
              <w:marRight w:val="0"/>
              <w:marTop w:val="0"/>
              <w:marBottom w:val="0"/>
              <w:divBdr>
                <w:top w:val="none" w:sz="0" w:space="0" w:color="auto"/>
                <w:left w:val="none" w:sz="0" w:space="0" w:color="auto"/>
                <w:bottom w:val="none" w:sz="0" w:space="0" w:color="auto"/>
                <w:right w:val="none" w:sz="0" w:space="0" w:color="auto"/>
              </w:divBdr>
            </w:div>
            <w:div w:id="699938904">
              <w:marLeft w:val="0"/>
              <w:marRight w:val="0"/>
              <w:marTop w:val="0"/>
              <w:marBottom w:val="0"/>
              <w:divBdr>
                <w:top w:val="none" w:sz="0" w:space="0" w:color="auto"/>
                <w:left w:val="none" w:sz="0" w:space="0" w:color="auto"/>
                <w:bottom w:val="none" w:sz="0" w:space="0" w:color="auto"/>
                <w:right w:val="none" w:sz="0" w:space="0" w:color="auto"/>
              </w:divBdr>
            </w:div>
            <w:div w:id="763458813">
              <w:marLeft w:val="0"/>
              <w:marRight w:val="0"/>
              <w:marTop w:val="0"/>
              <w:marBottom w:val="0"/>
              <w:divBdr>
                <w:top w:val="none" w:sz="0" w:space="0" w:color="auto"/>
                <w:left w:val="none" w:sz="0" w:space="0" w:color="auto"/>
                <w:bottom w:val="none" w:sz="0" w:space="0" w:color="auto"/>
                <w:right w:val="none" w:sz="0" w:space="0" w:color="auto"/>
              </w:divBdr>
            </w:div>
            <w:div w:id="767972036">
              <w:marLeft w:val="0"/>
              <w:marRight w:val="0"/>
              <w:marTop w:val="0"/>
              <w:marBottom w:val="0"/>
              <w:divBdr>
                <w:top w:val="none" w:sz="0" w:space="0" w:color="auto"/>
                <w:left w:val="none" w:sz="0" w:space="0" w:color="auto"/>
                <w:bottom w:val="none" w:sz="0" w:space="0" w:color="auto"/>
                <w:right w:val="none" w:sz="0" w:space="0" w:color="auto"/>
              </w:divBdr>
            </w:div>
            <w:div w:id="788863395">
              <w:marLeft w:val="0"/>
              <w:marRight w:val="0"/>
              <w:marTop w:val="0"/>
              <w:marBottom w:val="0"/>
              <w:divBdr>
                <w:top w:val="none" w:sz="0" w:space="0" w:color="auto"/>
                <w:left w:val="none" w:sz="0" w:space="0" w:color="auto"/>
                <w:bottom w:val="none" w:sz="0" w:space="0" w:color="auto"/>
                <w:right w:val="none" w:sz="0" w:space="0" w:color="auto"/>
              </w:divBdr>
            </w:div>
            <w:div w:id="797183735">
              <w:marLeft w:val="0"/>
              <w:marRight w:val="0"/>
              <w:marTop w:val="0"/>
              <w:marBottom w:val="0"/>
              <w:divBdr>
                <w:top w:val="none" w:sz="0" w:space="0" w:color="auto"/>
                <w:left w:val="none" w:sz="0" w:space="0" w:color="auto"/>
                <w:bottom w:val="none" w:sz="0" w:space="0" w:color="auto"/>
                <w:right w:val="none" w:sz="0" w:space="0" w:color="auto"/>
              </w:divBdr>
            </w:div>
            <w:div w:id="818495561">
              <w:marLeft w:val="0"/>
              <w:marRight w:val="0"/>
              <w:marTop w:val="0"/>
              <w:marBottom w:val="0"/>
              <w:divBdr>
                <w:top w:val="none" w:sz="0" w:space="0" w:color="auto"/>
                <w:left w:val="none" w:sz="0" w:space="0" w:color="auto"/>
                <w:bottom w:val="none" w:sz="0" w:space="0" w:color="auto"/>
                <w:right w:val="none" w:sz="0" w:space="0" w:color="auto"/>
              </w:divBdr>
            </w:div>
            <w:div w:id="831802028">
              <w:marLeft w:val="0"/>
              <w:marRight w:val="0"/>
              <w:marTop w:val="0"/>
              <w:marBottom w:val="0"/>
              <w:divBdr>
                <w:top w:val="none" w:sz="0" w:space="0" w:color="auto"/>
                <w:left w:val="none" w:sz="0" w:space="0" w:color="auto"/>
                <w:bottom w:val="none" w:sz="0" w:space="0" w:color="auto"/>
                <w:right w:val="none" w:sz="0" w:space="0" w:color="auto"/>
              </w:divBdr>
            </w:div>
            <w:div w:id="846410904">
              <w:marLeft w:val="0"/>
              <w:marRight w:val="0"/>
              <w:marTop w:val="0"/>
              <w:marBottom w:val="0"/>
              <w:divBdr>
                <w:top w:val="none" w:sz="0" w:space="0" w:color="auto"/>
                <w:left w:val="none" w:sz="0" w:space="0" w:color="auto"/>
                <w:bottom w:val="none" w:sz="0" w:space="0" w:color="auto"/>
                <w:right w:val="none" w:sz="0" w:space="0" w:color="auto"/>
              </w:divBdr>
            </w:div>
            <w:div w:id="861019823">
              <w:marLeft w:val="0"/>
              <w:marRight w:val="0"/>
              <w:marTop w:val="0"/>
              <w:marBottom w:val="0"/>
              <w:divBdr>
                <w:top w:val="none" w:sz="0" w:space="0" w:color="auto"/>
                <w:left w:val="none" w:sz="0" w:space="0" w:color="auto"/>
                <w:bottom w:val="none" w:sz="0" w:space="0" w:color="auto"/>
                <w:right w:val="none" w:sz="0" w:space="0" w:color="auto"/>
              </w:divBdr>
            </w:div>
            <w:div w:id="885751784">
              <w:marLeft w:val="0"/>
              <w:marRight w:val="0"/>
              <w:marTop w:val="0"/>
              <w:marBottom w:val="0"/>
              <w:divBdr>
                <w:top w:val="none" w:sz="0" w:space="0" w:color="auto"/>
                <w:left w:val="none" w:sz="0" w:space="0" w:color="auto"/>
                <w:bottom w:val="none" w:sz="0" w:space="0" w:color="auto"/>
                <w:right w:val="none" w:sz="0" w:space="0" w:color="auto"/>
              </w:divBdr>
            </w:div>
            <w:div w:id="899900182">
              <w:marLeft w:val="0"/>
              <w:marRight w:val="0"/>
              <w:marTop w:val="0"/>
              <w:marBottom w:val="0"/>
              <w:divBdr>
                <w:top w:val="none" w:sz="0" w:space="0" w:color="auto"/>
                <w:left w:val="none" w:sz="0" w:space="0" w:color="auto"/>
                <w:bottom w:val="none" w:sz="0" w:space="0" w:color="auto"/>
                <w:right w:val="none" w:sz="0" w:space="0" w:color="auto"/>
              </w:divBdr>
            </w:div>
            <w:div w:id="923421795">
              <w:marLeft w:val="0"/>
              <w:marRight w:val="0"/>
              <w:marTop w:val="0"/>
              <w:marBottom w:val="0"/>
              <w:divBdr>
                <w:top w:val="none" w:sz="0" w:space="0" w:color="auto"/>
                <w:left w:val="none" w:sz="0" w:space="0" w:color="auto"/>
                <w:bottom w:val="none" w:sz="0" w:space="0" w:color="auto"/>
                <w:right w:val="none" w:sz="0" w:space="0" w:color="auto"/>
              </w:divBdr>
            </w:div>
            <w:div w:id="939993605">
              <w:marLeft w:val="0"/>
              <w:marRight w:val="0"/>
              <w:marTop w:val="0"/>
              <w:marBottom w:val="0"/>
              <w:divBdr>
                <w:top w:val="none" w:sz="0" w:space="0" w:color="auto"/>
                <w:left w:val="none" w:sz="0" w:space="0" w:color="auto"/>
                <w:bottom w:val="none" w:sz="0" w:space="0" w:color="auto"/>
                <w:right w:val="none" w:sz="0" w:space="0" w:color="auto"/>
              </w:divBdr>
            </w:div>
            <w:div w:id="966164133">
              <w:marLeft w:val="0"/>
              <w:marRight w:val="0"/>
              <w:marTop w:val="0"/>
              <w:marBottom w:val="0"/>
              <w:divBdr>
                <w:top w:val="none" w:sz="0" w:space="0" w:color="auto"/>
                <w:left w:val="none" w:sz="0" w:space="0" w:color="auto"/>
                <w:bottom w:val="none" w:sz="0" w:space="0" w:color="auto"/>
                <w:right w:val="none" w:sz="0" w:space="0" w:color="auto"/>
              </w:divBdr>
            </w:div>
            <w:div w:id="970330661">
              <w:marLeft w:val="0"/>
              <w:marRight w:val="0"/>
              <w:marTop w:val="0"/>
              <w:marBottom w:val="0"/>
              <w:divBdr>
                <w:top w:val="none" w:sz="0" w:space="0" w:color="auto"/>
                <w:left w:val="none" w:sz="0" w:space="0" w:color="auto"/>
                <w:bottom w:val="none" w:sz="0" w:space="0" w:color="auto"/>
                <w:right w:val="none" w:sz="0" w:space="0" w:color="auto"/>
              </w:divBdr>
            </w:div>
            <w:div w:id="973758138">
              <w:marLeft w:val="0"/>
              <w:marRight w:val="0"/>
              <w:marTop w:val="0"/>
              <w:marBottom w:val="0"/>
              <w:divBdr>
                <w:top w:val="none" w:sz="0" w:space="0" w:color="auto"/>
                <w:left w:val="none" w:sz="0" w:space="0" w:color="auto"/>
                <w:bottom w:val="none" w:sz="0" w:space="0" w:color="auto"/>
                <w:right w:val="none" w:sz="0" w:space="0" w:color="auto"/>
              </w:divBdr>
            </w:div>
            <w:div w:id="983967892">
              <w:marLeft w:val="0"/>
              <w:marRight w:val="0"/>
              <w:marTop w:val="0"/>
              <w:marBottom w:val="0"/>
              <w:divBdr>
                <w:top w:val="none" w:sz="0" w:space="0" w:color="auto"/>
                <w:left w:val="none" w:sz="0" w:space="0" w:color="auto"/>
                <w:bottom w:val="none" w:sz="0" w:space="0" w:color="auto"/>
                <w:right w:val="none" w:sz="0" w:space="0" w:color="auto"/>
              </w:divBdr>
            </w:div>
            <w:div w:id="993027725">
              <w:marLeft w:val="0"/>
              <w:marRight w:val="0"/>
              <w:marTop w:val="0"/>
              <w:marBottom w:val="0"/>
              <w:divBdr>
                <w:top w:val="none" w:sz="0" w:space="0" w:color="auto"/>
                <w:left w:val="none" w:sz="0" w:space="0" w:color="auto"/>
                <w:bottom w:val="none" w:sz="0" w:space="0" w:color="auto"/>
                <w:right w:val="none" w:sz="0" w:space="0" w:color="auto"/>
              </w:divBdr>
            </w:div>
            <w:div w:id="994185693">
              <w:marLeft w:val="0"/>
              <w:marRight w:val="0"/>
              <w:marTop w:val="0"/>
              <w:marBottom w:val="0"/>
              <w:divBdr>
                <w:top w:val="none" w:sz="0" w:space="0" w:color="auto"/>
                <w:left w:val="none" w:sz="0" w:space="0" w:color="auto"/>
                <w:bottom w:val="none" w:sz="0" w:space="0" w:color="auto"/>
                <w:right w:val="none" w:sz="0" w:space="0" w:color="auto"/>
              </w:divBdr>
            </w:div>
            <w:div w:id="1004281027">
              <w:marLeft w:val="0"/>
              <w:marRight w:val="0"/>
              <w:marTop w:val="0"/>
              <w:marBottom w:val="0"/>
              <w:divBdr>
                <w:top w:val="none" w:sz="0" w:space="0" w:color="auto"/>
                <w:left w:val="none" w:sz="0" w:space="0" w:color="auto"/>
                <w:bottom w:val="none" w:sz="0" w:space="0" w:color="auto"/>
                <w:right w:val="none" w:sz="0" w:space="0" w:color="auto"/>
              </w:divBdr>
            </w:div>
            <w:div w:id="1015035653">
              <w:marLeft w:val="0"/>
              <w:marRight w:val="0"/>
              <w:marTop w:val="0"/>
              <w:marBottom w:val="0"/>
              <w:divBdr>
                <w:top w:val="none" w:sz="0" w:space="0" w:color="auto"/>
                <w:left w:val="none" w:sz="0" w:space="0" w:color="auto"/>
                <w:bottom w:val="none" w:sz="0" w:space="0" w:color="auto"/>
                <w:right w:val="none" w:sz="0" w:space="0" w:color="auto"/>
              </w:divBdr>
            </w:div>
            <w:div w:id="1031110221">
              <w:marLeft w:val="0"/>
              <w:marRight w:val="0"/>
              <w:marTop w:val="0"/>
              <w:marBottom w:val="0"/>
              <w:divBdr>
                <w:top w:val="none" w:sz="0" w:space="0" w:color="auto"/>
                <w:left w:val="none" w:sz="0" w:space="0" w:color="auto"/>
                <w:bottom w:val="none" w:sz="0" w:space="0" w:color="auto"/>
                <w:right w:val="none" w:sz="0" w:space="0" w:color="auto"/>
              </w:divBdr>
            </w:div>
            <w:div w:id="1041318417">
              <w:marLeft w:val="0"/>
              <w:marRight w:val="0"/>
              <w:marTop w:val="0"/>
              <w:marBottom w:val="0"/>
              <w:divBdr>
                <w:top w:val="none" w:sz="0" w:space="0" w:color="auto"/>
                <w:left w:val="none" w:sz="0" w:space="0" w:color="auto"/>
                <w:bottom w:val="none" w:sz="0" w:space="0" w:color="auto"/>
                <w:right w:val="none" w:sz="0" w:space="0" w:color="auto"/>
              </w:divBdr>
            </w:div>
            <w:div w:id="1064256120">
              <w:marLeft w:val="0"/>
              <w:marRight w:val="0"/>
              <w:marTop w:val="0"/>
              <w:marBottom w:val="0"/>
              <w:divBdr>
                <w:top w:val="none" w:sz="0" w:space="0" w:color="auto"/>
                <w:left w:val="none" w:sz="0" w:space="0" w:color="auto"/>
                <w:bottom w:val="none" w:sz="0" w:space="0" w:color="auto"/>
                <w:right w:val="none" w:sz="0" w:space="0" w:color="auto"/>
              </w:divBdr>
            </w:div>
            <w:div w:id="1064330193">
              <w:marLeft w:val="0"/>
              <w:marRight w:val="0"/>
              <w:marTop w:val="0"/>
              <w:marBottom w:val="0"/>
              <w:divBdr>
                <w:top w:val="none" w:sz="0" w:space="0" w:color="auto"/>
                <w:left w:val="none" w:sz="0" w:space="0" w:color="auto"/>
                <w:bottom w:val="none" w:sz="0" w:space="0" w:color="auto"/>
                <w:right w:val="none" w:sz="0" w:space="0" w:color="auto"/>
              </w:divBdr>
            </w:div>
            <w:div w:id="1067146661">
              <w:marLeft w:val="0"/>
              <w:marRight w:val="0"/>
              <w:marTop w:val="0"/>
              <w:marBottom w:val="0"/>
              <w:divBdr>
                <w:top w:val="none" w:sz="0" w:space="0" w:color="auto"/>
                <w:left w:val="none" w:sz="0" w:space="0" w:color="auto"/>
                <w:bottom w:val="none" w:sz="0" w:space="0" w:color="auto"/>
                <w:right w:val="none" w:sz="0" w:space="0" w:color="auto"/>
              </w:divBdr>
            </w:div>
            <w:div w:id="1084454439">
              <w:marLeft w:val="0"/>
              <w:marRight w:val="0"/>
              <w:marTop w:val="0"/>
              <w:marBottom w:val="0"/>
              <w:divBdr>
                <w:top w:val="none" w:sz="0" w:space="0" w:color="auto"/>
                <w:left w:val="none" w:sz="0" w:space="0" w:color="auto"/>
                <w:bottom w:val="none" w:sz="0" w:space="0" w:color="auto"/>
                <w:right w:val="none" w:sz="0" w:space="0" w:color="auto"/>
              </w:divBdr>
            </w:div>
            <w:div w:id="1107428889">
              <w:marLeft w:val="0"/>
              <w:marRight w:val="0"/>
              <w:marTop w:val="0"/>
              <w:marBottom w:val="0"/>
              <w:divBdr>
                <w:top w:val="none" w:sz="0" w:space="0" w:color="auto"/>
                <w:left w:val="none" w:sz="0" w:space="0" w:color="auto"/>
                <w:bottom w:val="none" w:sz="0" w:space="0" w:color="auto"/>
                <w:right w:val="none" w:sz="0" w:space="0" w:color="auto"/>
              </w:divBdr>
            </w:div>
            <w:div w:id="1117676760">
              <w:marLeft w:val="0"/>
              <w:marRight w:val="0"/>
              <w:marTop w:val="0"/>
              <w:marBottom w:val="0"/>
              <w:divBdr>
                <w:top w:val="none" w:sz="0" w:space="0" w:color="auto"/>
                <w:left w:val="none" w:sz="0" w:space="0" w:color="auto"/>
                <w:bottom w:val="none" w:sz="0" w:space="0" w:color="auto"/>
                <w:right w:val="none" w:sz="0" w:space="0" w:color="auto"/>
              </w:divBdr>
            </w:div>
            <w:div w:id="1120101760">
              <w:marLeft w:val="0"/>
              <w:marRight w:val="0"/>
              <w:marTop w:val="0"/>
              <w:marBottom w:val="0"/>
              <w:divBdr>
                <w:top w:val="none" w:sz="0" w:space="0" w:color="auto"/>
                <w:left w:val="none" w:sz="0" w:space="0" w:color="auto"/>
                <w:bottom w:val="none" w:sz="0" w:space="0" w:color="auto"/>
                <w:right w:val="none" w:sz="0" w:space="0" w:color="auto"/>
              </w:divBdr>
            </w:div>
            <w:div w:id="1128158108">
              <w:marLeft w:val="0"/>
              <w:marRight w:val="0"/>
              <w:marTop w:val="0"/>
              <w:marBottom w:val="0"/>
              <w:divBdr>
                <w:top w:val="none" w:sz="0" w:space="0" w:color="auto"/>
                <w:left w:val="none" w:sz="0" w:space="0" w:color="auto"/>
                <w:bottom w:val="none" w:sz="0" w:space="0" w:color="auto"/>
                <w:right w:val="none" w:sz="0" w:space="0" w:color="auto"/>
              </w:divBdr>
            </w:div>
            <w:div w:id="1132333027">
              <w:marLeft w:val="0"/>
              <w:marRight w:val="0"/>
              <w:marTop w:val="0"/>
              <w:marBottom w:val="0"/>
              <w:divBdr>
                <w:top w:val="none" w:sz="0" w:space="0" w:color="auto"/>
                <w:left w:val="none" w:sz="0" w:space="0" w:color="auto"/>
                <w:bottom w:val="none" w:sz="0" w:space="0" w:color="auto"/>
                <w:right w:val="none" w:sz="0" w:space="0" w:color="auto"/>
              </w:divBdr>
            </w:div>
            <w:div w:id="1135638319">
              <w:marLeft w:val="0"/>
              <w:marRight w:val="0"/>
              <w:marTop w:val="0"/>
              <w:marBottom w:val="0"/>
              <w:divBdr>
                <w:top w:val="none" w:sz="0" w:space="0" w:color="auto"/>
                <w:left w:val="none" w:sz="0" w:space="0" w:color="auto"/>
                <w:bottom w:val="none" w:sz="0" w:space="0" w:color="auto"/>
                <w:right w:val="none" w:sz="0" w:space="0" w:color="auto"/>
              </w:divBdr>
            </w:div>
            <w:div w:id="1136024530">
              <w:marLeft w:val="0"/>
              <w:marRight w:val="0"/>
              <w:marTop w:val="0"/>
              <w:marBottom w:val="0"/>
              <w:divBdr>
                <w:top w:val="none" w:sz="0" w:space="0" w:color="auto"/>
                <w:left w:val="none" w:sz="0" w:space="0" w:color="auto"/>
                <w:bottom w:val="none" w:sz="0" w:space="0" w:color="auto"/>
                <w:right w:val="none" w:sz="0" w:space="0" w:color="auto"/>
              </w:divBdr>
            </w:div>
            <w:div w:id="1139374279">
              <w:marLeft w:val="0"/>
              <w:marRight w:val="0"/>
              <w:marTop w:val="0"/>
              <w:marBottom w:val="0"/>
              <w:divBdr>
                <w:top w:val="none" w:sz="0" w:space="0" w:color="auto"/>
                <w:left w:val="none" w:sz="0" w:space="0" w:color="auto"/>
                <w:bottom w:val="none" w:sz="0" w:space="0" w:color="auto"/>
                <w:right w:val="none" w:sz="0" w:space="0" w:color="auto"/>
              </w:divBdr>
            </w:div>
            <w:div w:id="1144856353">
              <w:marLeft w:val="0"/>
              <w:marRight w:val="0"/>
              <w:marTop w:val="0"/>
              <w:marBottom w:val="0"/>
              <w:divBdr>
                <w:top w:val="none" w:sz="0" w:space="0" w:color="auto"/>
                <w:left w:val="none" w:sz="0" w:space="0" w:color="auto"/>
                <w:bottom w:val="none" w:sz="0" w:space="0" w:color="auto"/>
                <w:right w:val="none" w:sz="0" w:space="0" w:color="auto"/>
              </w:divBdr>
            </w:div>
            <w:div w:id="1153836749">
              <w:marLeft w:val="0"/>
              <w:marRight w:val="0"/>
              <w:marTop w:val="0"/>
              <w:marBottom w:val="0"/>
              <w:divBdr>
                <w:top w:val="none" w:sz="0" w:space="0" w:color="auto"/>
                <w:left w:val="none" w:sz="0" w:space="0" w:color="auto"/>
                <w:bottom w:val="none" w:sz="0" w:space="0" w:color="auto"/>
                <w:right w:val="none" w:sz="0" w:space="0" w:color="auto"/>
              </w:divBdr>
            </w:div>
            <w:div w:id="1158115902">
              <w:marLeft w:val="0"/>
              <w:marRight w:val="0"/>
              <w:marTop w:val="0"/>
              <w:marBottom w:val="0"/>
              <w:divBdr>
                <w:top w:val="none" w:sz="0" w:space="0" w:color="auto"/>
                <w:left w:val="none" w:sz="0" w:space="0" w:color="auto"/>
                <w:bottom w:val="none" w:sz="0" w:space="0" w:color="auto"/>
                <w:right w:val="none" w:sz="0" w:space="0" w:color="auto"/>
              </w:divBdr>
            </w:div>
            <w:div w:id="1192110531">
              <w:marLeft w:val="0"/>
              <w:marRight w:val="0"/>
              <w:marTop w:val="0"/>
              <w:marBottom w:val="0"/>
              <w:divBdr>
                <w:top w:val="none" w:sz="0" w:space="0" w:color="auto"/>
                <w:left w:val="none" w:sz="0" w:space="0" w:color="auto"/>
                <w:bottom w:val="none" w:sz="0" w:space="0" w:color="auto"/>
                <w:right w:val="none" w:sz="0" w:space="0" w:color="auto"/>
              </w:divBdr>
            </w:div>
            <w:div w:id="1193688474">
              <w:marLeft w:val="0"/>
              <w:marRight w:val="0"/>
              <w:marTop w:val="0"/>
              <w:marBottom w:val="0"/>
              <w:divBdr>
                <w:top w:val="none" w:sz="0" w:space="0" w:color="auto"/>
                <w:left w:val="none" w:sz="0" w:space="0" w:color="auto"/>
                <w:bottom w:val="none" w:sz="0" w:space="0" w:color="auto"/>
                <w:right w:val="none" w:sz="0" w:space="0" w:color="auto"/>
              </w:divBdr>
            </w:div>
            <w:div w:id="1198471518">
              <w:marLeft w:val="0"/>
              <w:marRight w:val="0"/>
              <w:marTop w:val="0"/>
              <w:marBottom w:val="0"/>
              <w:divBdr>
                <w:top w:val="none" w:sz="0" w:space="0" w:color="auto"/>
                <w:left w:val="none" w:sz="0" w:space="0" w:color="auto"/>
                <w:bottom w:val="none" w:sz="0" w:space="0" w:color="auto"/>
                <w:right w:val="none" w:sz="0" w:space="0" w:color="auto"/>
              </w:divBdr>
            </w:div>
            <w:div w:id="1219240341">
              <w:marLeft w:val="0"/>
              <w:marRight w:val="0"/>
              <w:marTop w:val="0"/>
              <w:marBottom w:val="0"/>
              <w:divBdr>
                <w:top w:val="none" w:sz="0" w:space="0" w:color="auto"/>
                <w:left w:val="none" w:sz="0" w:space="0" w:color="auto"/>
                <w:bottom w:val="none" w:sz="0" w:space="0" w:color="auto"/>
                <w:right w:val="none" w:sz="0" w:space="0" w:color="auto"/>
              </w:divBdr>
            </w:div>
            <w:div w:id="1219899665">
              <w:marLeft w:val="0"/>
              <w:marRight w:val="0"/>
              <w:marTop w:val="0"/>
              <w:marBottom w:val="0"/>
              <w:divBdr>
                <w:top w:val="none" w:sz="0" w:space="0" w:color="auto"/>
                <w:left w:val="none" w:sz="0" w:space="0" w:color="auto"/>
                <w:bottom w:val="none" w:sz="0" w:space="0" w:color="auto"/>
                <w:right w:val="none" w:sz="0" w:space="0" w:color="auto"/>
              </w:divBdr>
            </w:div>
            <w:div w:id="1233661710">
              <w:marLeft w:val="0"/>
              <w:marRight w:val="0"/>
              <w:marTop w:val="0"/>
              <w:marBottom w:val="0"/>
              <w:divBdr>
                <w:top w:val="none" w:sz="0" w:space="0" w:color="auto"/>
                <w:left w:val="none" w:sz="0" w:space="0" w:color="auto"/>
                <w:bottom w:val="none" w:sz="0" w:space="0" w:color="auto"/>
                <w:right w:val="none" w:sz="0" w:space="0" w:color="auto"/>
              </w:divBdr>
            </w:div>
            <w:div w:id="1252205094">
              <w:marLeft w:val="0"/>
              <w:marRight w:val="0"/>
              <w:marTop w:val="0"/>
              <w:marBottom w:val="0"/>
              <w:divBdr>
                <w:top w:val="none" w:sz="0" w:space="0" w:color="auto"/>
                <w:left w:val="none" w:sz="0" w:space="0" w:color="auto"/>
                <w:bottom w:val="none" w:sz="0" w:space="0" w:color="auto"/>
                <w:right w:val="none" w:sz="0" w:space="0" w:color="auto"/>
              </w:divBdr>
            </w:div>
            <w:div w:id="1257983493">
              <w:marLeft w:val="0"/>
              <w:marRight w:val="0"/>
              <w:marTop w:val="0"/>
              <w:marBottom w:val="0"/>
              <w:divBdr>
                <w:top w:val="none" w:sz="0" w:space="0" w:color="auto"/>
                <w:left w:val="none" w:sz="0" w:space="0" w:color="auto"/>
                <w:bottom w:val="none" w:sz="0" w:space="0" w:color="auto"/>
                <w:right w:val="none" w:sz="0" w:space="0" w:color="auto"/>
              </w:divBdr>
            </w:div>
            <w:div w:id="1298681227">
              <w:marLeft w:val="0"/>
              <w:marRight w:val="0"/>
              <w:marTop w:val="0"/>
              <w:marBottom w:val="0"/>
              <w:divBdr>
                <w:top w:val="none" w:sz="0" w:space="0" w:color="auto"/>
                <w:left w:val="none" w:sz="0" w:space="0" w:color="auto"/>
                <w:bottom w:val="none" w:sz="0" w:space="0" w:color="auto"/>
                <w:right w:val="none" w:sz="0" w:space="0" w:color="auto"/>
              </w:divBdr>
            </w:div>
            <w:div w:id="1304194837">
              <w:marLeft w:val="0"/>
              <w:marRight w:val="0"/>
              <w:marTop w:val="0"/>
              <w:marBottom w:val="0"/>
              <w:divBdr>
                <w:top w:val="none" w:sz="0" w:space="0" w:color="auto"/>
                <w:left w:val="none" w:sz="0" w:space="0" w:color="auto"/>
                <w:bottom w:val="none" w:sz="0" w:space="0" w:color="auto"/>
                <w:right w:val="none" w:sz="0" w:space="0" w:color="auto"/>
              </w:divBdr>
            </w:div>
            <w:div w:id="1313633913">
              <w:marLeft w:val="0"/>
              <w:marRight w:val="0"/>
              <w:marTop w:val="0"/>
              <w:marBottom w:val="0"/>
              <w:divBdr>
                <w:top w:val="none" w:sz="0" w:space="0" w:color="auto"/>
                <w:left w:val="none" w:sz="0" w:space="0" w:color="auto"/>
                <w:bottom w:val="none" w:sz="0" w:space="0" w:color="auto"/>
                <w:right w:val="none" w:sz="0" w:space="0" w:color="auto"/>
              </w:divBdr>
            </w:div>
            <w:div w:id="1359506332">
              <w:marLeft w:val="0"/>
              <w:marRight w:val="0"/>
              <w:marTop w:val="0"/>
              <w:marBottom w:val="0"/>
              <w:divBdr>
                <w:top w:val="none" w:sz="0" w:space="0" w:color="auto"/>
                <w:left w:val="none" w:sz="0" w:space="0" w:color="auto"/>
                <w:bottom w:val="none" w:sz="0" w:space="0" w:color="auto"/>
                <w:right w:val="none" w:sz="0" w:space="0" w:color="auto"/>
              </w:divBdr>
            </w:div>
            <w:div w:id="1364863087">
              <w:marLeft w:val="0"/>
              <w:marRight w:val="0"/>
              <w:marTop w:val="0"/>
              <w:marBottom w:val="0"/>
              <w:divBdr>
                <w:top w:val="none" w:sz="0" w:space="0" w:color="auto"/>
                <w:left w:val="none" w:sz="0" w:space="0" w:color="auto"/>
                <w:bottom w:val="none" w:sz="0" w:space="0" w:color="auto"/>
                <w:right w:val="none" w:sz="0" w:space="0" w:color="auto"/>
              </w:divBdr>
            </w:div>
            <w:div w:id="1366446893">
              <w:marLeft w:val="0"/>
              <w:marRight w:val="0"/>
              <w:marTop w:val="0"/>
              <w:marBottom w:val="0"/>
              <w:divBdr>
                <w:top w:val="none" w:sz="0" w:space="0" w:color="auto"/>
                <w:left w:val="none" w:sz="0" w:space="0" w:color="auto"/>
                <w:bottom w:val="none" w:sz="0" w:space="0" w:color="auto"/>
                <w:right w:val="none" w:sz="0" w:space="0" w:color="auto"/>
              </w:divBdr>
            </w:div>
            <w:div w:id="1371413687">
              <w:marLeft w:val="0"/>
              <w:marRight w:val="0"/>
              <w:marTop w:val="0"/>
              <w:marBottom w:val="0"/>
              <w:divBdr>
                <w:top w:val="none" w:sz="0" w:space="0" w:color="auto"/>
                <w:left w:val="none" w:sz="0" w:space="0" w:color="auto"/>
                <w:bottom w:val="none" w:sz="0" w:space="0" w:color="auto"/>
                <w:right w:val="none" w:sz="0" w:space="0" w:color="auto"/>
              </w:divBdr>
            </w:div>
            <w:div w:id="1381249104">
              <w:marLeft w:val="0"/>
              <w:marRight w:val="0"/>
              <w:marTop w:val="0"/>
              <w:marBottom w:val="0"/>
              <w:divBdr>
                <w:top w:val="none" w:sz="0" w:space="0" w:color="auto"/>
                <w:left w:val="none" w:sz="0" w:space="0" w:color="auto"/>
                <w:bottom w:val="none" w:sz="0" w:space="0" w:color="auto"/>
                <w:right w:val="none" w:sz="0" w:space="0" w:color="auto"/>
              </w:divBdr>
            </w:div>
            <w:div w:id="1386293534">
              <w:marLeft w:val="0"/>
              <w:marRight w:val="0"/>
              <w:marTop w:val="0"/>
              <w:marBottom w:val="0"/>
              <w:divBdr>
                <w:top w:val="none" w:sz="0" w:space="0" w:color="auto"/>
                <w:left w:val="none" w:sz="0" w:space="0" w:color="auto"/>
                <w:bottom w:val="none" w:sz="0" w:space="0" w:color="auto"/>
                <w:right w:val="none" w:sz="0" w:space="0" w:color="auto"/>
              </w:divBdr>
            </w:div>
            <w:div w:id="1415474609">
              <w:marLeft w:val="0"/>
              <w:marRight w:val="0"/>
              <w:marTop w:val="0"/>
              <w:marBottom w:val="0"/>
              <w:divBdr>
                <w:top w:val="none" w:sz="0" w:space="0" w:color="auto"/>
                <w:left w:val="none" w:sz="0" w:space="0" w:color="auto"/>
                <w:bottom w:val="none" w:sz="0" w:space="0" w:color="auto"/>
                <w:right w:val="none" w:sz="0" w:space="0" w:color="auto"/>
              </w:divBdr>
            </w:div>
            <w:div w:id="1426808502">
              <w:marLeft w:val="0"/>
              <w:marRight w:val="0"/>
              <w:marTop w:val="0"/>
              <w:marBottom w:val="0"/>
              <w:divBdr>
                <w:top w:val="none" w:sz="0" w:space="0" w:color="auto"/>
                <w:left w:val="none" w:sz="0" w:space="0" w:color="auto"/>
                <w:bottom w:val="none" w:sz="0" w:space="0" w:color="auto"/>
                <w:right w:val="none" w:sz="0" w:space="0" w:color="auto"/>
              </w:divBdr>
            </w:div>
            <w:div w:id="1429158495">
              <w:marLeft w:val="0"/>
              <w:marRight w:val="0"/>
              <w:marTop w:val="0"/>
              <w:marBottom w:val="0"/>
              <w:divBdr>
                <w:top w:val="none" w:sz="0" w:space="0" w:color="auto"/>
                <w:left w:val="none" w:sz="0" w:space="0" w:color="auto"/>
                <w:bottom w:val="none" w:sz="0" w:space="0" w:color="auto"/>
                <w:right w:val="none" w:sz="0" w:space="0" w:color="auto"/>
              </w:divBdr>
            </w:div>
            <w:div w:id="1494374756">
              <w:marLeft w:val="0"/>
              <w:marRight w:val="0"/>
              <w:marTop w:val="0"/>
              <w:marBottom w:val="0"/>
              <w:divBdr>
                <w:top w:val="none" w:sz="0" w:space="0" w:color="auto"/>
                <w:left w:val="none" w:sz="0" w:space="0" w:color="auto"/>
                <w:bottom w:val="none" w:sz="0" w:space="0" w:color="auto"/>
                <w:right w:val="none" w:sz="0" w:space="0" w:color="auto"/>
              </w:divBdr>
            </w:div>
            <w:div w:id="1507017351">
              <w:marLeft w:val="0"/>
              <w:marRight w:val="0"/>
              <w:marTop w:val="0"/>
              <w:marBottom w:val="0"/>
              <w:divBdr>
                <w:top w:val="none" w:sz="0" w:space="0" w:color="auto"/>
                <w:left w:val="none" w:sz="0" w:space="0" w:color="auto"/>
                <w:bottom w:val="none" w:sz="0" w:space="0" w:color="auto"/>
                <w:right w:val="none" w:sz="0" w:space="0" w:color="auto"/>
              </w:divBdr>
            </w:div>
            <w:div w:id="1508905923">
              <w:marLeft w:val="0"/>
              <w:marRight w:val="0"/>
              <w:marTop w:val="0"/>
              <w:marBottom w:val="0"/>
              <w:divBdr>
                <w:top w:val="none" w:sz="0" w:space="0" w:color="auto"/>
                <w:left w:val="none" w:sz="0" w:space="0" w:color="auto"/>
                <w:bottom w:val="none" w:sz="0" w:space="0" w:color="auto"/>
                <w:right w:val="none" w:sz="0" w:space="0" w:color="auto"/>
              </w:divBdr>
            </w:div>
            <w:div w:id="1511867935">
              <w:marLeft w:val="0"/>
              <w:marRight w:val="0"/>
              <w:marTop w:val="0"/>
              <w:marBottom w:val="0"/>
              <w:divBdr>
                <w:top w:val="none" w:sz="0" w:space="0" w:color="auto"/>
                <w:left w:val="none" w:sz="0" w:space="0" w:color="auto"/>
                <w:bottom w:val="none" w:sz="0" w:space="0" w:color="auto"/>
                <w:right w:val="none" w:sz="0" w:space="0" w:color="auto"/>
              </w:divBdr>
            </w:div>
            <w:div w:id="1515724070">
              <w:marLeft w:val="0"/>
              <w:marRight w:val="0"/>
              <w:marTop w:val="0"/>
              <w:marBottom w:val="0"/>
              <w:divBdr>
                <w:top w:val="none" w:sz="0" w:space="0" w:color="auto"/>
                <w:left w:val="none" w:sz="0" w:space="0" w:color="auto"/>
                <w:bottom w:val="none" w:sz="0" w:space="0" w:color="auto"/>
                <w:right w:val="none" w:sz="0" w:space="0" w:color="auto"/>
              </w:divBdr>
            </w:div>
            <w:div w:id="1531452496">
              <w:marLeft w:val="0"/>
              <w:marRight w:val="0"/>
              <w:marTop w:val="0"/>
              <w:marBottom w:val="0"/>
              <w:divBdr>
                <w:top w:val="none" w:sz="0" w:space="0" w:color="auto"/>
                <w:left w:val="none" w:sz="0" w:space="0" w:color="auto"/>
                <w:bottom w:val="none" w:sz="0" w:space="0" w:color="auto"/>
                <w:right w:val="none" w:sz="0" w:space="0" w:color="auto"/>
              </w:divBdr>
            </w:div>
            <w:div w:id="1536230921">
              <w:marLeft w:val="0"/>
              <w:marRight w:val="0"/>
              <w:marTop w:val="0"/>
              <w:marBottom w:val="0"/>
              <w:divBdr>
                <w:top w:val="none" w:sz="0" w:space="0" w:color="auto"/>
                <w:left w:val="none" w:sz="0" w:space="0" w:color="auto"/>
                <w:bottom w:val="none" w:sz="0" w:space="0" w:color="auto"/>
                <w:right w:val="none" w:sz="0" w:space="0" w:color="auto"/>
              </w:divBdr>
            </w:div>
            <w:div w:id="1589458561">
              <w:marLeft w:val="0"/>
              <w:marRight w:val="0"/>
              <w:marTop w:val="0"/>
              <w:marBottom w:val="0"/>
              <w:divBdr>
                <w:top w:val="none" w:sz="0" w:space="0" w:color="auto"/>
                <w:left w:val="none" w:sz="0" w:space="0" w:color="auto"/>
                <w:bottom w:val="none" w:sz="0" w:space="0" w:color="auto"/>
                <w:right w:val="none" w:sz="0" w:space="0" w:color="auto"/>
              </w:divBdr>
            </w:div>
            <w:div w:id="1597713958">
              <w:marLeft w:val="0"/>
              <w:marRight w:val="0"/>
              <w:marTop w:val="0"/>
              <w:marBottom w:val="0"/>
              <w:divBdr>
                <w:top w:val="none" w:sz="0" w:space="0" w:color="auto"/>
                <w:left w:val="none" w:sz="0" w:space="0" w:color="auto"/>
                <w:bottom w:val="none" w:sz="0" w:space="0" w:color="auto"/>
                <w:right w:val="none" w:sz="0" w:space="0" w:color="auto"/>
              </w:divBdr>
            </w:div>
            <w:div w:id="1602301602">
              <w:marLeft w:val="0"/>
              <w:marRight w:val="0"/>
              <w:marTop w:val="0"/>
              <w:marBottom w:val="0"/>
              <w:divBdr>
                <w:top w:val="none" w:sz="0" w:space="0" w:color="auto"/>
                <w:left w:val="none" w:sz="0" w:space="0" w:color="auto"/>
                <w:bottom w:val="none" w:sz="0" w:space="0" w:color="auto"/>
                <w:right w:val="none" w:sz="0" w:space="0" w:color="auto"/>
              </w:divBdr>
            </w:div>
            <w:div w:id="1603999094">
              <w:marLeft w:val="0"/>
              <w:marRight w:val="0"/>
              <w:marTop w:val="0"/>
              <w:marBottom w:val="0"/>
              <w:divBdr>
                <w:top w:val="none" w:sz="0" w:space="0" w:color="auto"/>
                <w:left w:val="none" w:sz="0" w:space="0" w:color="auto"/>
                <w:bottom w:val="none" w:sz="0" w:space="0" w:color="auto"/>
                <w:right w:val="none" w:sz="0" w:space="0" w:color="auto"/>
              </w:divBdr>
            </w:div>
            <w:div w:id="1606575173">
              <w:marLeft w:val="0"/>
              <w:marRight w:val="0"/>
              <w:marTop w:val="0"/>
              <w:marBottom w:val="0"/>
              <w:divBdr>
                <w:top w:val="none" w:sz="0" w:space="0" w:color="auto"/>
                <w:left w:val="none" w:sz="0" w:space="0" w:color="auto"/>
                <w:bottom w:val="none" w:sz="0" w:space="0" w:color="auto"/>
                <w:right w:val="none" w:sz="0" w:space="0" w:color="auto"/>
              </w:divBdr>
            </w:div>
            <w:div w:id="1609266297">
              <w:marLeft w:val="0"/>
              <w:marRight w:val="0"/>
              <w:marTop w:val="0"/>
              <w:marBottom w:val="0"/>
              <w:divBdr>
                <w:top w:val="none" w:sz="0" w:space="0" w:color="auto"/>
                <w:left w:val="none" w:sz="0" w:space="0" w:color="auto"/>
                <w:bottom w:val="none" w:sz="0" w:space="0" w:color="auto"/>
                <w:right w:val="none" w:sz="0" w:space="0" w:color="auto"/>
              </w:divBdr>
            </w:div>
            <w:div w:id="1612201840">
              <w:marLeft w:val="0"/>
              <w:marRight w:val="0"/>
              <w:marTop w:val="0"/>
              <w:marBottom w:val="0"/>
              <w:divBdr>
                <w:top w:val="none" w:sz="0" w:space="0" w:color="auto"/>
                <w:left w:val="none" w:sz="0" w:space="0" w:color="auto"/>
                <w:bottom w:val="none" w:sz="0" w:space="0" w:color="auto"/>
                <w:right w:val="none" w:sz="0" w:space="0" w:color="auto"/>
              </w:divBdr>
            </w:div>
            <w:div w:id="1621690180">
              <w:marLeft w:val="0"/>
              <w:marRight w:val="0"/>
              <w:marTop w:val="0"/>
              <w:marBottom w:val="0"/>
              <w:divBdr>
                <w:top w:val="none" w:sz="0" w:space="0" w:color="auto"/>
                <w:left w:val="none" w:sz="0" w:space="0" w:color="auto"/>
                <w:bottom w:val="none" w:sz="0" w:space="0" w:color="auto"/>
                <w:right w:val="none" w:sz="0" w:space="0" w:color="auto"/>
              </w:divBdr>
            </w:div>
            <w:div w:id="1630240408">
              <w:marLeft w:val="0"/>
              <w:marRight w:val="0"/>
              <w:marTop w:val="0"/>
              <w:marBottom w:val="0"/>
              <w:divBdr>
                <w:top w:val="none" w:sz="0" w:space="0" w:color="auto"/>
                <w:left w:val="none" w:sz="0" w:space="0" w:color="auto"/>
                <w:bottom w:val="none" w:sz="0" w:space="0" w:color="auto"/>
                <w:right w:val="none" w:sz="0" w:space="0" w:color="auto"/>
              </w:divBdr>
            </w:div>
            <w:div w:id="1658920635">
              <w:marLeft w:val="0"/>
              <w:marRight w:val="0"/>
              <w:marTop w:val="0"/>
              <w:marBottom w:val="0"/>
              <w:divBdr>
                <w:top w:val="none" w:sz="0" w:space="0" w:color="auto"/>
                <w:left w:val="none" w:sz="0" w:space="0" w:color="auto"/>
                <w:bottom w:val="none" w:sz="0" w:space="0" w:color="auto"/>
                <w:right w:val="none" w:sz="0" w:space="0" w:color="auto"/>
              </w:divBdr>
            </w:div>
            <w:div w:id="1674338336">
              <w:marLeft w:val="0"/>
              <w:marRight w:val="0"/>
              <w:marTop w:val="0"/>
              <w:marBottom w:val="0"/>
              <w:divBdr>
                <w:top w:val="none" w:sz="0" w:space="0" w:color="auto"/>
                <w:left w:val="none" w:sz="0" w:space="0" w:color="auto"/>
                <w:bottom w:val="none" w:sz="0" w:space="0" w:color="auto"/>
                <w:right w:val="none" w:sz="0" w:space="0" w:color="auto"/>
              </w:divBdr>
            </w:div>
            <w:div w:id="1679846572">
              <w:marLeft w:val="0"/>
              <w:marRight w:val="0"/>
              <w:marTop w:val="0"/>
              <w:marBottom w:val="0"/>
              <w:divBdr>
                <w:top w:val="none" w:sz="0" w:space="0" w:color="auto"/>
                <w:left w:val="none" w:sz="0" w:space="0" w:color="auto"/>
                <w:bottom w:val="none" w:sz="0" w:space="0" w:color="auto"/>
                <w:right w:val="none" w:sz="0" w:space="0" w:color="auto"/>
              </w:divBdr>
            </w:div>
            <w:div w:id="1706323100">
              <w:marLeft w:val="0"/>
              <w:marRight w:val="0"/>
              <w:marTop w:val="0"/>
              <w:marBottom w:val="0"/>
              <w:divBdr>
                <w:top w:val="none" w:sz="0" w:space="0" w:color="auto"/>
                <w:left w:val="none" w:sz="0" w:space="0" w:color="auto"/>
                <w:bottom w:val="none" w:sz="0" w:space="0" w:color="auto"/>
                <w:right w:val="none" w:sz="0" w:space="0" w:color="auto"/>
              </w:divBdr>
            </w:div>
            <w:div w:id="1743747462">
              <w:marLeft w:val="0"/>
              <w:marRight w:val="0"/>
              <w:marTop w:val="0"/>
              <w:marBottom w:val="0"/>
              <w:divBdr>
                <w:top w:val="none" w:sz="0" w:space="0" w:color="auto"/>
                <w:left w:val="none" w:sz="0" w:space="0" w:color="auto"/>
                <w:bottom w:val="none" w:sz="0" w:space="0" w:color="auto"/>
                <w:right w:val="none" w:sz="0" w:space="0" w:color="auto"/>
              </w:divBdr>
            </w:div>
            <w:div w:id="1772779048">
              <w:marLeft w:val="0"/>
              <w:marRight w:val="0"/>
              <w:marTop w:val="0"/>
              <w:marBottom w:val="0"/>
              <w:divBdr>
                <w:top w:val="none" w:sz="0" w:space="0" w:color="auto"/>
                <w:left w:val="none" w:sz="0" w:space="0" w:color="auto"/>
                <w:bottom w:val="none" w:sz="0" w:space="0" w:color="auto"/>
                <w:right w:val="none" w:sz="0" w:space="0" w:color="auto"/>
              </w:divBdr>
            </w:div>
            <w:div w:id="1774520285">
              <w:marLeft w:val="0"/>
              <w:marRight w:val="0"/>
              <w:marTop w:val="0"/>
              <w:marBottom w:val="0"/>
              <w:divBdr>
                <w:top w:val="none" w:sz="0" w:space="0" w:color="auto"/>
                <w:left w:val="none" w:sz="0" w:space="0" w:color="auto"/>
                <w:bottom w:val="none" w:sz="0" w:space="0" w:color="auto"/>
                <w:right w:val="none" w:sz="0" w:space="0" w:color="auto"/>
              </w:divBdr>
            </w:div>
            <w:div w:id="1781486609">
              <w:marLeft w:val="0"/>
              <w:marRight w:val="0"/>
              <w:marTop w:val="0"/>
              <w:marBottom w:val="0"/>
              <w:divBdr>
                <w:top w:val="none" w:sz="0" w:space="0" w:color="auto"/>
                <w:left w:val="none" w:sz="0" w:space="0" w:color="auto"/>
                <w:bottom w:val="none" w:sz="0" w:space="0" w:color="auto"/>
                <w:right w:val="none" w:sz="0" w:space="0" w:color="auto"/>
              </w:divBdr>
            </w:div>
            <w:div w:id="1799179421">
              <w:marLeft w:val="0"/>
              <w:marRight w:val="0"/>
              <w:marTop w:val="0"/>
              <w:marBottom w:val="0"/>
              <w:divBdr>
                <w:top w:val="none" w:sz="0" w:space="0" w:color="auto"/>
                <w:left w:val="none" w:sz="0" w:space="0" w:color="auto"/>
                <w:bottom w:val="none" w:sz="0" w:space="0" w:color="auto"/>
                <w:right w:val="none" w:sz="0" w:space="0" w:color="auto"/>
              </w:divBdr>
            </w:div>
            <w:div w:id="1803421899">
              <w:marLeft w:val="0"/>
              <w:marRight w:val="0"/>
              <w:marTop w:val="0"/>
              <w:marBottom w:val="0"/>
              <w:divBdr>
                <w:top w:val="none" w:sz="0" w:space="0" w:color="auto"/>
                <w:left w:val="none" w:sz="0" w:space="0" w:color="auto"/>
                <w:bottom w:val="none" w:sz="0" w:space="0" w:color="auto"/>
                <w:right w:val="none" w:sz="0" w:space="0" w:color="auto"/>
              </w:divBdr>
            </w:div>
            <w:div w:id="1811481436">
              <w:marLeft w:val="0"/>
              <w:marRight w:val="0"/>
              <w:marTop w:val="0"/>
              <w:marBottom w:val="0"/>
              <w:divBdr>
                <w:top w:val="none" w:sz="0" w:space="0" w:color="auto"/>
                <w:left w:val="none" w:sz="0" w:space="0" w:color="auto"/>
                <w:bottom w:val="none" w:sz="0" w:space="0" w:color="auto"/>
                <w:right w:val="none" w:sz="0" w:space="0" w:color="auto"/>
              </w:divBdr>
            </w:div>
            <w:div w:id="1824002699">
              <w:marLeft w:val="0"/>
              <w:marRight w:val="0"/>
              <w:marTop w:val="0"/>
              <w:marBottom w:val="0"/>
              <w:divBdr>
                <w:top w:val="none" w:sz="0" w:space="0" w:color="auto"/>
                <w:left w:val="none" w:sz="0" w:space="0" w:color="auto"/>
                <w:bottom w:val="none" w:sz="0" w:space="0" w:color="auto"/>
                <w:right w:val="none" w:sz="0" w:space="0" w:color="auto"/>
              </w:divBdr>
            </w:div>
            <w:div w:id="1824201165">
              <w:marLeft w:val="0"/>
              <w:marRight w:val="0"/>
              <w:marTop w:val="0"/>
              <w:marBottom w:val="0"/>
              <w:divBdr>
                <w:top w:val="none" w:sz="0" w:space="0" w:color="auto"/>
                <w:left w:val="none" w:sz="0" w:space="0" w:color="auto"/>
                <w:bottom w:val="none" w:sz="0" w:space="0" w:color="auto"/>
                <w:right w:val="none" w:sz="0" w:space="0" w:color="auto"/>
              </w:divBdr>
            </w:div>
            <w:div w:id="1851292896">
              <w:marLeft w:val="0"/>
              <w:marRight w:val="0"/>
              <w:marTop w:val="0"/>
              <w:marBottom w:val="0"/>
              <w:divBdr>
                <w:top w:val="none" w:sz="0" w:space="0" w:color="auto"/>
                <w:left w:val="none" w:sz="0" w:space="0" w:color="auto"/>
                <w:bottom w:val="none" w:sz="0" w:space="0" w:color="auto"/>
                <w:right w:val="none" w:sz="0" w:space="0" w:color="auto"/>
              </w:divBdr>
            </w:div>
            <w:div w:id="1852336861">
              <w:marLeft w:val="0"/>
              <w:marRight w:val="0"/>
              <w:marTop w:val="0"/>
              <w:marBottom w:val="0"/>
              <w:divBdr>
                <w:top w:val="none" w:sz="0" w:space="0" w:color="auto"/>
                <w:left w:val="none" w:sz="0" w:space="0" w:color="auto"/>
                <w:bottom w:val="none" w:sz="0" w:space="0" w:color="auto"/>
                <w:right w:val="none" w:sz="0" w:space="0" w:color="auto"/>
              </w:divBdr>
            </w:div>
            <w:div w:id="1877497401">
              <w:marLeft w:val="0"/>
              <w:marRight w:val="0"/>
              <w:marTop w:val="0"/>
              <w:marBottom w:val="0"/>
              <w:divBdr>
                <w:top w:val="none" w:sz="0" w:space="0" w:color="auto"/>
                <w:left w:val="none" w:sz="0" w:space="0" w:color="auto"/>
                <w:bottom w:val="none" w:sz="0" w:space="0" w:color="auto"/>
                <w:right w:val="none" w:sz="0" w:space="0" w:color="auto"/>
              </w:divBdr>
            </w:div>
            <w:div w:id="1881891576">
              <w:marLeft w:val="0"/>
              <w:marRight w:val="0"/>
              <w:marTop w:val="0"/>
              <w:marBottom w:val="0"/>
              <w:divBdr>
                <w:top w:val="none" w:sz="0" w:space="0" w:color="auto"/>
                <w:left w:val="none" w:sz="0" w:space="0" w:color="auto"/>
                <w:bottom w:val="none" w:sz="0" w:space="0" w:color="auto"/>
                <w:right w:val="none" w:sz="0" w:space="0" w:color="auto"/>
              </w:divBdr>
            </w:div>
            <w:div w:id="1893300752">
              <w:marLeft w:val="0"/>
              <w:marRight w:val="0"/>
              <w:marTop w:val="0"/>
              <w:marBottom w:val="0"/>
              <w:divBdr>
                <w:top w:val="none" w:sz="0" w:space="0" w:color="auto"/>
                <w:left w:val="none" w:sz="0" w:space="0" w:color="auto"/>
                <w:bottom w:val="none" w:sz="0" w:space="0" w:color="auto"/>
                <w:right w:val="none" w:sz="0" w:space="0" w:color="auto"/>
              </w:divBdr>
            </w:div>
            <w:div w:id="1894266331">
              <w:marLeft w:val="0"/>
              <w:marRight w:val="0"/>
              <w:marTop w:val="0"/>
              <w:marBottom w:val="0"/>
              <w:divBdr>
                <w:top w:val="none" w:sz="0" w:space="0" w:color="auto"/>
                <w:left w:val="none" w:sz="0" w:space="0" w:color="auto"/>
                <w:bottom w:val="none" w:sz="0" w:space="0" w:color="auto"/>
                <w:right w:val="none" w:sz="0" w:space="0" w:color="auto"/>
              </w:divBdr>
            </w:div>
            <w:div w:id="1898542261">
              <w:marLeft w:val="0"/>
              <w:marRight w:val="0"/>
              <w:marTop w:val="0"/>
              <w:marBottom w:val="0"/>
              <w:divBdr>
                <w:top w:val="none" w:sz="0" w:space="0" w:color="auto"/>
                <w:left w:val="none" w:sz="0" w:space="0" w:color="auto"/>
                <w:bottom w:val="none" w:sz="0" w:space="0" w:color="auto"/>
                <w:right w:val="none" w:sz="0" w:space="0" w:color="auto"/>
              </w:divBdr>
            </w:div>
            <w:div w:id="1903102616">
              <w:marLeft w:val="0"/>
              <w:marRight w:val="0"/>
              <w:marTop w:val="0"/>
              <w:marBottom w:val="0"/>
              <w:divBdr>
                <w:top w:val="none" w:sz="0" w:space="0" w:color="auto"/>
                <w:left w:val="none" w:sz="0" w:space="0" w:color="auto"/>
                <w:bottom w:val="none" w:sz="0" w:space="0" w:color="auto"/>
                <w:right w:val="none" w:sz="0" w:space="0" w:color="auto"/>
              </w:divBdr>
            </w:div>
            <w:div w:id="1907378015">
              <w:marLeft w:val="0"/>
              <w:marRight w:val="0"/>
              <w:marTop w:val="0"/>
              <w:marBottom w:val="0"/>
              <w:divBdr>
                <w:top w:val="none" w:sz="0" w:space="0" w:color="auto"/>
                <w:left w:val="none" w:sz="0" w:space="0" w:color="auto"/>
                <w:bottom w:val="none" w:sz="0" w:space="0" w:color="auto"/>
                <w:right w:val="none" w:sz="0" w:space="0" w:color="auto"/>
              </w:divBdr>
            </w:div>
            <w:div w:id="1917082750">
              <w:marLeft w:val="0"/>
              <w:marRight w:val="0"/>
              <w:marTop w:val="0"/>
              <w:marBottom w:val="0"/>
              <w:divBdr>
                <w:top w:val="none" w:sz="0" w:space="0" w:color="auto"/>
                <w:left w:val="none" w:sz="0" w:space="0" w:color="auto"/>
                <w:bottom w:val="none" w:sz="0" w:space="0" w:color="auto"/>
                <w:right w:val="none" w:sz="0" w:space="0" w:color="auto"/>
              </w:divBdr>
            </w:div>
            <w:div w:id="1930776103">
              <w:marLeft w:val="0"/>
              <w:marRight w:val="0"/>
              <w:marTop w:val="0"/>
              <w:marBottom w:val="0"/>
              <w:divBdr>
                <w:top w:val="none" w:sz="0" w:space="0" w:color="auto"/>
                <w:left w:val="none" w:sz="0" w:space="0" w:color="auto"/>
                <w:bottom w:val="none" w:sz="0" w:space="0" w:color="auto"/>
                <w:right w:val="none" w:sz="0" w:space="0" w:color="auto"/>
              </w:divBdr>
            </w:div>
            <w:div w:id="1952126577">
              <w:marLeft w:val="0"/>
              <w:marRight w:val="0"/>
              <w:marTop w:val="0"/>
              <w:marBottom w:val="0"/>
              <w:divBdr>
                <w:top w:val="none" w:sz="0" w:space="0" w:color="auto"/>
                <w:left w:val="none" w:sz="0" w:space="0" w:color="auto"/>
                <w:bottom w:val="none" w:sz="0" w:space="0" w:color="auto"/>
                <w:right w:val="none" w:sz="0" w:space="0" w:color="auto"/>
              </w:divBdr>
            </w:div>
            <w:div w:id="1959020486">
              <w:marLeft w:val="0"/>
              <w:marRight w:val="0"/>
              <w:marTop w:val="0"/>
              <w:marBottom w:val="0"/>
              <w:divBdr>
                <w:top w:val="none" w:sz="0" w:space="0" w:color="auto"/>
                <w:left w:val="none" w:sz="0" w:space="0" w:color="auto"/>
                <w:bottom w:val="none" w:sz="0" w:space="0" w:color="auto"/>
                <w:right w:val="none" w:sz="0" w:space="0" w:color="auto"/>
              </w:divBdr>
            </w:div>
            <w:div w:id="1961566819">
              <w:marLeft w:val="0"/>
              <w:marRight w:val="0"/>
              <w:marTop w:val="0"/>
              <w:marBottom w:val="0"/>
              <w:divBdr>
                <w:top w:val="none" w:sz="0" w:space="0" w:color="auto"/>
                <w:left w:val="none" w:sz="0" w:space="0" w:color="auto"/>
                <w:bottom w:val="none" w:sz="0" w:space="0" w:color="auto"/>
                <w:right w:val="none" w:sz="0" w:space="0" w:color="auto"/>
              </w:divBdr>
            </w:div>
            <w:div w:id="1974557516">
              <w:marLeft w:val="0"/>
              <w:marRight w:val="0"/>
              <w:marTop w:val="0"/>
              <w:marBottom w:val="0"/>
              <w:divBdr>
                <w:top w:val="none" w:sz="0" w:space="0" w:color="auto"/>
                <w:left w:val="none" w:sz="0" w:space="0" w:color="auto"/>
                <w:bottom w:val="none" w:sz="0" w:space="0" w:color="auto"/>
                <w:right w:val="none" w:sz="0" w:space="0" w:color="auto"/>
              </w:divBdr>
            </w:div>
            <w:div w:id="1978682413">
              <w:marLeft w:val="0"/>
              <w:marRight w:val="0"/>
              <w:marTop w:val="0"/>
              <w:marBottom w:val="0"/>
              <w:divBdr>
                <w:top w:val="none" w:sz="0" w:space="0" w:color="auto"/>
                <w:left w:val="none" w:sz="0" w:space="0" w:color="auto"/>
                <w:bottom w:val="none" w:sz="0" w:space="0" w:color="auto"/>
                <w:right w:val="none" w:sz="0" w:space="0" w:color="auto"/>
              </w:divBdr>
            </w:div>
            <w:div w:id="2004431267">
              <w:marLeft w:val="0"/>
              <w:marRight w:val="0"/>
              <w:marTop w:val="0"/>
              <w:marBottom w:val="0"/>
              <w:divBdr>
                <w:top w:val="none" w:sz="0" w:space="0" w:color="auto"/>
                <w:left w:val="none" w:sz="0" w:space="0" w:color="auto"/>
                <w:bottom w:val="none" w:sz="0" w:space="0" w:color="auto"/>
                <w:right w:val="none" w:sz="0" w:space="0" w:color="auto"/>
              </w:divBdr>
            </w:div>
            <w:div w:id="2012175129">
              <w:marLeft w:val="0"/>
              <w:marRight w:val="0"/>
              <w:marTop w:val="0"/>
              <w:marBottom w:val="0"/>
              <w:divBdr>
                <w:top w:val="none" w:sz="0" w:space="0" w:color="auto"/>
                <w:left w:val="none" w:sz="0" w:space="0" w:color="auto"/>
                <w:bottom w:val="none" w:sz="0" w:space="0" w:color="auto"/>
                <w:right w:val="none" w:sz="0" w:space="0" w:color="auto"/>
              </w:divBdr>
            </w:div>
            <w:div w:id="2057048436">
              <w:marLeft w:val="0"/>
              <w:marRight w:val="0"/>
              <w:marTop w:val="0"/>
              <w:marBottom w:val="0"/>
              <w:divBdr>
                <w:top w:val="none" w:sz="0" w:space="0" w:color="auto"/>
                <w:left w:val="none" w:sz="0" w:space="0" w:color="auto"/>
                <w:bottom w:val="none" w:sz="0" w:space="0" w:color="auto"/>
                <w:right w:val="none" w:sz="0" w:space="0" w:color="auto"/>
              </w:divBdr>
            </w:div>
            <w:div w:id="2066101748">
              <w:marLeft w:val="0"/>
              <w:marRight w:val="0"/>
              <w:marTop w:val="0"/>
              <w:marBottom w:val="0"/>
              <w:divBdr>
                <w:top w:val="none" w:sz="0" w:space="0" w:color="auto"/>
                <w:left w:val="none" w:sz="0" w:space="0" w:color="auto"/>
                <w:bottom w:val="none" w:sz="0" w:space="0" w:color="auto"/>
                <w:right w:val="none" w:sz="0" w:space="0" w:color="auto"/>
              </w:divBdr>
            </w:div>
            <w:div w:id="2066878050">
              <w:marLeft w:val="0"/>
              <w:marRight w:val="0"/>
              <w:marTop w:val="0"/>
              <w:marBottom w:val="0"/>
              <w:divBdr>
                <w:top w:val="none" w:sz="0" w:space="0" w:color="auto"/>
                <w:left w:val="none" w:sz="0" w:space="0" w:color="auto"/>
                <w:bottom w:val="none" w:sz="0" w:space="0" w:color="auto"/>
                <w:right w:val="none" w:sz="0" w:space="0" w:color="auto"/>
              </w:divBdr>
            </w:div>
            <w:div w:id="2070955629">
              <w:marLeft w:val="0"/>
              <w:marRight w:val="0"/>
              <w:marTop w:val="0"/>
              <w:marBottom w:val="0"/>
              <w:divBdr>
                <w:top w:val="none" w:sz="0" w:space="0" w:color="auto"/>
                <w:left w:val="none" w:sz="0" w:space="0" w:color="auto"/>
                <w:bottom w:val="none" w:sz="0" w:space="0" w:color="auto"/>
                <w:right w:val="none" w:sz="0" w:space="0" w:color="auto"/>
              </w:divBdr>
            </w:div>
            <w:div w:id="2072653363">
              <w:marLeft w:val="0"/>
              <w:marRight w:val="0"/>
              <w:marTop w:val="0"/>
              <w:marBottom w:val="0"/>
              <w:divBdr>
                <w:top w:val="none" w:sz="0" w:space="0" w:color="auto"/>
                <w:left w:val="none" w:sz="0" w:space="0" w:color="auto"/>
                <w:bottom w:val="none" w:sz="0" w:space="0" w:color="auto"/>
                <w:right w:val="none" w:sz="0" w:space="0" w:color="auto"/>
              </w:divBdr>
            </w:div>
            <w:div w:id="2077629477">
              <w:marLeft w:val="0"/>
              <w:marRight w:val="0"/>
              <w:marTop w:val="0"/>
              <w:marBottom w:val="0"/>
              <w:divBdr>
                <w:top w:val="none" w:sz="0" w:space="0" w:color="auto"/>
                <w:left w:val="none" w:sz="0" w:space="0" w:color="auto"/>
                <w:bottom w:val="none" w:sz="0" w:space="0" w:color="auto"/>
                <w:right w:val="none" w:sz="0" w:space="0" w:color="auto"/>
              </w:divBdr>
            </w:div>
            <w:div w:id="2122872904">
              <w:marLeft w:val="0"/>
              <w:marRight w:val="0"/>
              <w:marTop w:val="0"/>
              <w:marBottom w:val="0"/>
              <w:divBdr>
                <w:top w:val="none" w:sz="0" w:space="0" w:color="auto"/>
                <w:left w:val="none" w:sz="0" w:space="0" w:color="auto"/>
                <w:bottom w:val="none" w:sz="0" w:space="0" w:color="auto"/>
                <w:right w:val="none" w:sz="0" w:space="0" w:color="auto"/>
              </w:divBdr>
            </w:div>
            <w:div w:id="21439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0416">
      <w:bodyDiv w:val="1"/>
      <w:marLeft w:val="0"/>
      <w:marRight w:val="0"/>
      <w:marTop w:val="0"/>
      <w:marBottom w:val="0"/>
      <w:divBdr>
        <w:top w:val="none" w:sz="0" w:space="0" w:color="auto"/>
        <w:left w:val="none" w:sz="0" w:space="0" w:color="auto"/>
        <w:bottom w:val="none" w:sz="0" w:space="0" w:color="auto"/>
        <w:right w:val="none" w:sz="0" w:space="0" w:color="auto"/>
      </w:divBdr>
      <w:divsChild>
        <w:div w:id="1751273714">
          <w:marLeft w:val="547"/>
          <w:marRight w:val="0"/>
          <w:marTop w:val="0"/>
          <w:marBottom w:val="0"/>
          <w:divBdr>
            <w:top w:val="none" w:sz="0" w:space="0" w:color="auto"/>
            <w:left w:val="none" w:sz="0" w:space="0" w:color="auto"/>
            <w:bottom w:val="none" w:sz="0" w:space="0" w:color="auto"/>
            <w:right w:val="none" w:sz="0" w:space="0" w:color="auto"/>
          </w:divBdr>
        </w:div>
        <w:div w:id="1530221139">
          <w:marLeft w:val="547"/>
          <w:marRight w:val="0"/>
          <w:marTop w:val="0"/>
          <w:marBottom w:val="0"/>
          <w:divBdr>
            <w:top w:val="none" w:sz="0" w:space="0" w:color="auto"/>
            <w:left w:val="none" w:sz="0" w:space="0" w:color="auto"/>
            <w:bottom w:val="none" w:sz="0" w:space="0" w:color="auto"/>
            <w:right w:val="none" w:sz="0" w:space="0" w:color="auto"/>
          </w:divBdr>
        </w:div>
        <w:div w:id="2079160351">
          <w:marLeft w:val="547"/>
          <w:marRight w:val="0"/>
          <w:marTop w:val="0"/>
          <w:marBottom w:val="0"/>
          <w:divBdr>
            <w:top w:val="none" w:sz="0" w:space="0" w:color="auto"/>
            <w:left w:val="none" w:sz="0" w:space="0" w:color="auto"/>
            <w:bottom w:val="none" w:sz="0" w:space="0" w:color="auto"/>
            <w:right w:val="none" w:sz="0" w:space="0" w:color="auto"/>
          </w:divBdr>
        </w:div>
        <w:div w:id="2097700713">
          <w:marLeft w:val="547"/>
          <w:marRight w:val="0"/>
          <w:marTop w:val="0"/>
          <w:marBottom w:val="0"/>
          <w:divBdr>
            <w:top w:val="none" w:sz="0" w:space="0" w:color="auto"/>
            <w:left w:val="none" w:sz="0" w:space="0" w:color="auto"/>
            <w:bottom w:val="none" w:sz="0" w:space="0" w:color="auto"/>
            <w:right w:val="none" w:sz="0" w:space="0" w:color="auto"/>
          </w:divBdr>
        </w:div>
      </w:divsChild>
    </w:div>
    <w:div w:id="1435049850">
      <w:bodyDiv w:val="1"/>
      <w:marLeft w:val="0"/>
      <w:marRight w:val="0"/>
      <w:marTop w:val="0"/>
      <w:marBottom w:val="0"/>
      <w:divBdr>
        <w:top w:val="none" w:sz="0" w:space="0" w:color="auto"/>
        <w:left w:val="none" w:sz="0" w:space="0" w:color="auto"/>
        <w:bottom w:val="none" w:sz="0" w:space="0" w:color="auto"/>
        <w:right w:val="none" w:sz="0" w:space="0" w:color="auto"/>
      </w:divBdr>
    </w:div>
    <w:div w:id="1570994160">
      <w:bodyDiv w:val="1"/>
      <w:marLeft w:val="0"/>
      <w:marRight w:val="0"/>
      <w:marTop w:val="0"/>
      <w:marBottom w:val="0"/>
      <w:divBdr>
        <w:top w:val="none" w:sz="0" w:space="0" w:color="auto"/>
        <w:left w:val="none" w:sz="0" w:space="0" w:color="auto"/>
        <w:bottom w:val="none" w:sz="0" w:space="0" w:color="auto"/>
        <w:right w:val="none" w:sz="0" w:space="0" w:color="auto"/>
      </w:divBdr>
      <w:divsChild>
        <w:div w:id="603421561">
          <w:marLeft w:val="547"/>
          <w:marRight w:val="0"/>
          <w:marTop w:val="0"/>
          <w:marBottom w:val="0"/>
          <w:divBdr>
            <w:top w:val="none" w:sz="0" w:space="0" w:color="auto"/>
            <w:left w:val="none" w:sz="0" w:space="0" w:color="auto"/>
            <w:bottom w:val="none" w:sz="0" w:space="0" w:color="auto"/>
            <w:right w:val="none" w:sz="0" w:space="0" w:color="auto"/>
          </w:divBdr>
        </w:div>
        <w:div w:id="266623326">
          <w:marLeft w:val="547"/>
          <w:marRight w:val="0"/>
          <w:marTop w:val="0"/>
          <w:marBottom w:val="0"/>
          <w:divBdr>
            <w:top w:val="none" w:sz="0" w:space="0" w:color="auto"/>
            <w:left w:val="none" w:sz="0" w:space="0" w:color="auto"/>
            <w:bottom w:val="none" w:sz="0" w:space="0" w:color="auto"/>
            <w:right w:val="none" w:sz="0" w:space="0" w:color="auto"/>
          </w:divBdr>
        </w:div>
        <w:div w:id="1030296860">
          <w:marLeft w:val="547"/>
          <w:marRight w:val="0"/>
          <w:marTop w:val="0"/>
          <w:marBottom w:val="0"/>
          <w:divBdr>
            <w:top w:val="none" w:sz="0" w:space="0" w:color="auto"/>
            <w:left w:val="none" w:sz="0" w:space="0" w:color="auto"/>
            <w:bottom w:val="none" w:sz="0" w:space="0" w:color="auto"/>
            <w:right w:val="none" w:sz="0" w:space="0" w:color="auto"/>
          </w:divBdr>
        </w:div>
        <w:div w:id="1097292359">
          <w:marLeft w:val="547"/>
          <w:marRight w:val="0"/>
          <w:marTop w:val="0"/>
          <w:marBottom w:val="0"/>
          <w:divBdr>
            <w:top w:val="none" w:sz="0" w:space="0" w:color="auto"/>
            <w:left w:val="none" w:sz="0" w:space="0" w:color="auto"/>
            <w:bottom w:val="none" w:sz="0" w:space="0" w:color="auto"/>
            <w:right w:val="none" w:sz="0" w:space="0" w:color="auto"/>
          </w:divBdr>
        </w:div>
        <w:div w:id="1905486382">
          <w:marLeft w:val="547"/>
          <w:marRight w:val="0"/>
          <w:marTop w:val="0"/>
          <w:marBottom w:val="0"/>
          <w:divBdr>
            <w:top w:val="none" w:sz="0" w:space="0" w:color="auto"/>
            <w:left w:val="none" w:sz="0" w:space="0" w:color="auto"/>
            <w:bottom w:val="none" w:sz="0" w:space="0" w:color="auto"/>
            <w:right w:val="none" w:sz="0" w:space="0" w:color="auto"/>
          </w:divBdr>
        </w:div>
        <w:div w:id="1010447333">
          <w:marLeft w:val="547"/>
          <w:marRight w:val="0"/>
          <w:marTop w:val="0"/>
          <w:marBottom w:val="0"/>
          <w:divBdr>
            <w:top w:val="none" w:sz="0" w:space="0" w:color="auto"/>
            <w:left w:val="none" w:sz="0" w:space="0" w:color="auto"/>
            <w:bottom w:val="none" w:sz="0" w:space="0" w:color="auto"/>
            <w:right w:val="none" w:sz="0" w:space="0" w:color="auto"/>
          </w:divBdr>
        </w:div>
      </w:divsChild>
    </w:div>
    <w:div w:id="1631477389">
      <w:bodyDiv w:val="1"/>
      <w:marLeft w:val="0"/>
      <w:marRight w:val="0"/>
      <w:marTop w:val="0"/>
      <w:marBottom w:val="0"/>
      <w:divBdr>
        <w:top w:val="none" w:sz="0" w:space="0" w:color="auto"/>
        <w:left w:val="none" w:sz="0" w:space="0" w:color="auto"/>
        <w:bottom w:val="none" w:sz="0" w:space="0" w:color="auto"/>
        <w:right w:val="none" w:sz="0" w:space="0" w:color="auto"/>
      </w:divBdr>
      <w:divsChild>
        <w:div w:id="242490039">
          <w:marLeft w:val="0"/>
          <w:marRight w:val="0"/>
          <w:marTop w:val="0"/>
          <w:marBottom w:val="0"/>
          <w:divBdr>
            <w:top w:val="none" w:sz="0" w:space="0" w:color="auto"/>
            <w:left w:val="none" w:sz="0" w:space="0" w:color="auto"/>
            <w:bottom w:val="none" w:sz="0" w:space="0" w:color="auto"/>
            <w:right w:val="none" w:sz="0" w:space="0" w:color="auto"/>
          </w:divBdr>
          <w:divsChild>
            <w:div w:id="2826059">
              <w:marLeft w:val="0"/>
              <w:marRight w:val="0"/>
              <w:marTop w:val="0"/>
              <w:marBottom w:val="0"/>
              <w:divBdr>
                <w:top w:val="none" w:sz="0" w:space="0" w:color="auto"/>
                <w:left w:val="none" w:sz="0" w:space="0" w:color="auto"/>
                <w:bottom w:val="none" w:sz="0" w:space="0" w:color="auto"/>
                <w:right w:val="none" w:sz="0" w:space="0" w:color="auto"/>
              </w:divBdr>
              <w:divsChild>
                <w:div w:id="110324003">
                  <w:marLeft w:val="0"/>
                  <w:marRight w:val="0"/>
                  <w:marTop w:val="0"/>
                  <w:marBottom w:val="0"/>
                  <w:divBdr>
                    <w:top w:val="none" w:sz="0" w:space="0" w:color="auto"/>
                    <w:left w:val="none" w:sz="0" w:space="0" w:color="auto"/>
                    <w:bottom w:val="none" w:sz="0" w:space="0" w:color="auto"/>
                    <w:right w:val="none" w:sz="0" w:space="0" w:color="auto"/>
                  </w:divBdr>
                  <w:divsChild>
                    <w:div w:id="1503621058">
                      <w:marLeft w:val="0"/>
                      <w:marRight w:val="0"/>
                      <w:marTop w:val="0"/>
                      <w:marBottom w:val="0"/>
                      <w:divBdr>
                        <w:top w:val="none" w:sz="0" w:space="0" w:color="auto"/>
                        <w:left w:val="none" w:sz="0" w:space="0" w:color="auto"/>
                        <w:bottom w:val="none" w:sz="0" w:space="0" w:color="auto"/>
                        <w:right w:val="none" w:sz="0" w:space="0" w:color="auto"/>
                      </w:divBdr>
                      <w:divsChild>
                        <w:div w:id="914238946">
                          <w:marLeft w:val="0"/>
                          <w:marRight w:val="0"/>
                          <w:marTop w:val="0"/>
                          <w:marBottom w:val="0"/>
                          <w:divBdr>
                            <w:top w:val="none" w:sz="0" w:space="0" w:color="auto"/>
                            <w:left w:val="none" w:sz="0" w:space="0" w:color="auto"/>
                            <w:bottom w:val="none" w:sz="0" w:space="0" w:color="auto"/>
                            <w:right w:val="none" w:sz="0" w:space="0" w:color="auto"/>
                          </w:divBdr>
                          <w:divsChild>
                            <w:div w:id="17177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26071">
              <w:marLeft w:val="0"/>
              <w:marRight w:val="0"/>
              <w:marTop w:val="0"/>
              <w:marBottom w:val="0"/>
              <w:divBdr>
                <w:top w:val="none" w:sz="0" w:space="0" w:color="auto"/>
                <w:left w:val="none" w:sz="0" w:space="0" w:color="auto"/>
                <w:bottom w:val="none" w:sz="0" w:space="0" w:color="auto"/>
                <w:right w:val="none" w:sz="0" w:space="0" w:color="auto"/>
              </w:divBdr>
              <w:divsChild>
                <w:div w:id="22290133">
                  <w:marLeft w:val="0"/>
                  <w:marRight w:val="0"/>
                  <w:marTop w:val="0"/>
                  <w:marBottom w:val="0"/>
                  <w:divBdr>
                    <w:top w:val="none" w:sz="0" w:space="0" w:color="auto"/>
                    <w:left w:val="none" w:sz="0" w:space="0" w:color="auto"/>
                    <w:bottom w:val="none" w:sz="0" w:space="0" w:color="auto"/>
                    <w:right w:val="none" w:sz="0" w:space="0" w:color="auto"/>
                  </w:divBdr>
                  <w:divsChild>
                    <w:div w:id="695548181">
                      <w:marLeft w:val="0"/>
                      <w:marRight w:val="0"/>
                      <w:marTop w:val="0"/>
                      <w:marBottom w:val="0"/>
                      <w:divBdr>
                        <w:top w:val="none" w:sz="0" w:space="0" w:color="auto"/>
                        <w:left w:val="none" w:sz="0" w:space="0" w:color="auto"/>
                        <w:bottom w:val="none" w:sz="0" w:space="0" w:color="auto"/>
                        <w:right w:val="none" w:sz="0" w:space="0" w:color="auto"/>
                      </w:divBdr>
                      <w:divsChild>
                        <w:div w:id="1632440776">
                          <w:marLeft w:val="0"/>
                          <w:marRight w:val="0"/>
                          <w:marTop w:val="0"/>
                          <w:marBottom w:val="0"/>
                          <w:divBdr>
                            <w:top w:val="none" w:sz="0" w:space="0" w:color="auto"/>
                            <w:left w:val="none" w:sz="0" w:space="0" w:color="auto"/>
                            <w:bottom w:val="none" w:sz="0" w:space="0" w:color="auto"/>
                            <w:right w:val="none" w:sz="0" w:space="0" w:color="auto"/>
                          </w:divBdr>
                          <w:divsChild>
                            <w:div w:id="2706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661988">
      <w:bodyDiv w:val="1"/>
      <w:marLeft w:val="0"/>
      <w:marRight w:val="0"/>
      <w:marTop w:val="0"/>
      <w:marBottom w:val="0"/>
      <w:divBdr>
        <w:top w:val="none" w:sz="0" w:space="0" w:color="auto"/>
        <w:left w:val="none" w:sz="0" w:space="0" w:color="auto"/>
        <w:bottom w:val="none" w:sz="0" w:space="0" w:color="auto"/>
        <w:right w:val="none" w:sz="0" w:space="0" w:color="auto"/>
      </w:divBdr>
    </w:div>
    <w:div w:id="1701122483">
      <w:bodyDiv w:val="1"/>
      <w:marLeft w:val="0"/>
      <w:marRight w:val="0"/>
      <w:marTop w:val="0"/>
      <w:marBottom w:val="0"/>
      <w:divBdr>
        <w:top w:val="none" w:sz="0" w:space="0" w:color="auto"/>
        <w:left w:val="none" w:sz="0" w:space="0" w:color="auto"/>
        <w:bottom w:val="none" w:sz="0" w:space="0" w:color="auto"/>
        <w:right w:val="none" w:sz="0" w:space="0" w:color="auto"/>
      </w:divBdr>
    </w:div>
    <w:div w:id="1701660281">
      <w:bodyDiv w:val="1"/>
      <w:marLeft w:val="0"/>
      <w:marRight w:val="0"/>
      <w:marTop w:val="0"/>
      <w:marBottom w:val="0"/>
      <w:divBdr>
        <w:top w:val="none" w:sz="0" w:space="0" w:color="auto"/>
        <w:left w:val="none" w:sz="0" w:space="0" w:color="auto"/>
        <w:bottom w:val="none" w:sz="0" w:space="0" w:color="auto"/>
        <w:right w:val="none" w:sz="0" w:space="0" w:color="auto"/>
      </w:divBdr>
    </w:div>
    <w:div w:id="1747073981">
      <w:bodyDiv w:val="1"/>
      <w:marLeft w:val="0"/>
      <w:marRight w:val="0"/>
      <w:marTop w:val="0"/>
      <w:marBottom w:val="0"/>
      <w:divBdr>
        <w:top w:val="none" w:sz="0" w:space="0" w:color="auto"/>
        <w:left w:val="none" w:sz="0" w:space="0" w:color="auto"/>
        <w:bottom w:val="none" w:sz="0" w:space="0" w:color="auto"/>
        <w:right w:val="none" w:sz="0" w:space="0" w:color="auto"/>
      </w:divBdr>
    </w:div>
    <w:div w:id="1766684691">
      <w:bodyDiv w:val="1"/>
      <w:marLeft w:val="0"/>
      <w:marRight w:val="0"/>
      <w:marTop w:val="0"/>
      <w:marBottom w:val="0"/>
      <w:divBdr>
        <w:top w:val="none" w:sz="0" w:space="0" w:color="auto"/>
        <w:left w:val="none" w:sz="0" w:space="0" w:color="auto"/>
        <w:bottom w:val="none" w:sz="0" w:space="0" w:color="auto"/>
        <w:right w:val="none" w:sz="0" w:space="0" w:color="auto"/>
      </w:divBdr>
      <w:divsChild>
        <w:div w:id="1424494265">
          <w:marLeft w:val="547"/>
          <w:marRight w:val="0"/>
          <w:marTop w:val="0"/>
          <w:marBottom w:val="0"/>
          <w:divBdr>
            <w:top w:val="none" w:sz="0" w:space="0" w:color="auto"/>
            <w:left w:val="none" w:sz="0" w:space="0" w:color="auto"/>
            <w:bottom w:val="none" w:sz="0" w:space="0" w:color="auto"/>
            <w:right w:val="none" w:sz="0" w:space="0" w:color="auto"/>
          </w:divBdr>
        </w:div>
        <w:div w:id="789664409">
          <w:marLeft w:val="547"/>
          <w:marRight w:val="0"/>
          <w:marTop w:val="0"/>
          <w:marBottom w:val="0"/>
          <w:divBdr>
            <w:top w:val="none" w:sz="0" w:space="0" w:color="auto"/>
            <w:left w:val="none" w:sz="0" w:space="0" w:color="auto"/>
            <w:bottom w:val="none" w:sz="0" w:space="0" w:color="auto"/>
            <w:right w:val="none" w:sz="0" w:space="0" w:color="auto"/>
          </w:divBdr>
        </w:div>
        <w:div w:id="1053313523">
          <w:marLeft w:val="547"/>
          <w:marRight w:val="0"/>
          <w:marTop w:val="0"/>
          <w:marBottom w:val="0"/>
          <w:divBdr>
            <w:top w:val="none" w:sz="0" w:space="0" w:color="auto"/>
            <w:left w:val="none" w:sz="0" w:space="0" w:color="auto"/>
            <w:bottom w:val="none" w:sz="0" w:space="0" w:color="auto"/>
            <w:right w:val="none" w:sz="0" w:space="0" w:color="auto"/>
          </w:divBdr>
        </w:div>
        <w:div w:id="1352758442">
          <w:marLeft w:val="547"/>
          <w:marRight w:val="0"/>
          <w:marTop w:val="0"/>
          <w:marBottom w:val="0"/>
          <w:divBdr>
            <w:top w:val="none" w:sz="0" w:space="0" w:color="auto"/>
            <w:left w:val="none" w:sz="0" w:space="0" w:color="auto"/>
            <w:bottom w:val="none" w:sz="0" w:space="0" w:color="auto"/>
            <w:right w:val="none" w:sz="0" w:space="0" w:color="auto"/>
          </w:divBdr>
        </w:div>
        <w:div w:id="1726248558">
          <w:marLeft w:val="547"/>
          <w:marRight w:val="0"/>
          <w:marTop w:val="0"/>
          <w:marBottom w:val="0"/>
          <w:divBdr>
            <w:top w:val="none" w:sz="0" w:space="0" w:color="auto"/>
            <w:left w:val="none" w:sz="0" w:space="0" w:color="auto"/>
            <w:bottom w:val="none" w:sz="0" w:space="0" w:color="auto"/>
            <w:right w:val="none" w:sz="0" w:space="0" w:color="auto"/>
          </w:divBdr>
        </w:div>
        <w:div w:id="180166868">
          <w:marLeft w:val="547"/>
          <w:marRight w:val="0"/>
          <w:marTop w:val="0"/>
          <w:marBottom w:val="0"/>
          <w:divBdr>
            <w:top w:val="none" w:sz="0" w:space="0" w:color="auto"/>
            <w:left w:val="none" w:sz="0" w:space="0" w:color="auto"/>
            <w:bottom w:val="none" w:sz="0" w:space="0" w:color="auto"/>
            <w:right w:val="none" w:sz="0" w:space="0" w:color="auto"/>
          </w:divBdr>
        </w:div>
      </w:divsChild>
    </w:div>
    <w:div w:id="1773354610">
      <w:bodyDiv w:val="1"/>
      <w:marLeft w:val="0"/>
      <w:marRight w:val="0"/>
      <w:marTop w:val="0"/>
      <w:marBottom w:val="0"/>
      <w:divBdr>
        <w:top w:val="none" w:sz="0" w:space="0" w:color="auto"/>
        <w:left w:val="none" w:sz="0" w:space="0" w:color="auto"/>
        <w:bottom w:val="none" w:sz="0" w:space="0" w:color="auto"/>
        <w:right w:val="none" w:sz="0" w:space="0" w:color="auto"/>
      </w:divBdr>
      <w:divsChild>
        <w:div w:id="48456870">
          <w:marLeft w:val="0"/>
          <w:marRight w:val="0"/>
          <w:marTop w:val="0"/>
          <w:marBottom w:val="0"/>
          <w:divBdr>
            <w:top w:val="none" w:sz="0" w:space="0" w:color="auto"/>
            <w:left w:val="none" w:sz="0" w:space="0" w:color="auto"/>
            <w:bottom w:val="none" w:sz="0" w:space="0" w:color="auto"/>
            <w:right w:val="none" w:sz="0" w:space="0" w:color="auto"/>
          </w:divBdr>
        </w:div>
        <w:div w:id="59791803">
          <w:marLeft w:val="0"/>
          <w:marRight w:val="0"/>
          <w:marTop w:val="0"/>
          <w:marBottom w:val="0"/>
          <w:divBdr>
            <w:top w:val="none" w:sz="0" w:space="0" w:color="auto"/>
            <w:left w:val="none" w:sz="0" w:space="0" w:color="auto"/>
            <w:bottom w:val="none" w:sz="0" w:space="0" w:color="auto"/>
            <w:right w:val="none" w:sz="0" w:space="0" w:color="auto"/>
          </w:divBdr>
        </w:div>
        <w:div w:id="189487825">
          <w:marLeft w:val="0"/>
          <w:marRight w:val="0"/>
          <w:marTop w:val="0"/>
          <w:marBottom w:val="0"/>
          <w:divBdr>
            <w:top w:val="none" w:sz="0" w:space="0" w:color="auto"/>
            <w:left w:val="none" w:sz="0" w:space="0" w:color="auto"/>
            <w:bottom w:val="none" w:sz="0" w:space="0" w:color="auto"/>
            <w:right w:val="none" w:sz="0" w:space="0" w:color="auto"/>
          </w:divBdr>
        </w:div>
        <w:div w:id="251209191">
          <w:marLeft w:val="0"/>
          <w:marRight w:val="0"/>
          <w:marTop w:val="0"/>
          <w:marBottom w:val="0"/>
          <w:divBdr>
            <w:top w:val="none" w:sz="0" w:space="0" w:color="auto"/>
            <w:left w:val="none" w:sz="0" w:space="0" w:color="auto"/>
            <w:bottom w:val="none" w:sz="0" w:space="0" w:color="auto"/>
            <w:right w:val="none" w:sz="0" w:space="0" w:color="auto"/>
          </w:divBdr>
        </w:div>
        <w:div w:id="431896749">
          <w:marLeft w:val="0"/>
          <w:marRight w:val="0"/>
          <w:marTop w:val="0"/>
          <w:marBottom w:val="0"/>
          <w:divBdr>
            <w:top w:val="none" w:sz="0" w:space="0" w:color="auto"/>
            <w:left w:val="none" w:sz="0" w:space="0" w:color="auto"/>
            <w:bottom w:val="none" w:sz="0" w:space="0" w:color="auto"/>
            <w:right w:val="none" w:sz="0" w:space="0" w:color="auto"/>
          </w:divBdr>
        </w:div>
        <w:div w:id="449016685">
          <w:marLeft w:val="0"/>
          <w:marRight w:val="0"/>
          <w:marTop w:val="0"/>
          <w:marBottom w:val="0"/>
          <w:divBdr>
            <w:top w:val="none" w:sz="0" w:space="0" w:color="auto"/>
            <w:left w:val="none" w:sz="0" w:space="0" w:color="auto"/>
            <w:bottom w:val="none" w:sz="0" w:space="0" w:color="auto"/>
            <w:right w:val="none" w:sz="0" w:space="0" w:color="auto"/>
          </w:divBdr>
        </w:div>
        <w:div w:id="542791320">
          <w:marLeft w:val="0"/>
          <w:marRight w:val="0"/>
          <w:marTop w:val="0"/>
          <w:marBottom w:val="0"/>
          <w:divBdr>
            <w:top w:val="none" w:sz="0" w:space="0" w:color="auto"/>
            <w:left w:val="none" w:sz="0" w:space="0" w:color="auto"/>
            <w:bottom w:val="none" w:sz="0" w:space="0" w:color="auto"/>
            <w:right w:val="none" w:sz="0" w:space="0" w:color="auto"/>
          </w:divBdr>
        </w:div>
        <w:div w:id="653728971">
          <w:marLeft w:val="0"/>
          <w:marRight w:val="0"/>
          <w:marTop w:val="0"/>
          <w:marBottom w:val="0"/>
          <w:divBdr>
            <w:top w:val="none" w:sz="0" w:space="0" w:color="auto"/>
            <w:left w:val="none" w:sz="0" w:space="0" w:color="auto"/>
            <w:bottom w:val="none" w:sz="0" w:space="0" w:color="auto"/>
            <w:right w:val="none" w:sz="0" w:space="0" w:color="auto"/>
          </w:divBdr>
        </w:div>
        <w:div w:id="696737305">
          <w:marLeft w:val="0"/>
          <w:marRight w:val="0"/>
          <w:marTop w:val="0"/>
          <w:marBottom w:val="0"/>
          <w:divBdr>
            <w:top w:val="none" w:sz="0" w:space="0" w:color="auto"/>
            <w:left w:val="none" w:sz="0" w:space="0" w:color="auto"/>
            <w:bottom w:val="none" w:sz="0" w:space="0" w:color="auto"/>
            <w:right w:val="none" w:sz="0" w:space="0" w:color="auto"/>
          </w:divBdr>
        </w:div>
        <w:div w:id="715666094">
          <w:marLeft w:val="0"/>
          <w:marRight w:val="0"/>
          <w:marTop w:val="0"/>
          <w:marBottom w:val="0"/>
          <w:divBdr>
            <w:top w:val="none" w:sz="0" w:space="0" w:color="auto"/>
            <w:left w:val="none" w:sz="0" w:space="0" w:color="auto"/>
            <w:bottom w:val="none" w:sz="0" w:space="0" w:color="auto"/>
            <w:right w:val="none" w:sz="0" w:space="0" w:color="auto"/>
          </w:divBdr>
        </w:div>
        <w:div w:id="795682104">
          <w:marLeft w:val="0"/>
          <w:marRight w:val="0"/>
          <w:marTop w:val="0"/>
          <w:marBottom w:val="0"/>
          <w:divBdr>
            <w:top w:val="none" w:sz="0" w:space="0" w:color="auto"/>
            <w:left w:val="none" w:sz="0" w:space="0" w:color="auto"/>
            <w:bottom w:val="none" w:sz="0" w:space="0" w:color="auto"/>
            <w:right w:val="none" w:sz="0" w:space="0" w:color="auto"/>
          </w:divBdr>
        </w:div>
        <w:div w:id="828789655">
          <w:marLeft w:val="0"/>
          <w:marRight w:val="0"/>
          <w:marTop w:val="0"/>
          <w:marBottom w:val="0"/>
          <w:divBdr>
            <w:top w:val="none" w:sz="0" w:space="0" w:color="auto"/>
            <w:left w:val="none" w:sz="0" w:space="0" w:color="auto"/>
            <w:bottom w:val="none" w:sz="0" w:space="0" w:color="auto"/>
            <w:right w:val="none" w:sz="0" w:space="0" w:color="auto"/>
          </w:divBdr>
        </w:div>
        <w:div w:id="846138897">
          <w:marLeft w:val="0"/>
          <w:marRight w:val="0"/>
          <w:marTop w:val="0"/>
          <w:marBottom w:val="0"/>
          <w:divBdr>
            <w:top w:val="none" w:sz="0" w:space="0" w:color="auto"/>
            <w:left w:val="none" w:sz="0" w:space="0" w:color="auto"/>
            <w:bottom w:val="none" w:sz="0" w:space="0" w:color="auto"/>
            <w:right w:val="none" w:sz="0" w:space="0" w:color="auto"/>
          </w:divBdr>
        </w:div>
        <w:div w:id="913392190">
          <w:marLeft w:val="0"/>
          <w:marRight w:val="0"/>
          <w:marTop w:val="0"/>
          <w:marBottom w:val="0"/>
          <w:divBdr>
            <w:top w:val="none" w:sz="0" w:space="0" w:color="auto"/>
            <w:left w:val="none" w:sz="0" w:space="0" w:color="auto"/>
            <w:bottom w:val="none" w:sz="0" w:space="0" w:color="auto"/>
            <w:right w:val="none" w:sz="0" w:space="0" w:color="auto"/>
          </w:divBdr>
        </w:div>
        <w:div w:id="917523089">
          <w:marLeft w:val="0"/>
          <w:marRight w:val="0"/>
          <w:marTop w:val="0"/>
          <w:marBottom w:val="0"/>
          <w:divBdr>
            <w:top w:val="none" w:sz="0" w:space="0" w:color="auto"/>
            <w:left w:val="none" w:sz="0" w:space="0" w:color="auto"/>
            <w:bottom w:val="none" w:sz="0" w:space="0" w:color="auto"/>
            <w:right w:val="none" w:sz="0" w:space="0" w:color="auto"/>
          </w:divBdr>
        </w:div>
        <w:div w:id="923607828">
          <w:marLeft w:val="0"/>
          <w:marRight w:val="0"/>
          <w:marTop w:val="0"/>
          <w:marBottom w:val="0"/>
          <w:divBdr>
            <w:top w:val="none" w:sz="0" w:space="0" w:color="auto"/>
            <w:left w:val="none" w:sz="0" w:space="0" w:color="auto"/>
            <w:bottom w:val="none" w:sz="0" w:space="0" w:color="auto"/>
            <w:right w:val="none" w:sz="0" w:space="0" w:color="auto"/>
          </w:divBdr>
        </w:div>
        <w:div w:id="984433009">
          <w:marLeft w:val="0"/>
          <w:marRight w:val="0"/>
          <w:marTop w:val="0"/>
          <w:marBottom w:val="0"/>
          <w:divBdr>
            <w:top w:val="none" w:sz="0" w:space="0" w:color="auto"/>
            <w:left w:val="none" w:sz="0" w:space="0" w:color="auto"/>
            <w:bottom w:val="none" w:sz="0" w:space="0" w:color="auto"/>
            <w:right w:val="none" w:sz="0" w:space="0" w:color="auto"/>
          </w:divBdr>
        </w:div>
        <w:div w:id="1059592071">
          <w:marLeft w:val="0"/>
          <w:marRight w:val="0"/>
          <w:marTop w:val="0"/>
          <w:marBottom w:val="0"/>
          <w:divBdr>
            <w:top w:val="none" w:sz="0" w:space="0" w:color="auto"/>
            <w:left w:val="none" w:sz="0" w:space="0" w:color="auto"/>
            <w:bottom w:val="none" w:sz="0" w:space="0" w:color="auto"/>
            <w:right w:val="none" w:sz="0" w:space="0" w:color="auto"/>
          </w:divBdr>
        </w:div>
        <w:div w:id="1107310454">
          <w:marLeft w:val="0"/>
          <w:marRight w:val="0"/>
          <w:marTop w:val="0"/>
          <w:marBottom w:val="0"/>
          <w:divBdr>
            <w:top w:val="none" w:sz="0" w:space="0" w:color="auto"/>
            <w:left w:val="none" w:sz="0" w:space="0" w:color="auto"/>
            <w:bottom w:val="none" w:sz="0" w:space="0" w:color="auto"/>
            <w:right w:val="none" w:sz="0" w:space="0" w:color="auto"/>
          </w:divBdr>
        </w:div>
        <w:div w:id="1114590507">
          <w:marLeft w:val="0"/>
          <w:marRight w:val="0"/>
          <w:marTop w:val="0"/>
          <w:marBottom w:val="0"/>
          <w:divBdr>
            <w:top w:val="none" w:sz="0" w:space="0" w:color="auto"/>
            <w:left w:val="none" w:sz="0" w:space="0" w:color="auto"/>
            <w:bottom w:val="none" w:sz="0" w:space="0" w:color="auto"/>
            <w:right w:val="none" w:sz="0" w:space="0" w:color="auto"/>
          </w:divBdr>
        </w:div>
        <w:div w:id="1188717631">
          <w:marLeft w:val="0"/>
          <w:marRight w:val="0"/>
          <w:marTop w:val="0"/>
          <w:marBottom w:val="0"/>
          <w:divBdr>
            <w:top w:val="none" w:sz="0" w:space="0" w:color="auto"/>
            <w:left w:val="none" w:sz="0" w:space="0" w:color="auto"/>
            <w:bottom w:val="none" w:sz="0" w:space="0" w:color="auto"/>
            <w:right w:val="none" w:sz="0" w:space="0" w:color="auto"/>
          </w:divBdr>
        </w:div>
        <w:div w:id="1191458819">
          <w:marLeft w:val="0"/>
          <w:marRight w:val="0"/>
          <w:marTop w:val="0"/>
          <w:marBottom w:val="0"/>
          <w:divBdr>
            <w:top w:val="none" w:sz="0" w:space="0" w:color="auto"/>
            <w:left w:val="none" w:sz="0" w:space="0" w:color="auto"/>
            <w:bottom w:val="none" w:sz="0" w:space="0" w:color="auto"/>
            <w:right w:val="none" w:sz="0" w:space="0" w:color="auto"/>
          </w:divBdr>
        </w:div>
        <w:div w:id="1194424031">
          <w:marLeft w:val="0"/>
          <w:marRight w:val="0"/>
          <w:marTop w:val="0"/>
          <w:marBottom w:val="0"/>
          <w:divBdr>
            <w:top w:val="none" w:sz="0" w:space="0" w:color="auto"/>
            <w:left w:val="none" w:sz="0" w:space="0" w:color="auto"/>
            <w:bottom w:val="none" w:sz="0" w:space="0" w:color="auto"/>
            <w:right w:val="none" w:sz="0" w:space="0" w:color="auto"/>
          </w:divBdr>
        </w:div>
        <w:div w:id="1251626303">
          <w:marLeft w:val="0"/>
          <w:marRight w:val="0"/>
          <w:marTop w:val="0"/>
          <w:marBottom w:val="0"/>
          <w:divBdr>
            <w:top w:val="none" w:sz="0" w:space="0" w:color="auto"/>
            <w:left w:val="none" w:sz="0" w:space="0" w:color="auto"/>
            <w:bottom w:val="none" w:sz="0" w:space="0" w:color="auto"/>
            <w:right w:val="none" w:sz="0" w:space="0" w:color="auto"/>
          </w:divBdr>
        </w:div>
        <w:div w:id="1635331439">
          <w:marLeft w:val="0"/>
          <w:marRight w:val="0"/>
          <w:marTop w:val="0"/>
          <w:marBottom w:val="0"/>
          <w:divBdr>
            <w:top w:val="none" w:sz="0" w:space="0" w:color="auto"/>
            <w:left w:val="none" w:sz="0" w:space="0" w:color="auto"/>
            <w:bottom w:val="none" w:sz="0" w:space="0" w:color="auto"/>
            <w:right w:val="none" w:sz="0" w:space="0" w:color="auto"/>
          </w:divBdr>
        </w:div>
        <w:div w:id="1681737227">
          <w:marLeft w:val="0"/>
          <w:marRight w:val="0"/>
          <w:marTop w:val="0"/>
          <w:marBottom w:val="0"/>
          <w:divBdr>
            <w:top w:val="none" w:sz="0" w:space="0" w:color="auto"/>
            <w:left w:val="none" w:sz="0" w:space="0" w:color="auto"/>
            <w:bottom w:val="none" w:sz="0" w:space="0" w:color="auto"/>
            <w:right w:val="none" w:sz="0" w:space="0" w:color="auto"/>
          </w:divBdr>
        </w:div>
        <w:div w:id="1725906431">
          <w:marLeft w:val="0"/>
          <w:marRight w:val="0"/>
          <w:marTop w:val="0"/>
          <w:marBottom w:val="0"/>
          <w:divBdr>
            <w:top w:val="none" w:sz="0" w:space="0" w:color="auto"/>
            <w:left w:val="none" w:sz="0" w:space="0" w:color="auto"/>
            <w:bottom w:val="none" w:sz="0" w:space="0" w:color="auto"/>
            <w:right w:val="none" w:sz="0" w:space="0" w:color="auto"/>
          </w:divBdr>
        </w:div>
        <w:div w:id="1753041454">
          <w:marLeft w:val="0"/>
          <w:marRight w:val="0"/>
          <w:marTop w:val="0"/>
          <w:marBottom w:val="0"/>
          <w:divBdr>
            <w:top w:val="none" w:sz="0" w:space="0" w:color="auto"/>
            <w:left w:val="none" w:sz="0" w:space="0" w:color="auto"/>
            <w:bottom w:val="none" w:sz="0" w:space="0" w:color="auto"/>
            <w:right w:val="none" w:sz="0" w:space="0" w:color="auto"/>
          </w:divBdr>
        </w:div>
        <w:div w:id="1789545389">
          <w:marLeft w:val="0"/>
          <w:marRight w:val="0"/>
          <w:marTop w:val="0"/>
          <w:marBottom w:val="0"/>
          <w:divBdr>
            <w:top w:val="none" w:sz="0" w:space="0" w:color="auto"/>
            <w:left w:val="none" w:sz="0" w:space="0" w:color="auto"/>
            <w:bottom w:val="none" w:sz="0" w:space="0" w:color="auto"/>
            <w:right w:val="none" w:sz="0" w:space="0" w:color="auto"/>
          </w:divBdr>
        </w:div>
        <w:div w:id="1798525290">
          <w:marLeft w:val="0"/>
          <w:marRight w:val="0"/>
          <w:marTop w:val="0"/>
          <w:marBottom w:val="0"/>
          <w:divBdr>
            <w:top w:val="none" w:sz="0" w:space="0" w:color="auto"/>
            <w:left w:val="none" w:sz="0" w:space="0" w:color="auto"/>
            <w:bottom w:val="none" w:sz="0" w:space="0" w:color="auto"/>
            <w:right w:val="none" w:sz="0" w:space="0" w:color="auto"/>
          </w:divBdr>
        </w:div>
        <w:div w:id="1998066517">
          <w:marLeft w:val="0"/>
          <w:marRight w:val="0"/>
          <w:marTop w:val="0"/>
          <w:marBottom w:val="0"/>
          <w:divBdr>
            <w:top w:val="none" w:sz="0" w:space="0" w:color="auto"/>
            <w:left w:val="none" w:sz="0" w:space="0" w:color="auto"/>
            <w:bottom w:val="none" w:sz="0" w:space="0" w:color="auto"/>
            <w:right w:val="none" w:sz="0" w:space="0" w:color="auto"/>
          </w:divBdr>
        </w:div>
        <w:div w:id="2000767633">
          <w:marLeft w:val="0"/>
          <w:marRight w:val="0"/>
          <w:marTop w:val="0"/>
          <w:marBottom w:val="0"/>
          <w:divBdr>
            <w:top w:val="none" w:sz="0" w:space="0" w:color="auto"/>
            <w:left w:val="none" w:sz="0" w:space="0" w:color="auto"/>
            <w:bottom w:val="none" w:sz="0" w:space="0" w:color="auto"/>
            <w:right w:val="none" w:sz="0" w:space="0" w:color="auto"/>
          </w:divBdr>
        </w:div>
        <w:div w:id="2087801901">
          <w:marLeft w:val="0"/>
          <w:marRight w:val="0"/>
          <w:marTop w:val="0"/>
          <w:marBottom w:val="0"/>
          <w:divBdr>
            <w:top w:val="none" w:sz="0" w:space="0" w:color="auto"/>
            <w:left w:val="none" w:sz="0" w:space="0" w:color="auto"/>
            <w:bottom w:val="none" w:sz="0" w:space="0" w:color="auto"/>
            <w:right w:val="none" w:sz="0" w:space="0" w:color="auto"/>
          </w:divBdr>
        </w:div>
        <w:div w:id="2095081867">
          <w:marLeft w:val="0"/>
          <w:marRight w:val="0"/>
          <w:marTop w:val="0"/>
          <w:marBottom w:val="0"/>
          <w:divBdr>
            <w:top w:val="none" w:sz="0" w:space="0" w:color="auto"/>
            <w:left w:val="none" w:sz="0" w:space="0" w:color="auto"/>
            <w:bottom w:val="none" w:sz="0" w:space="0" w:color="auto"/>
            <w:right w:val="none" w:sz="0" w:space="0" w:color="auto"/>
          </w:divBdr>
        </w:div>
        <w:div w:id="2106077006">
          <w:marLeft w:val="0"/>
          <w:marRight w:val="0"/>
          <w:marTop w:val="0"/>
          <w:marBottom w:val="0"/>
          <w:divBdr>
            <w:top w:val="none" w:sz="0" w:space="0" w:color="auto"/>
            <w:left w:val="none" w:sz="0" w:space="0" w:color="auto"/>
            <w:bottom w:val="none" w:sz="0" w:space="0" w:color="auto"/>
            <w:right w:val="none" w:sz="0" w:space="0" w:color="auto"/>
          </w:divBdr>
        </w:div>
      </w:divsChild>
    </w:div>
    <w:div w:id="1806508935">
      <w:bodyDiv w:val="1"/>
      <w:marLeft w:val="0"/>
      <w:marRight w:val="0"/>
      <w:marTop w:val="0"/>
      <w:marBottom w:val="0"/>
      <w:divBdr>
        <w:top w:val="none" w:sz="0" w:space="0" w:color="auto"/>
        <w:left w:val="none" w:sz="0" w:space="0" w:color="auto"/>
        <w:bottom w:val="none" w:sz="0" w:space="0" w:color="auto"/>
        <w:right w:val="none" w:sz="0" w:space="0" w:color="auto"/>
      </w:divBdr>
    </w:div>
    <w:div w:id="1820069972">
      <w:bodyDiv w:val="1"/>
      <w:marLeft w:val="0"/>
      <w:marRight w:val="0"/>
      <w:marTop w:val="0"/>
      <w:marBottom w:val="0"/>
      <w:divBdr>
        <w:top w:val="none" w:sz="0" w:space="0" w:color="auto"/>
        <w:left w:val="none" w:sz="0" w:space="0" w:color="auto"/>
        <w:bottom w:val="none" w:sz="0" w:space="0" w:color="auto"/>
        <w:right w:val="none" w:sz="0" w:space="0" w:color="auto"/>
      </w:divBdr>
      <w:divsChild>
        <w:div w:id="13043604">
          <w:marLeft w:val="0"/>
          <w:marRight w:val="0"/>
          <w:marTop w:val="0"/>
          <w:marBottom w:val="0"/>
          <w:divBdr>
            <w:top w:val="none" w:sz="0" w:space="0" w:color="auto"/>
            <w:left w:val="none" w:sz="0" w:space="0" w:color="auto"/>
            <w:bottom w:val="none" w:sz="0" w:space="0" w:color="auto"/>
            <w:right w:val="none" w:sz="0" w:space="0" w:color="auto"/>
          </w:divBdr>
        </w:div>
        <w:div w:id="144903831">
          <w:marLeft w:val="0"/>
          <w:marRight w:val="0"/>
          <w:marTop w:val="0"/>
          <w:marBottom w:val="0"/>
          <w:divBdr>
            <w:top w:val="none" w:sz="0" w:space="0" w:color="auto"/>
            <w:left w:val="none" w:sz="0" w:space="0" w:color="auto"/>
            <w:bottom w:val="none" w:sz="0" w:space="0" w:color="auto"/>
            <w:right w:val="none" w:sz="0" w:space="0" w:color="auto"/>
          </w:divBdr>
        </w:div>
        <w:div w:id="395905692">
          <w:marLeft w:val="0"/>
          <w:marRight w:val="0"/>
          <w:marTop w:val="0"/>
          <w:marBottom w:val="0"/>
          <w:divBdr>
            <w:top w:val="none" w:sz="0" w:space="0" w:color="auto"/>
            <w:left w:val="none" w:sz="0" w:space="0" w:color="auto"/>
            <w:bottom w:val="none" w:sz="0" w:space="0" w:color="auto"/>
            <w:right w:val="none" w:sz="0" w:space="0" w:color="auto"/>
          </w:divBdr>
        </w:div>
        <w:div w:id="555553137">
          <w:marLeft w:val="0"/>
          <w:marRight w:val="0"/>
          <w:marTop w:val="0"/>
          <w:marBottom w:val="0"/>
          <w:divBdr>
            <w:top w:val="none" w:sz="0" w:space="0" w:color="auto"/>
            <w:left w:val="none" w:sz="0" w:space="0" w:color="auto"/>
            <w:bottom w:val="none" w:sz="0" w:space="0" w:color="auto"/>
            <w:right w:val="none" w:sz="0" w:space="0" w:color="auto"/>
          </w:divBdr>
        </w:div>
        <w:div w:id="587618415">
          <w:marLeft w:val="0"/>
          <w:marRight w:val="0"/>
          <w:marTop w:val="0"/>
          <w:marBottom w:val="0"/>
          <w:divBdr>
            <w:top w:val="none" w:sz="0" w:space="0" w:color="auto"/>
            <w:left w:val="none" w:sz="0" w:space="0" w:color="auto"/>
            <w:bottom w:val="none" w:sz="0" w:space="0" w:color="auto"/>
            <w:right w:val="none" w:sz="0" w:space="0" w:color="auto"/>
          </w:divBdr>
        </w:div>
        <w:div w:id="794063679">
          <w:marLeft w:val="0"/>
          <w:marRight w:val="0"/>
          <w:marTop w:val="0"/>
          <w:marBottom w:val="0"/>
          <w:divBdr>
            <w:top w:val="none" w:sz="0" w:space="0" w:color="auto"/>
            <w:left w:val="none" w:sz="0" w:space="0" w:color="auto"/>
            <w:bottom w:val="none" w:sz="0" w:space="0" w:color="auto"/>
            <w:right w:val="none" w:sz="0" w:space="0" w:color="auto"/>
          </w:divBdr>
        </w:div>
        <w:div w:id="1041175205">
          <w:marLeft w:val="0"/>
          <w:marRight w:val="0"/>
          <w:marTop w:val="0"/>
          <w:marBottom w:val="0"/>
          <w:divBdr>
            <w:top w:val="none" w:sz="0" w:space="0" w:color="auto"/>
            <w:left w:val="none" w:sz="0" w:space="0" w:color="auto"/>
            <w:bottom w:val="none" w:sz="0" w:space="0" w:color="auto"/>
            <w:right w:val="none" w:sz="0" w:space="0" w:color="auto"/>
          </w:divBdr>
        </w:div>
        <w:div w:id="1102797901">
          <w:marLeft w:val="0"/>
          <w:marRight w:val="0"/>
          <w:marTop w:val="0"/>
          <w:marBottom w:val="0"/>
          <w:divBdr>
            <w:top w:val="none" w:sz="0" w:space="0" w:color="auto"/>
            <w:left w:val="none" w:sz="0" w:space="0" w:color="auto"/>
            <w:bottom w:val="none" w:sz="0" w:space="0" w:color="auto"/>
            <w:right w:val="none" w:sz="0" w:space="0" w:color="auto"/>
          </w:divBdr>
        </w:div>
        <w:div w:id="1156529278">
          <w:marLeft w:val="0"/>
          <w:marRight w:val="0"/>
          <w:marTop w:val="0"/>
          <w:marBottom w:val="0"/>
          <w:divBdr>
            <w:top w:val="none" w:sz="0" w:space="0" w:color="auto"/>
            <w:left w:val="none" w:sz="0" w:space="0" w:color="auto"/>
            <w:bottom w:val="none" w:sz="0" w:space="0" w:color="auto"/>
            <w:right w:val="none" w:sz="0" w:space="0" w:color="auto"/>
          </w:divBdr>
        </w:div>
        <w:div w:id="1163620535">
          <w:marLeft w:val="0"/>
          <w:marRight w:val="0"/>
          <w:marTop w:val="0"/>
          <w:marBottom w:val="0"/>
          <w:divBdr>
            <w:top w:val="none" w:sz="0" w:space="0" w:color="auto"/>
            <w:left w:val="none" w:sz="0" w:space="0" w:color="auto"/>
            <w:bottom w:val="none" w:sz="0" w:space="0" w:color="auto"/>
            <w:right w:val="none" w:sz="0" w:space="0" w:color="auto"/>
          </w:divBdr>
        </w:div>
        <w:div w:id="1268270962">
          <w:marLeft w:val="0"/>
          <w:marRight w:val="0"/>
          <w:marTop w:val="0"/>
          <w:marBottom w:val="0"/>
          <w:divBdr>
            <w:top w:val="none" w:sz="0" w:space="0" w:color="auto"/>
            <w:left w:val="none" w:sz="0" w:space="0" w:color="auto"/>
            <w:bottom w:val="none" w:sz="0" w:space="0" w:color="auto"/>
            <w:right w:val="none" w:sz="0" w:space="0" w:color="auto"/>
          </w:divBdr>
        </w:div>
        <w:div w:id="1373918952">
          <w:marLeft w:val="0"/>
          <w:marRight w:val="0"/>
          <w:marTop w:val="0"/>
          <w:marBottom w:val="0"/>
          <w:divBdr>
            <w:top w:val="none" w:sz="0" w:space="0" w:color="auto"/>
            <w:left w:val="none" w:sz="0" w:space="0" w:color="auto"/>
            <w:bottom w:val="none" w:sz="0" w:space="0" w:color="auto"/>
            <w:right w:val="none" w:sz="0" w:space="0" w:color="auto"/>
          </w:divBdr>
        </w:div>
        <w:div w:id="1896743306">
          <w:marLeft w:val="0"/>
          <w:marRight w:val="0"/>
          <w:marTop w:val="0"/>
          <w:marBottom w:val="0"/>
          <w:divBdr>
            <w:top w:val="none" w:sz="0" w:space="0" w:color="auto"/>
            <w:left w:val="none" w:sz="0" w:space="0" w:color="auto"/>
            <w:bottom w:val="none" w:sz="0" w:space="0" w:color="auto"/>
            <w:right w:val="none" w:sz="0" w:space="0" w:color="auto"/>
          </w:divBdr>
        </w:div>
      </w:divsChild>
    </w:div>
    <w:div w:id="1844512661">
      <w:bodyDiv w:val="1"/>
      <w:marLeft w:val="0"/>
      <w:marRight w:val="0"/>
      <w:marTop w:val="0"/>
      <w:marBottom w:val="0"/>
      <w:divBdr>
        <w:top w:val="none" w:sz="0" w:space="0" w:color="auto"/>
        <w:left w:val="none" w:sz="0" w:space="0" w:color="auto"/>
        <w:bottom w:val="none" w:sz="0" w:space="0" w:color="auto"/>
        <w:right w:val="none" w:sz="0" w:space="0" w:color="auto"/>
      </w:divBdr>
      <w:divsChild>
        <w:div w:id="776364815">
          <w:marLeft w:val="0"/>
          <w:marRight w:val="0"/>
          <w:marTop w:val="0"/>
          <w:marBottom w:val="0"/>
          <w:divBdr>
            <w:top w:val="none" w:sz="0" w:space="0" w:color="auto"/>
            <w:left w:val="none" w:sz="0" w:space="0" w:color="auto"/>
            <w:bottom w:val="none" w:sz="0" w:space="0" w:color="auto"/>
            <w:right w:val="none" w:sz="0" w:space="0" w:color="auto"/>
          </w:divBdr>
          <w:divsChild>
            <w:div w:id="1217089573">
              <w:marLeft w:val="0"/>
              <w:marRight w:val="0"/>
              <w:marTop w:val="0"/>
              <w:marBottom w:val="0"/>
              <w:divBdr>
                <w:top w:val="none" w:sz="0" w:space="0" w:color="auto"/>
                <w:left w:val="none" w:sz="0" w:space="0" w:color="auto"/>
                <w:bottom w:val="none" w:sz="0" w:space="0" w:color="auto"/>
                <w:right w:val="none" w:sz="0" w:space="0" w:color="auto"/>
              </w:divBdr>
              <w:divsChild>
                <w:div w:id="108210520">
                  <w:marLeft w:val="0"/>
                  <w:marRight w:val="0"/>
                  <w:marTop w:val="0"/>
                  <w:marBottom w:val="0"/>
                  <w:divBdr>
                    <w:top w:val="none" w:sz="0" w:space="0" w:color="auto"/>
                    <w:left w:val="none" w:sz="0" w:space="0" w:color="auto"/>
                    <w:bottom w:val="none" w:sz="0" w:space="0" w:color="auto"/>
                    <w:right w:val="none" w:sz="0" w:space="0" w:color="auto"/>
                  </w:divBdr>
                </w:div>
                <w:div w:id="424888207">
                  <w:marLeft w:val="0"/>
                  <w:marRight w:val="0"/>
                  <w:marTop w:val="0"/>
                  <w:marBottom w:val="0"/>
                  <w:divBdr>
                    <w:top w:val="none" w:sz="0" w:space="0" w:color="auto"/>
                    <w:left w:val="none" w:sz="0" w:space="0" w:color="auto"/>
                    <w:bottom w:val="none" w:sz="0" w:space="0" w:color="auto"/>
                    <w:right w:val="none" w:sz="0" w:space="0" w:color="auto"/>
                  </w:divBdr>
                  <w:divsChild>
                    <w:div w:id="645865198">
                      <w:marLeft w:val="0"/>
                      <w:marRight w:val="0"/>
                      <w:marTop w:val="0"/>
                      <w:marBottom w:val="0"/>
                      <w:divBdr>
                        <w:top w:val="none" w:sz="0" w:space="0" w:color="auto"/>
                        <w:left w:val="none" w:sz="0" w:space="0" w:color="auto"/>
                        <w:bottom w:val="none" w:sz="0" w:space="0" w:color="auto"/>
                        <w:right w:val="none" w:sz="0" w:space="0" w:color="auto"/>
                      </w:divBdr>
                      <w:divsChild>
                        <w:div w:id="2133359299">
                          <w:marLeft w:val="0"/>
                          <w:marRight w:val="0"/>
                          <w:marTop w:val="0"/>
                          <w:marBottom w:val="0"/>
                          <w:divBdr>
                            <w:top w:val="none" w:sz="0" w:space="0" w:color="auto"/>
                            <w:left w:val="none" w:sz="0" w:space="0" w:color="auto"/>
                            <w:bottom w:val="none" w:sz="0" w:space="0" w:color="auto"/>
                            <w:right w:val="none" w:sz="0" w:space="0" w:color="auto"/>
                          </w:divBdr>
                        </w:div>
                      </w:divsChild>
                    </w:div>
                    <w:div w:id="9281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8138">
          <w:marLeft w:val="0"/>
          <w:marRight w:val="0"/>
          <w:marTop w:val="0"/>
          <w:marBottom w:val="0"/>
          <w:divBdr>
            <w:top w:val="none" w:sz="0" w:space="0" w:color="auto"/>
            <w:left w:val="none" w:sz="0" w:space="0" w:color="auto"/>
            <w:bottom w:val="none" w:sz="0" w:space="0" w:color="auto"/>
            <w:right w:val="none" w:sz="0" w:space="0" w:color="auto"/>
          </w:divBdr>
          <w:divsChild>
            <w:div w:id="6954285">
              <w:marLeft w:val="0"/>
              <w:marRight w:val="0"/>
              <w:marTop w:val="0"/>
              <w:marBottom w:val="0"/>
              <w:divBdr>
                <w:top w:val="none" w:sz="0" w:space="0" w:color="auto"/>
                <w:left w:val="none" w:sz="0" w:space="0" w:color="auto"/>
                <w:bottom w:val="none" w:sz="0" w:space="0" w:color="auto"/>
                <w:right w:val="none" w:sz="0" w:space="0" w:color="auto"/>
              </w:divBdr>
              <w:divsChild>
                <w:div w:id="249311922">
                  <w:marLeft w:val="0"/>
                  <w:marRight w:val="0"/>
                  <w:marTop w:val="0"/>
                  <w:marBottom w:val="0"/>
                  <w:divBdr>
                    <w:top w:val="none" w:sz="0" w:space="0" w:color="auto"/>
                    <w:left w:val="none" w:sz="0" w:space="0" w:color="auto"/>
                    <w:bottom w:val="none" w:sz="0" w:space="0" w:color="auto"/>
                    <w:right w:val="none" w:sz="0" w:space="0" w:color="auto"/>
                  </w:divBdr>
                  <w:divsChild>
                    <w:div w:id="672800544">
                      <w:marLeft w:val="0"/>
                      <w:marRight w:val="0"/>
                      <w:marTop w:val="0"/>
                      <w:marBottom w:val="0"/>
                      <w:divBdr>
                        <w:top w:val="none" w:sz="0" w:space="0" w:color="auto"/>
                        <w:left w:val="none" w:sz="0" w:space="0" w:color="auto"/>
                        <w:bottom w:val="none" w:sz="0" w:space="0" w:color="auto"/>
                        <w:right w:val="none" w:sz="0" w:space="0" w:color="auto"/>
                      </w:divBdr>
                      <w:divsChild>
                        <w:div w:id="7611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1287">
          <w:marLeft w:val="0"/>
          <w:marRight w:val="0"/>
          <w:marTop w:val="0"/>
          <w:marBottom w:val="0"/>
          <w:divBdr>
            <w:top w:val="none" w:sz="0" w:space="0" w:color="auto"/>
            <w:left w:val="none" w:sz="0" w:space="0" w:color="auto"/>
            <w:bottom w:val="none" w:sz="0" w:space="0" w:color="auto"/>
            <w:right w:val="none" w:sz="0" w:space="0" w:color="auto"/>
          </w:divBdr>
          <w:divsChild>
            <w:div w:id="1574051350">
              <w:marLeft w:val="0"/>
              <w:marRight w:val="0"/>
              <w:marTop w:val="0"/>
              <w:marBottom w:val="0"/>
              <w:divBdr>
                <w:top w:val="none" w:sz="0" w:space="0" w:color="auto"/>
                <w:left w:val="none" w:sz="0" w:space="0" w:color="auto"/>
                <w:bottom w:val="none" w:sz="0" w:space="0" w:color="auto"/>
                <w:right w:val="none" w:sz="0" w:space="0" w:color="auto"/>
              </w:divBdr>
              <w:divsChild>
                <w:div w:id="1201237686">
                  <w:marLeft w:val="0"/>
                  <w:marRight w:val="0"/>
                  <w:marTop w:val="0"/>
                  <w:marBottom w:val="0"/>
                  <w:divBdr>
                    <w:top w:val="none" w:sz="0" w:space="0" w:color="auto"/>
                    <w:left w:val="none" w:sz="0" w:space="0" w:color="auto"/>
                    <w:bottom w:val="none" w:sz="0" w:space="0" w:color="auto"/>
                    <w:right w:val="none" w:sz="0" w:space="0" w:color="auto"/>
                  </w:divBdr>
                  <w:divsChild>
                    <w:div w:id="1790275647">
                      <w:marLeft w:val="0"/>
                      <w:marRight w:val="0"/>
                      <w:marTop w:val="0"/>
                      <w:marBottom w:val="0"/>
                      <w:divBdr>
                        <w:top w:val="none" w:sz="0" w:space="0" w:color="auto"/>
                        <w:left w:val="none" w:sz="0" w:space="0" w:color="auto"/>
                        <w:bottom w:val="none" w:sz="0" w:space="0" w:color="auto"/>
                        <w:right w:val="none" w:sz="0" w:space="0" w:color="auto"/>
                      </w:divBdr>
                    </w:div>
                  </w:divsChild>
                </w:div>
                <w:div w:id="19589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4092">
          <w:marLeft w:val="0"/>
          <w:marRight w:val="0"/>
          <w:marTop w:val="0"/>
          <w:marBottom w:val="0"/>
          <w:divBdr>
            <w:top w:val="none" w:sz="0" w:space="0" w:color="auto"/>
            <w:left w:val="none" w:sz="0" w:space="0" w:color="auto"/>
            <w:bottom w:val="none" w:sz="0" w:space="0" w:color="auto"/>
            <w:right w:val="none" w:sz="0" w:space="0" w:color="auto"/>
          </w:divBdr>
          <w:divsChild>
            <w:div w:id="582490266">
              <w:marLeft w:val="0"/>
              <w:marRight w:val="0"/>
              <w:marTop w:val="0"/>
              <w:marBottom w:val="0"/>
              <w:divBdr>
                <w:top w:val="none" w:sz="0" w:space="0" w:color="auto"/>
                <w:left w:val="none" w:sz="0" w:space="0" w:color="auto"/>
                <w:bottom w:val="none" w:sz="0" w:space="0" w:color="auto"/>
                <w:right w:val="none" w:sz="0" w:space="0" w:color="auto"/>
              </w:divBdr>
              <w:divsChild>
                <w:div w:id="189539078">
                  <w:marLeft w:val="0"/>
                  <w:marRight w:val="0"/>
                  <w:marTop w:val="0"/>
                  <w:marBottom w:val="0"/>
                  <w:divBdr>
                    <w:top w:val="none" w:sz="0" w:space="0" w:color="auto"/>
                    <w:left w:val="none" w:sz="0" w:space="0" w:color="auto"/>
                    <w:bottom w:val="none" w:sz="0" w:space="0" w:color="auto"/>
                    <w:right w:val="none" w:sz="0" w:space="0" w:color="auto"/>
                  </w:divBdr>
                  <w:divsChild>
                    <w:div w:id="525217202">
                      <w:marLeft w:val="0"/>
                      <w:marRight w:val="0"/>
                      <w:marTop w:val="0"/>
                      <w:marBottom w:val="0"/>
                      <w:divBdr>
                        <w:top w:val="none" w:sz="0" w:space="0" w:color="auto"/>
                        <w:left w:val="none" w:sz="0" w:space="0" w:color="auto"/>
                        <w:bottom w:val="none" w:sz="0" w:space="0" w:color="auto"/>
                        <w:right w:val="none" w:sz="0" w:space="0" w:color="auto"/>
                      </w:divBdr>
                      <w:divsChild>
                        <w:div w:id="27029890">
                          <w:marLeft w:val="0"/>
                          <w:marRight w:val="0"/>
                          <w:marTop w:val="0"/>
                          <w:marBottom w:val="0"/>
                          <w:divBdr>
                            <w:top w:val="none" w:sz="0" w:space="0" w:color="auto"/>
                            <w:left w:val="none" w:sz="0" w:space="0" w:color="auto"/>
                            <w:bottom w:val="none" w:sz="0" w:space="0" w:color="auto"/>
                            <w:right w:val="none" w:sz="0" w:space="0" w:color="auto"/>
                          </w:divBdr>
                        </w:div>
                      </w:divsChild>
                    </w:div>
                    <w:div w:id="20163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110">
          <w:marLeft w:val="0"/>
          <w:marRight w:val="0"/>
          <w:marTop w:val="0"/>
          <w:marBottom w:val="0"/>
          <w:divBdr>
            <w:top w:val="none" w:sz="0" w:space="0" w:color="auto"/>
            <w:left w:val="none" w:sz="0" w:space="0" w:color="auto"/>
            <w:bottom w:val="none" w:sz="0" w:space="0" w:color="auto"/>
            <w:right w:val="none" w:sz="0" w:space="0" w:color="auto"/>
          </w:divBdr>
          <w:divsChild>
            <w:div w:id="1836606693">
              <w:marLeft w:val="0"/>
              <w:marRight w:val="0"/>
              <w:marTop w:val="0"/>
              <w:marBottom w:val="0"/>
              <w:divBdr>
                <w:top w:val="none" w:sz="0" w:space="0" w:color="auto"/>
                <w:left w:val="none" w:sz="0" w:space="0" w:color="auto"/>
                <w:bottom w:val="none" w:sz="0" w:space="0" w:color="auto"/>
                <w:right w:val="none" w:sz="0" w:space="0" w:color="auto"/>
              </w:divBdr>
              <w:divsChild>
                <w:div w:id="44524363">
                  <w:marLeft w:val="0"/>
                  <w:marRight w:val="0"/>
                  <w:marTop w:val="0"/>
                  <w:marBottom w:val="0"/>
                  <w:divBdr>
                    <w:top w:val="none" w:sz="0" w:space="0" w:color="auto"/>
                    <w:left w:val="none" w:sz="0" w:space="0" w:color="auto"/>
                    <w:bottom w:val="none" w:sz="0" w:space="0" w:color="auto"/>
                    <w:right w:val="none" w:sz="0" w:space="0" w:color="auto"/>
                  </w:divBdr>
                </w:div>
                <w:div w:id="377583173">
                  <w:marLeft w:val="0"/>
                  <w:marRight w:val="0"/>
                  <w:marTop w:val="0"/>
                  <w:marBottom w:val="0"/>
                  <w:divBdr>
                    <w:top w:val="none" w:sz="0" w:space="0" w:color="auto"/>
                    <w:left w:val="none" w:sz="0" w:space="0" w:color="auto"/>
                    <w:bottom w:val="none" w:sz="0" w:space="0" w:color="auto"/>
                    <w:right w:val="none" w:sz="0" w:space="0" w:color="auto"/>
                  </w:divBdr>
                  <w:divsChild>
                    <w:div w:id="87700267">
                      <w:marLeft w:val="0"/>
                      <w:marRight w:val="0"/>
                      <w:marTop w:val="0"/>
                      <w:marBottom w:val="0"/>
                      <w:divBdr>
                        <w:top w:val="none" w:sz="0" w:space="0" w:color="auto"/>
                        <w:left w:val="none" w:sz="0" w:space="0" w:color="auto"/>
                        <w:bottom w:val="none" w:sz="0" w:space="0" w:color="auto"/>
                        <w:right w:val="none" w:sz="0" w:space="0" w:color="auto"/>
                      </w:divBdr>
                    </w:div>
                    <w:div w:id="12952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81196">
          <w:marLeft w:val="0"/>
          <w:marRight w:val="0"/>
          <w:marTop w:val="0"/>
          <w:marBottom w:val="0"/>
          <w:divBdr>
            <w:top w:val="none" w:sz="0" w:space="0" w:color="auto"/>
            <w:left w:val="none" w:sz="0" w:space="0" w:color="auto"/>
            <w:bottom w:val="none" w:sz="0" w:space="0" w:color="auto"/>
            <w:right w:val="none" w:sz="0" w:space="0" w:color="auto"/>
          </w:divBdr>
          <w:divsChild>
            <w:div w:id="1520003703">
              <w:marLeft w:val="0"/>
              <w:marRight w:val="0"/>
              <w:marTop w:val="0"/>
              <w:marBottom w:val="0"/>
              <w:divBdr>
                <w:top w:val="none" w:sz="0" w:space="0" w:color="auto"/>
                <w:left w:val="none" w:sz="0" w:space="0" w:color="auto"/>
                <w:bottom w:val="none" w:sz="0" w:space="0" w:color="auto"/>
                <w:right w:val="none" w:sz="0" w:space="0" w:color="auto"/>
              </w:divBdr>
              <w:divsChild>
                <w:div w:id="300156163">
                  <w:marLeft w:val="0"/>
                  <w:marRight w:val="0"/>
                  <w:marTop w:val="0"/>
                  <w:marBottom w:val="0"/>
                  <w:divBdr>
                    <w:top w:val="none" w:sz="0" w:space="0" w:color="auto"/>
                    <w:left w:val="none" w:sz="0" w:space="0" w:color="auto"/>
                    <w:bottom w:val="none" w:sz="0" w:space="0" w:color="auto"/>
                    <w:right w:val="none" w:sz="0" w:space="0" w:color="auto"/>
                  </w:divBdr>
                  <w:divsChild>
                    <w:div w:id="850994416">
                      <w:marLeft w:val="0"/>
                      <w:marRight w:val="0"/>
                      <w:marTop w:val="0"/>
                      <w:marBottom w:val="0"/>
                      <w:divBdr>
                        <w:top w:val="none" w:sz="0" w:space="0" w:color="auto"/>
                        <w:left w:val="none" w:sz="0" w:space="0" w:color="auto"/>
                        <w:bottom w:val="none" w:sz="0" w:space="0" w:color="auto"/>
                        <w:right w:val="none" w:sz="0" w:space="0" w:color="auto"/>
                      </w:divBdr>
                    </w:div>
                  </w:divsChild>
                </w:div>
                <w:div w:id="15643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9134">
      <w:bodyDiv w:val="1"/>
      <w:marLeft w:val="0"/>
      <w:marRight w:val="0"/>
      <w:marTop w:val="0"/>
      <w:marBottom w:val="0"/>
      <w:divBdr>
        <w:top w:val="none" w:sz="0" w:space="0" w:color="auto"/>
        <w:left w:val="none" w:sz="0" w:space="0" w:color="auto"/>
        <w:bottom w:val="none" w:sz="0" w:space="0" w:color="auto"/>
        <w:right w:val="none" w:sz="0" w:space="0" w:color="auto"/>
      </w:divBdr>
      <w:divsChild>
        <w:div w:id="510486922">
          <w:marLeft w:val="0"/>
          <w:marRight w:val="0"/>
          <w:marTop w:val="0"/>
          <w:marBottom w:val="0"/>
          <w:divBdr>
            <w:top w:val="none" w:sz="0" w:space="0" w:color="auto"/>
            <w:left w:val="none" w:sz="0" w:space="0" w:color="auto"/>
            <w:bottom w:val="none" w:sz="0" w:space="0" w:color="auto"/>
            <w:right w:val="none" w:sz="0" w:space="0" w:color="auto"/>
          </w:divBdr>
        </w:div>
      </w:divsChild>
    </w:div>
    <w:div w:id="1998612854">
      <w:bodyDiv w:val="1"/>
      <w:marLeft w:val="0"/>
      <w:marRight w:val="0"/>
      <w:marTop w:val="0"/>
      <w:marBottom w:val="0"/>
      <w:divBdr>
        <w:top w:val="none" w:sz="0" w:space="0" w:color="auto"/>
        <w:left w:val="none" w:sz="0" w:space="0" w:color="auto"/>
        <w:bottom w:val="none" w:sz="0" w:space="0" w:color="auto"/>
        <w:right w:val="none" w:sz="0" w:space="0" w:color="auto"/>
      </w:divBdr>
      <w:divsChild>
        <w:div w:id="427122749">
          <w:marLeft w:val="0"/>
          <w:marRight w:val="0"/>
          <w:marTop w:val="0"/>
          <w:marBottom w:val="0"/>
          <w:divBdr>
            <w:top w:val="none" w:sz="0" w:space="0" w:color="auto"/>
            <w:left w:val="none" w:sz="0" w:space="0" w:color="auto"/>
            <w:bottom w:val="none" w:sz="0" w:space="0" w:color="auto"/>
            <w:right w:val="none" w:sz="0" w:space="0" w:color="auto"/>
          </w:divBdr>
          <w:divsChild>
            <w:div w:id="1125662772">
              <w:marLeft w:val="0"/>
              <w:marRight w:val="0"/>
              <w:marTop w:val="0"/>
              <w:marBottom w:val="0"/>
              <w:divBdr>
                <w:top w:val="none" w:sz="0" w:space="0" w:color="auto"/>
                <w:left w:val="none" w:sz="0" w:space="0" w:color="auto"/>
                <w:bottom w:val="none" w:sz="0" w:space="0" w:color="auto"/>
                <w:right w:val="none" w:sz="0" w:space="0" w:color="auto"/>
              </w:divBdr>
              <w:divsChild>
                <w:div w:id="1498300252">
                  <w:marLeft w:val="0"/>
                  <w:marRight w:val="0"/>
                  <w:marTop w:val="0"/>
                  <w:marBottom w:val="0"/>
                  <w:divBdr>
                    <w:top w:val="none" w:sz="0" w:space="0" w:color="auto"/>
                    <w:left w:val="none" w:sz="0" w:space="0" w:color="auto"/>
                    <w:bottom w:val="none" w:sz="0" w:space="0" w:color="auto"/>
                    <w:right w:val="none" w:sz="0" w:space="0" w:color="auto"/>
                  </w:divBdr>
                  <w:divsChild>
                    <w:div w:id="1401364935">
                      <w:marLeft w:val="0"/>
                      <w:marRight w:val="0"/>
                      <w:marTop w:val="0"/>
                      <w:marBottom w:val="0"/>
                      <w:divBdr>
                        <w:top w:val="none" w:sz="0" w:space="0" w:color="auto"/>
                        <w:left w:val="none" w:sz="0" w:space="0" w:color="auto"/>
                        <w:bottom w:val="none" w:sz="0" w:space="0" w:color="auto"/>
                        <w:right w:val="none" w:sz="0" w:space="0" w:color="auto"/>
                      </w:divBdr>
                      <w:divsChild>
                        <w:div w:id="11254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7112">
                  <w:marLeft w:val="0"/>
                  <w:marRight w:val="0"/>
                  <w:marTop w:val="0"/>
                  <w:marBottom w:val="0"/>
                  <w:divBdr>
                    <w:top w:val="none" w:sz="0" w:space="0" w:color="auto"/>
                    <w:left w:val="none" w:sz="0" w:space="0" w:color="auto"/>
                    <w:bottom w:val="none" w:sz="0" w:space="0" w:color="auto"/>
                    <w:right w:val="none" w:sz="0" w:space="0" w:color="auto"/>
                  </w:divBdr>
                  <w:divsChild>
                    <w:div w:id="6834143">
                      <w:marLeft w:val="0"/>
                      <w:marRight w:val="0"/>
                      <w:marTop w:val="0"/>
                      <w:marBottom w:val="0"/>
                      <w:divBdr>
                        <w:top w:val="none" w:sz="0" w:space="0" w:color="auto"/>
                        <w:left w:val="none" w:sz="0" w:space="0" w:color="auto"/>
                        <w:bottom w:val="none" w:sz="0" w:space="0" w:color="auto"/>
                        <w:right w:val="none" w:sz="0" w:space="0" w:color="auto"/>
                      </w:divBdr>
                      <w:divsChild>
                        <w:div w:id="10547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30170">
          <w:marLeft w:val="0"/>
          <w:marRight w:val="0"/>
          <w:marTop w:val="0"/>
          <w:marBottom w:val="0"/>
          <w:divBdr>
            <w:top w:val="none" w:sz="0" w:space="0" w:color="auto"/>
            <w:left w:val="none" w:sz="0" w:space="0" w:color="auto"/>
            <w:bottom w:val="none" w:sz="0" w:space="0" w:color="auto"/>
            <w:right w:val="none" w:sz="0" w:space="0" w:color="auto"/>
          </w:divBdr>
          <w:divsChild>
            <w:div w:id="1460219892">
              <w:marLeft w:val="0"/>
              <w:marRight w:val="0"/>
              <w:marTop w:val="0"/>
              <w:marBottom w:val="0"/>
              <w:divBdr>
                <w:top w:val="none" w:sz="0" w:space="0" w:color="auto"/>
                <w:left w:val="none" w:sz="0" w:space="0" w:color="auto"/>
                <w:bottom w:val="none" w:sz="0" w:space="0" w:color="auto"/>
                <w:right w:val="none" w:sz="0" w:space="0" w:color="auto"/>
              </w:divBdr>
              <w:divsChild>
                <w:div w:id="236288815">
                  <w:marLeft w:val="0"/>
                  <w:marRight w:val="0"/>
                  <w:marTop w:val="0"/>
                  <w:marBottom w:val="0"/>
                  <w:divBdr>
                    <w:top w:val="none" w:sz="0" w:space="0" w:color="auto"/>
                    <w:left w:val="none" w:sz="0" w:space="0" w:color="auto"/>
                    <w:bottom w:val="none" w:sz="0" w:space="0" w:color="auto"/>
                    <w:right w:val="none" w:sz="0" w:space="0" w:color="auto"/>
                  </w:divBdr>
                  <w:divsChild>
                    <w:div w:id="1260285877">
                      <w:marLeft w:val="0"/>
                      <w:marRight w:val="0"/>
                      <w:marTop w:val="0"/>
                      <w:marBottom w:val="0"/>
                      <w:divBdr>
                        <w:top w:val="none" w:sz="0" w:space="0" w:color="auto"/>
                        <w:left w:val="none" w:sz="0" w:space="0" w:color="auto"/>
                        <w:bottom w:val="none" w:sz="0" w:space="0" w:color="auto"/>
                        <w:right w:val="none" w:sz="0" w:space="0" w:color="auto"/>
                      </w:divBdr>
                      <w:divsChild>
                        <w:div w:id="8347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3480">
      <w:bodyDiv w:val="1"/>
      <w:marLeft w:val="0"/>
      <w:marRight w:val="0"/>
      <w:marTop w:val="0"/>
      <w:marBottom w:val="0"/>
      <w:divBdr>
        <w:top w:val="none" w:sz="0" w:space="0" w:color="auto"/>
        <w:left w:val="none" w:sz="0" w:space="0" w:color="auto"/>
        <w:bottom w:val="none" w:sz="0" w:space="0" w:color="auto"/>
        <w:right w:val="none" w:sz="0" w:space="0" w:color="auto"/>
      </w:divBdr>
    </w:div>
    <w:div w:id="2072149635">
      <w:bodyDiv w:val="1"/>
      <w:marLeft w:val="0"/>
      <w:marRight w:val="0"/>
      <w:marTop w:val="0"/>
      <w:marBottom w:val="0"/>
      <w:divBdr>
        <w:top w:val="none" w:sz="0" w:space="0" w:color="auto"/>
        <w:left w:val="none" w:sz="0" w:space="0" w:color="auto"/>
        <w:bottom w:val="none" w:sz="0" w:space="0" w:color="auto"/>
        <w:right w:val="none" w:sz="0" w:space="0" w:color="auto"/>
      </w:divBdr>
    </w:div>
    <w:div w:id="209312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image" Target="media/image5.png"/><Relationship Id="rId50" Type="http://schemas.openxmlformats.org/officeDocument/2006/relationships/diagramLayout" Target="diagrams/layout8.xml"/><Relationship Id="rId55" Type="http://schemas.openxmlformats.org/officeDocument/2006/relationships/image" Target="media/image7.png"/><Relationship Id="rId63" Type="http://schemas.openxmlformats.org/officeDocument/2006/relationships/chart" Target="charts/chart6.xml"/><Relationship Id="rId68" Type="http://schemas.openxmlformats.org/officeDocument/2006/relationships/image" Target="media/image12.emf"/><Relationship Id="rId76" Type="http://schemas.openxmlformats.org/officeDocument/2006/relationships/image" Target="media/image150.emf"/><Relationship Id="rId84" Type="http://schemas.openxmlformats.org/officeDocument/2006/relationships/image" Target="media/image22.png"/><Relationship Id="rId89" Type="http://schemas.openxmlformats.org/officeDocument/2006/relationships/chart" Target="charts/chart9.xm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4.emf"/><Relationship Id="rId92"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image" Target="media/image3.emf"/><Relationship Id="rId53" Type="http://schemas.microsoft.com/office/2007/relationships/diagramDrawing" Target="diagrams/drawing8.xml"/><Relationship Id="rId58" Type="http://schemas.openxmlformats.org/officeDocument/2006/relationships/image" Target="media/image9.png"/><Relationship Id="rId66" Type="http://schemas.openxmlformats.org/officeDocument/2006/relationships/image" Target="media/image11.png"/><Relationship Id="rId74" Type="http://schemas.openxmlformats.org/officeDocument/2006/relationships/image" Target="media/image17.emf"/><Relationship Id="rId79" Type="http://schemas.openxmlformats.org/officeDocument/2006/relationships/image" Target="media/image180.emf"/><Relationship Id="rId87"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chart" Target="charts/chart4.xml"/><Relationship Id="rId82" Type="http://schemas.openxmlformats.org/officeDocument/2006/relationships/image" Target="media/image20.png"/><Relationship Id="rId90" Type="http://schemas.openxmlformats.org/officeDocument/2006/relationships/chart" Target="charts/chart10.xml"/><Relationship Id="rId95" Type="http://schemas.openxmlformats.org/officeDocument/2006/relationships/footer" Target="footer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openxmlformats.org/officeDocument/2006/relationships/chart" Target="charts/chart1.xml"/><Relationship Id="rId56" Type="http://schemas.openxmlformats.org/officeDocument/2006/relationships/image" Target="media/image8.emf"/><Relationship Id="rId64" Type="http://schemas.openxmlformats.org/officeDocument/2006/relationships/chart" Target="charts/chart7.xml"/><Relationship Id="rId69" Type="http://schemas.openxmlformats.org/officeDocument/2006/relationships/image" Target="media/image13.png"/><Relationship Id="rId77" Type="http://schemas.openxmlformats.org/officeDocument/2006/relationships/image" Target="media/image160.emf"/><Relationship Id="rId8" Type="http://schemas.openxmlformats.org/officeDocument/2006/relationships/hyperlink" Target="http://ozrss.pl/" TargetMode="External"/><Relationship Id="rId51" Type="http://schemas.openxmlformats.org/officeDocument/2006/relationships/diagramQuickStyle" Target="diagrams/quickStyle8.xml"/><Relationship Id="rId72" Type="http://schemas.openxmlformats.org/officeDocument/2006/relationships/image" Target="media/image15.emf"/><Relationship Id="rId80" Type="http://schemas.openxmlformats.org/officeDocument/2006/relationships/image" Target="media/image19.emf"/><Relationship Id="rId85" Type="http://schemas.openxmlformats.org/officeDocument/2006/relationships/image" Target="media/image23.emf"/><Relationship Id="rId93" Type="http://schemas.openxmlformats.org/officeDocument/2006/relationships/image" Target="media/image26.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image" Target="media/image4.png"/><Relationship Id="rId59" Type="http://schemas.openxmlformats.org/officeDocument/2006/relationships/chart" Target="charts/chart3.xml"/><Relationship Id="rId67" Type="http://schemas.microsoft.com/office/2007/relationships/hdphoto" Target="media/hdphoto1.wdp"/><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hyperlink" Target="https://www.ekonomiaspoleczna.gov.pl/Wykaz,akredytowanych,Osrodkow,Wsparcia,Ekonomii,Spolecznej,3920.html" TargetMode="External"/><Relationship Id="rId62" Type="http://schemas.openxmlformats.org/officeDocument/2006/relationships/chart" Target="charts/chart5.xml"/><Relationship Id="rId70" Type="http://schemas.microsoft.com/office/2007/relationships/hdphoto" Target="media/hdphoto2.wdp"/><Relationship Id="rId75" Type="http://schemas.openxmlformats.org/officeDocument/2006/relationships/image" Target="media/image18.emf"/><Relationship Id="rId83" Type="http://schemas.openxmlformats.org/officeDocument/2006/relationships/image" Target="media/image21.png"/><Relationship Id="rId88" Type="http://schemas.openxmlformats.org/officeDocument/2006/relationships/image" Target="media/image25.jpeg"/><Relationship Id="rId91" Type="http://schemas.openxmlformats.org/officeDocument/2006/relationships/chart" Target="charts/chart11.xm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8.xml"/><Relationship Id="rId57" Type="http://schemas.openxmlformats.org/officeDocument/2006/relationships/chart" Target="charts/chart2.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image" Target="media/image2.png"/><Relationship Id="rId52" Type="http://schemas.openxmlformats.org/officeDocument/2006/relationships/diagramColors" Target="diagrams/colors8.xml"/><Relationship Id="rId60" Type="http://schemas.openxmlformats.org/officeDocument/2006/relationships/image" Target="media/image10.png"/><Relationship Id="rId65" Type="http://schemas.openxmlformats.org/officeDocument/2006/relationships/chart" Target="charts/chart8.xml"/><Relationship Id="rId73" Type="http://schemas.openxmlformats.org/officeDocument/2006/relationships/image" Target="media/image16.emf"/><Relationship Id="rId78" Type="http://schemas.openxmlformats.org/officeDocument/2006/relationships/image" Target="media/image170.emf"/><Relationship Id="rId81" Type="http://schemas.openxmlformats.org/officeDocument/2006/relationships/image" Target="media/image190.emf"/><Relationship Id="rId86" Type="http://schemas.openxmlformats.org/officeDocument/2006/relationships/image" Target="media/image230.emf"/><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nkieter\Desktop\pulpit%205\jst.xlsm"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nkieter\Desktop\jst.xlsm"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nkieter\Desktop\jst.xlsm"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liczba%20lud-1999-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PODM_gosp-na1000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bezrobocie-powia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wyksztalcenie-podlaski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przestrzepstw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przestrzepstw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ub&#243;stwo.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Ankieter\Desktop\jst.xlsm"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Arkusz1!$B$1</c:f>
              <c:strCache>
                <c:ptCount val="1"/>
                <c:pt idx="0">
                  <c:v>2013</c:v>
                </c:pt>
              </c:strCache>
            </c:strRef>
          </c:tx>
          <c:spPr>
            <a:solidFill>
              <a:srgbClr val="638B7C"/>
            </a:solidFill>
          </c:spPr>
          <c:invertIfNegative val="0"/>
          <c:dLbls>
            <c:dLbl>
              <c:idx val="0"/>
              <c:tx>
                <c:rich>
                  <a:bodyPr/>
                  <a:lstStyle/>
                  <a:p>
                    <a:r>
                      <a:rPr lang="en-US"/>
                      <a:t>6</a:t>
                    </a:r>
                    <a:r>
                      <a:rPr lang="en-US" baseline="30000"/>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30-48F0-ACA1-2765AEEFC55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Arkusz1!$B$2:$B$5</c:f>
              <c:numCache>
                <c:formatCode>General</c:formatCode>
                <c:ptCount val="4"/>
                <c:pt idx="0">
                  <c:v>6</c:v>
                </c:pt>
                <c:pt idx="1">
                  <c:v>6</c:v>
                </c:pt>
                <c:pt idx="2">
                  <c:v>25</c:v>
                </c:pt>
                <c:pt idx="3">
                  <c:v>2</c:v>
                </c:pt>
              </c:numCache>
            </c:numRef>
          </c:val>
          <c:extLst xmlns:c16r2="http://schemas.microsoft.com/office/drawing/2015/06/chart">
            <c:ext xmlns:c16="http://schemas.microsoft.com/office/drawing/2014/chart" uri="{C3380CC4-5D6E-409C-BE32-E72D297353CC}">
              <c16:uniqueId val="{00000001-8E30-48F0-ACA1-2765AEEFC553}"/>
            </c:ext>
          </c:extLst>
        </c:ser>
        <c:ser>
          <c:idx val="1"/>
          <c:order val="1"/>
          <c:tx>
            <c:strRef>
              <c:f>Arkusz1!$C$1</c:f>
              <c:strCache>
                <c:ptCount val="1"/>
                <c:pt idx="0">
                  <c:v>2014</c:v>
                </c:pt>
              </c:strCache>
            </c:strRef>
          </c:tx>
          <c:spPr>
            <a:solidFill>
              <a:srgbClr val="E16983"/>
            </a:solidFill>
          </c:spPr>
          <c:invertIfNegative val="0"/>
          <c:dLbls>
            <c:dLbl>
              <c:idx val="0"/>
              <c:tx>
                <c:rich>
                  <a:bodyPr/>
                  <a:lstStyle/>
                  <a:p>
                    <a:r>
                      <a:rPr lang="en-US"/>
                      <a:t>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30-48F0-ACA1-2765AEEFC55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Arkusz1!$C$2:$C$5</c:f>
              <c:numCache>
                <c:formatCode>General</c:formatCode>
                <c:ptCount val="4"/>
                <c:pt idx="0">
                  <c:v>10</c:v>
                </c:pt>
                <c:pt idx="1">
                  <c:v>6</c:v>
                </c:pt>
                <c:pt idx="2">
                  <c:v>25</c:v>
                </c:pt>
                <c:pt idx="3">
                  <c:v>2</c:v>
                </c:pt>
              </c:numCache>
            </c:numRef>
          </c:val>
          <c:extLst xmlns:c16r2="http://schemas.microsoft.com/office/drawing/2015/06/chart">
            <c:ext xmlns:c16="http://schemas.microsoft.com/office/drawing/2014/chart" uri="{C3380CC4-5D6E-409C-BE32-E72D297353CC}">
              <c16:uniqueId val="{00000003-8E30-48F0-ACA1-2765AEEFC553}"/>
            </c:ext>
          </c:extLst>
        </c:ser>
        <c:ser>
          <c:idx val="2"/>
          <c:order val="2"/>
          <c:tx>
            <c:strRef>
              <c:f>Arkusz1!$D$1</c:f>
              <c:strCache>
                <c:ptCount val="1"/>
                <c:pt idx="0">
                  <c:v>2015</c:v>
                </c:pt>
              </c:strCache>
            </c:strRef>
          </c:tx>
          <c:spPr>
            <a:solidFill>
              <a:sysClr val="window" lastClr="FFFFFF">
                <a:lumMod val="85000"/>
              </a:sys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Arkusz1!$D$2:$D$5</c:f>
              <c:numCache>
                <c:formatCode>General</c:formatCode>
                <c:ptCount val="4"/>
                <c:pt idx="0">
                  <c:v>9</c:v>
                </c:pt>
                <c:pt idx="1">
                  <c:v>6</c:v>
                </c:pt>
                <c:pt idx="2">
                  <c:v>25</c:v>
                </c:pt>
                <c:pt idx="3">
                  <c:v>3</c:v>
                </c:pt>
              </c:numCache>
            </c:numRef>
          </c:val>
          <c:extLst xmlns:c16r2="http://schemas.microsoft.com/office/drawing/2015/06/chart">
            <c:ext xmlns:c16="http://schemas.microsoft.com/office/drawing/2014/chart" uri="{C3380CC4-5D6E-409C-BE32-E72D297353CC}">
              <c16:uniqueId val="{00000004-8E30-48F0-ACA1-2765AEEFC553}"/>
            </c:ext>
          </c:extLst>
        </c:ser>
        <c:ser>
          <c:idx val="3"/>
          <c:order val="3"/>
          <c:tx>
            <c:strRef>
              <c:f>Arkusz1!$E$1</c:f>
              <c:strCache>
                <c:ptCount val="1"/>
                <c:pt idx="0">
                  <c:v>2016</c:v>
                </c:pt>
              </c:strCache>
            </c:strRef>
          </c:tx>
          <c:spPr>
            <a:solidFill>
              <a:srgbClr val="EA7EC3"/>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Arkusz1!$E$2:$E$5</c:f>
              <c:numCache>
                <c:formatCode>General</c:formatCode>
                <c:ptCount val="4"/>
                <c:pt idx="0">
                  <c:v>7</c:v>
                </c:pt>
                <c:pt idx="1">
                  <c:v>1</c:v>
                </c:pt>
                <c:pt idx="2">
                  <c:v>25</c:v>
                </c:pt>
                <c:pt idx="3">
                  <c:v>4</c:v>
                </c:pt>
              </c:numCache>
            </c:numRef>
          </c:val>
          <c:extLst xmlns:c16r2="http://schemas.microsoft.com/office/drawing/2015/06/chart">
            <c:ext xmlns:c16="http://schemas.microsoft.com/office/drawing/2014/chart" uri="{C3380CC4-5D6E-409C-BE32-E72D297353CC}">
              <c16:uniqueId val="{00000000-2966-4947-B34D-90EB800F4E33}"/>
            </c:ext>
          </c:extLst>
        </c:ser>
        <c:ser>
          <c:idx val="4"/>
          <c:order val="4"/>
          <c:tx>
            <c:strRef>
              <c:f>Arkusz1!$F$1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Arkusz1!$F$2:$F$5</c:f>
              <c:numCache>
                <c:formatCode>General</c:formatCode>
                <c:ptCount val="4"/>
                <c:pt idx="0">
                  <c:v>8</c:v>
                </c:pt>
                <c:pt idx="1">
                  <c:v>2</c:v>
                </c:pt>
                <c:pt idx="2">
                  <c:v>25</c:v>
                </c:pt>
                <c:pt idx="3">
                  <c:v>4</c:v>
                </c:pt>
              </c:numCache>
            </c:numRef>
          </c:val>
          <c:extLst xmlns:c16r2="http://schemas.microsoft.com/office/drawing/2015/06/chart">
            <c:ext xmlns:c16="http://schemas.microsoft.com/office/drawing/2014/chart" uri="{C3380CC4-5D6E-409C-BE32-E72D297353CC}">
              <c16:uniqueId val="{00000001-2966-4947-B34D-90EB800F4E33}"/>
            </c:ext>
          </c:extLst>
        </c:ser>
        <c:ser>
          <c:idx val="5"/>
          <c:order val="5"/>
          <c:tx>
            <c:strRef>
              <c:f>Arkusz1!$G$1</c:f>
              <c:strCache>
                <c:ptCount val="1"/>
                <c:pt idx="0">
                  <c:v>2018</c:v>
                </c:pt>
              </c:strCache>
            </c:strRef>
          </c:tx>
          <c:spPr>
            <a:solidFill>
              <a:srgbClr val="CCFF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Arkusz1!$G$2:$G$5</c:f>
              <c:numCache>
                <c:formatCode>General</c:formatCode>
                <c:ptCount val="4"/>
                <c:pt idx="0">
                  <c:v>8</c:v>
                </c:pt>
                <c:pt idx="1">
                  <c:v>1</c:v>
                </c:pt>
                <c:pt idx="2">
                  <c:v>25</c:v>
                </c:pt>
                <c:pt idx="3">
                  <c:v>4</c:v>
                </c:pt>
              </c:numCache>
            </c:numRef>
          </c:val>
          <c:extLst xmlns:c16r2="http://schemas.microsoft.com/office/drawing/2015/06/chart">
            <c:ext xmlns:c16="http://schemas.microsoft.com/office/drawing/2014/chart" uri="{C3380CC4-5D6E-409C-BE32-E72D297353CC}">
              <c16:uniqueId val="{00000002-2966-4947-B34D-90EB800F4E33}"/>
            </c:ext>
          </c:extLst>
        </c:ser>
        <c:ser>
          <c:idx val="6"/>
          <c:order val="6"/>
          <c:tx>
            <c:strRef>
              <c:f>Arkusz1!$H$1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Arkusz1!$H$2:$H$5</c:f>
              <c:numCache>
                <c:formatCode>General</c:formatCode>
                <c:ptCount val="4"/>
                <c:pt idx="0">
                  <c:v>17</c:v>
                </c:pt>
                <c:pt idx="1">
                  <c:v>4</c:v>
                </c:pt>
                <c:pt idx="2">
                  <c:v>25</c:v>
                </c:pt>
                <c:pt idx="3">
                  <c:v>5</c:v>
                </c:pt>
              </c:numCache>
            </c:numRef>
          </c:val>
          <c:extLst xmlns:c16r2="http://schemas.microsoft.com/office/drawing/2015/06/chart">
            <c:ext xmlns:c16="http://schemas.microsoft.com/office/drawing/2014/chart" uri="{C3380CC4-5D6E-409C-BE32-E72D297353CC}">
              <c16:uniqueId val="{00000003-2966-4947-B34D-90EB800F4E33}"/>
            </c:ext>
          </c:extLst>
        </c:ser>
        <c:dLbls>
          <c:showLegendKey val="0"/>
          <c:showVal val="0"/>
          <c:showCatName val="0"/>
          <c:showSerName val="0"/>
          <c:showPercent val="0"/>
          <c:showBubbleSize val="0"/>
        </c:dLbls>
        <c:gapWidth val="150"/>
        <c:shape val="box"/>
        <c:axId val="349610504"/>
        <c:axId val="563291568"/>
        <c:axId val="0"/>
      </c:bar3DChart>
      <c:catAx>
        <c:axId val="349610504"/>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pl-PL"/>
          </a:p>
        </c:txPr>
        <c:crossAx val="563291568"/>
        <c:crosses val="autoZero"/>
        <c:auto val="1"/>
        <c:lblAlgn val="ctr"/>
        <c:lblOffset val="100"/>
        <c:noMultiLvlLbl val="0"/>
      </c:catAx>
      <c:valAx>
        <c:axId val="563291568"/>
        <c:scaling>
          <c:orientation val="minMax"/>
        </c:scaling>
        <c:delete val="0"/>
        <c:axPos val="b"/>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49610504"/>
        <c:crosses val="autoZero"/>
        <c:crossBetween val="between"/>
      </c:valAx>
    </c:plotArea>
    <c:legend>
      <c:legendPos val="t"/>
      <c:overlay val="0"/>
      <c:txPr>
        <a:bodyPr/>
        <a:lstStyle/>
        <a:p>
          <a:pPr>
            <a:defRPr sz="1200" b="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ln>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7170978627845"/>
          <c:y val="0.13407534022659978"/>
          <c:w val="0.50963472451320002"/>
          <c:h val="0.91770523346504695"/>
        </c:manualLayout>
      </c:layout>
      <c:barChart>
        <c:barDir val="bar"/>
        <c:grouping val="clustered"/>
        <c:varyColors val="0"/>
        <c:ser>
          <c:idx val="0"/>
          <c:order val="0"/>
          <c:spPr>
            <a:solidFill>
              <a:srgbClr val="B7E9CB"/>
            </a:solidFill>
          </c:spPr>
          <c:invertIfNegative val="0"/>
          <c:dPt>
            <c:idx val="0"/>
            <c:invertIfNegative val="0"/>
            <c:bubble3D val="0"/>
            <c:extLst xmlns:c16r2="http://schemas.microsoft.com/office/drawing/2015/06/chart">
              <c:ext xmlns:c16="http://schemas.microsoft.com/office/drawing/2014/chart" uri="{C3380CC4-5D6E-409C-BE32-E72D297353CC}">
                <c16:uniqueId val="{00000000-84E7-4F4F-AF97-81B43702745D}"/>
              </c:ext>
            </c:extLst>
          </c:dPt>
          <c:dPt>
            <c:idx val="1"/>
            <c:invertIfNegative val="0"/>
            <c:bubble3D val="0"/>
            <c:extLst xmlns:c16r2="http://schemas.microsoft.com/office/drawing/2015/06/chart">
              <c:ext xmlns:c16="http://schemas.microsoft.com/office/drawing/2014/chart" uri="{C3380CC4-5D6E-409C-BE32-E72D297353CC}">
                <c16:uniqueId val="{00000001-84E7-4F4F-AF97-81B43702745D}"/>
              </c:ext>
            </c:extLst>
          </c:dPt>
          <c:dPt>
            <c:idx val="2"/>
            <c:invertIfNegative val="0"/>
            <c:bubble3D val="0"/>
            <c:extLst xmlns:c16r2="http://schemas.microsoft.com/office/drawing/2015/06/chart">
              <c:ext xmlns:c16="http://schemas.microsoft.com/office/drawing/2014/chart" uri="{C3380CC4-5D6E-409C-BE32-E72D297353CC}">
                <c16:uniqueId val="{00000002-84E7-4F4F-AF97-81B43702745D}"/>
              </c:ext>
            </c:extLst>
          </c:dPt>
          <c:dPt>
            <c:idx val="3"/>
            <c:invertIfNegative val="0"/>
            <c:bubble3D val="0"/>
            <c:extLst xmlns:c16r2="http://schemas.microsoft.com/office/drawing/2015/06/chart">
              <c:ext xmlns:c16="http://schemas.microsoft.com/office/drawing/2014/chart" uri="{C3380CC4-5D6E-409C-BE32-E72D297353CC}">
                <c16:uniqueId val="{00000003-84E7-4F4F-AF97-81B43702745D}"/>
              </c:ext>
            </c:extLst>
          </c:dPt>
          <c:dPt>
            <c:idx val="4"/>
            <c:invertIfNegative val="0"/>
            <c:bubble3D val="0"/>
            <c:extLst xmlns:c16r2="http://schemas.microsoft.com/office/drawing/2015/06/chart">
              <c:ext xmlns:c16="http://schemas.microsoft.com/office/drawing/2014/chart" uri="{C3380CC4-5D6E-409C-BE32-E72D297353CC}">
                <c16:uniqueId val="{00000004-84E7-4F4F-AF97-81B43702745D}"/>
              </c:ext>
            </c:extLst>
          </c:dPt>
          <c:dPt>
            <c:idx val="5"/>
            <c:invertIfNegative val="0"/>
            <c:bubble3D val="0"/>
            <c:extLst xmlns:c16r2="http://schemas.microsoft.com/office/drawing/2015/06/chart">
              <c:ext xmlns:c16="http://schemas.microsoft.com/office/drawing/2014/chart" uri="{C3380CC4-5D6E-409C-BE32-E72D297353CC}">
                <c16:uniqueId val="{00000005-84E7-4F4F-AF97-81B43702745D}"/>
              </c:ext>
            </c:extLst>
          </c:dPt>
          <c:dPt>
            <c:idx val="6"/>
            <c:invertIfNegative val="0"/>
            <c:bubble3D val="0"/>
            <c:extLst xmlns:c16r2="http://schemas.microsoft.com/office/drawing/2015/06/chart">
              <c:ext xmlns:c16="http://schemas.microsoft.com/office/drawing/2014/chart" uri="{C3380CC4-5D6E-409C-BE32-E72D297353CC}">
                <c16:uniqueId val="{00000006-84E7-4F4F-AF97-81B43702745D}"/>
              </c:ext>
            </c:extLst>
          </c:dPt>
          <c:dLbls>
            <c:dLbl>
              <c:idx val="0"/>
              <c:layout>
                <c:manualLayout>
                  <c:x val="-9.9012013742184724E-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E7-4F4F-AF97-81B43702745D}"/>
                </c:ext>
                <c:ext xmlns:c15="http://schemas.microsoft.com/office/drawing/2012/chart" uri="{CE6537A1-D6FC-4f65-9D91-7224C49458BB}"/>
              </c:extLst>
            </c:dLbl>
            <c:dLbl>
              <c:idx val="1"/>
              <c:layout>
                <c:manualLayout>
                  <c:x val="-2.2704479013294096E-4"/>
                  <c:y val="5.09587575438428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E7-4F4F-AF97-81B43702745D}"/>
                </c:ext>
                <c:ext xmlns:c15="http://schemas.microsoft.com/office/drawing/2012/chart" uri="{CE6537A1-D6FC-4f65-9D91-7224C49458BB}"/>
              </c:extLst>
            </c:dLbl>
            <c:dLbl>
              <c:idx val="2"/>
              <c:layout>
                <c:manualLayout>
                  <c:x val="-3.09907603013038E-3"/>
                  <c:y val="-6.56870120534299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E7-4F4F-AF97-81B43702745D}"/>
                </c:ext>
                <c:ext xmlns:c15="http://schemas.microsoft.com/office/drawing/2012/chart" uri="{CE6537A1-D6FC-4f65-9D91-7224C49458BB}"/>
              </c:extLst>
            </c:dLbl>
            <c:dLbl>
              <c:idx val="3"/>
              <c:layout>
                <c:manualLayout>
                  <c:x val="-1.4445069366329241E-3"/>
                  <c:y val="8.3761593857707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E7-4F4F-AF97-81B43702745D}"/>
                </c:ext>
                <c:ext xmlns:c15="http://schemas.microsoft.com/office/drawing/2012/chart" uri="{CE6537A1-D6FC-4f65-9D91-7224C49458BB}"/>
              </c:extLst>
            </c:dLbl>
            <c:dLbl>
              <c:idx val="4"/>
              <c:layout>
                <c:manualLayout>
                  <c:x val="5.2903143204660391E-3"/>
                  <c:y val="8.87038801678462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4E7-4F4F-AF97-81B43702745D}"/>
                </c:ext>
                <c:ext xmlns:c15="http://schemas.microsoft.com/office/drawing/2012/chart" uri="{CE6537A1-D6FC-4f65-9D91-7224C49458BB}"/>
              </c:extLst>
            </c:dLbl>
            <c:dLbl>
              <c:idx val="5"/>
              <c:layout>
                <c:manualLayout>
                  <c:x val="0"/>
                  <c:y val="5.1490378989250563E-3"/>
                </c:manualLayout>
              </c:layout>
              <c:numFmt formatCode="0.0%" sourceLinked="0"/>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4E7-4F4F-AF97-81B43702745D}"/>
                </c:ext>
                <c:ext xmlns:c15="http://schemas.microsoft.com/office/drawing/2012/chart" uri="{CE6537A1-D6FC-4f65-9D91-7224C49458BB}"/>
              </c:extLst>
            </c:dLbl>
            <c:dLbl>
              <c:idx val="6"/>
              <c:layout>
                <c:manualLayout>
                  <c:x val="0"/>
                  <c:y val="0"/>
                </c:manualLayout>
              </c:layout>
              <c:numFmt formatCode="0.0%" sourceLinked="0"/>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4E7-4F4F-AF97-81B43702745D}"/>
                </c:ext>
                <c:ext xmlns:c15="http://schemas.microsoft.com/office/drawing/2012/chart" uri="{CE6537A1-D6FC-4f65-9D91-7224C49458BB}"/>
              </c:extLst>
            </c:dLbl>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pw_rozklady!$A$97:$A$101</c:f>
              <c:strCache>
                <c:ptCount val="5"/>
                <c:pt idx="0">
                  <c:v>Udzielanie pożyczek, poręczeń i gwarancji</c:v>
                </c:pt>
                <c:pt idx="1">
                  <c:v>Inne</c:v>
                </c:pt>
                <c:pt idx="2">
                  <c:v>Udostępnianie nieruchomości na preferencyjnych warunkach</c:v>
                </c:pt>
                <c:pt idx="3">
                  <c:v>Zlecanie realizacji zadań publicznych w trybie uproszczonym</c:v>
                </c:pt>
                <c:pt idx="4">
                  <c:v>Udzielanie dotacji i refundacji</c:v>
                </c:pt>
              </c:strCache>
            </c:strRef>
          </c:cat>
          <c:val>
            <c:numRef>
              <c:f>pw_rozklady!$C$97:$C$101</c:f>
              <c:numCache>
                <c:formatCode>0.0%</c:formatCode>
                <c:ptCount val="5"/>
                <c:pt idx="0">
                  <c:v>0</c:v>
                </c:pt>
                <c:pt idx="1">
                  <c:v>0.16666666666666666</c:v>
                </c:pt>
                <c:pt idx="2">
                  <c:v>0.5</c:v>
                </c:pt>
                <c:pt idx="3">
                  <c:v>0.5208333333333337</c:v>
                </c:pt>
                <c:pt idx="4">
                  <c:v>0.77083333333333448</c:v>
                </c:pt>
              </c:numCache>
            </c:numRef>
          </c:val>
          <c:extLst xmlns:c16r2="http://schemas.microsoft.com/office/drawing/2015/06/chart">
            <c:ext xmlns:c16="http://schemas.microsoft.com/office/drawing/2014/chart" uri="{C3380CC4-5D6E-409C-BE32-E72D297353CC}">
              <c16:uniqueId val="{00000007-84E7-4F4F-AF97-81B43702745D}"/>
            </c:ext>
          </c:extLst>
        </c:ser>
        <c:dLbls>
          <c:showLegendKey val="0"/>
          <c:showVal val="0"/>
          <c:showCatName val="0"/>
          <c:showSerName val="0"/>
          <c:showPercent val="0"/>
          <c:showBubbleSize val="0"/>
        </c:dLbls>
        <c:gapWidth val="100"/>
        <c:axId val="564073648"/>
        <c:axId val="564075608"/>
      </c:barChart>
      <c:valAx>
        <c:axId val="564075608"/>
        <c:scaling>
          <c:orientation val="minMax"/>
          <c:max val="1"/>
        </c:scaling>
        <c:delete val="0"/>
        <c:axPos val="b"/>
        <c:numFmt formatCode="0%" sourceLinked="0"/>
        <c:majorTickMark val="out"/>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pl-PL"/>
          </a:p>
        </c:txPr>
        <c:crossAx val="564073648"/>
        <c:crosses val="autoZero"/>
        <c:crossBetween val="between"/>
        <c:majorUnit val="0.1"/>
      </c:valAx>
      <c:catAx>
        <c:axId val="564073648"/>
        <c:scaling>
          <c:orientation val="minMax"/>
        </c:scaling>
        <c:delete val="0"/>
        <c:axPos val="l"/>
        <c:numFmt formatCode="General" sourceLinked="1"/>
        <c:majorTickMark val="out"/>
        <c:minorTickMark val="none"/>
        <c:tickLblPos val="nextTo"/>
        <c:txPr>
          <a:bodyPr/>
          <a:lstStyle/>
          <a:p>
            <a:pPr algn="r">
              <a:defRPr sz="900">
                <a:latin typeface="Times New Roman" panose="02020603050405020304" pitchFamily="18" charset="0"/>
                <a:cs typeface="Times New Roman" panose="02020603050405020304" pitchFamily="18" charset="0"/>
              </a:defRPr>
            </a:pPr>
            <a:endParaRPr lang="pl-PL"/>
          </a:p>
        </c:txPr>
        <c:crossAx val="564075608"/>
        <c:crosses val="autoZero"/>
        <c:auto val="1"/>
        <c:lblAlgn val="ctr"/>
        <c:lblOffset val="100"/>
        <c:noMultiLvlLbl val="0"/>
      </c:catAx>
    </c:plotArea>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50026454203719"/>
          <c:y val="4.3519862508289646E-2"/>
          <c:w val="0.50963472451320002"/>
          <c:h val="0.91770523346505373"/>
        </c:manualLayout>
      </c:layout>
      <c:pieChart>
        <c:varyColors val="1"/>
        <c:ser>
          <c:idx val="0"/>
          <c:order val="0"/>
          <c:spPr>
            <a:solidFill>
              <a:srgbClr val="B7E9CB"/>
            </a:solidFill>
          </c:spPr>
          <c:dPt>
            <c:idx val="1"/>
            <c:bubble3D val="0"/>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1-BAF7-4AF3-8448-C59D8DB33840}"/>
              </c:ext>
            </c:extLst>
          </c:dPt>
          <c:dLbls>
            <c:dLbl>
              <c:idx val="0"/>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Nie
96,9%</a:t>
                    </a:r>
                    <a:endParaRPr lang="en-US">
                      <a:solidFill>
                        <a:sysClr val="windowText" lastClr="000000"/>
                      </a:solidFill>
                    </a:endParaRPr>
                  </a:p>
                </c:rich>
              </c:tx>
              <c:numFmt formatCode="0.0%" sourceLinked="0"/>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AF7-4AF3-8448-C59D8DB33840}"/>
                </c:ext>
                <c:ext xmlns:c15="http://schemas.microsoft.com/office/drawing/2012/chart" uri="{CE6537A1-D6FC-4f65-9D91-7224C49458BB}"/>
              </c:extLst>
            </c:dLbl>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jw_rozklady!$A$98:$A$99</c:f>
              <c:strCache>
                <c:ptCount val="2"/>
                <c:pt idx="0">
                  <c:v>Nie</c:v>
                </c:pt>
                <c:pt idx="1">
                  <c:v>Tak</c:v>
                </c:pt>
              </c:strCache>
            </c:strRef>
          </c:cat>
          <c:val>
            <c:numRef>
              <c:f>jw_rozklady!$C$98:$C$99</c:f>
              <c:numCache>
                <c:formatCode>0.0%</c:formatCode>
                <c:ptCount val="2"/>
                <c:pt idx="0">
                  <c:v>0.96875000000000722</c:v>
                </c:pt>
                <c:pt idx="1">
                  <c:v>3.125E-2</c:v>
                </c:pt>
              </c:numCache>
            </c:numRef>
          </c:val>
          <c:extLst xmlns:c16r2="http://schemas.microsoft.com/office/drawing/2015/06/chart">
            <c:ext xmlns:c16="http://schemas.microsoft.com/office/drawing/2014/chart" uri="{C3380CC4-5D6E-409C-BE32-E72D297353CC}">
              <c16:uniqueId val="{00000003-BAF7-4AF3-8448-C59D8DB33840}"/>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3888322459961846"/>
          <c:y val="1.6690527320448578E-2"/>
          <c:w val="0.42229761110369685"/>
          <c:h val="0.89497375328083995"/>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Arkusz3!$H$92:$H$105</c:f>
              <c:strCache>
                <c:ptCount val="14"/>
                <c:pt idx="0">
                  <c:v>Wyłanianie oraz wykształcanie lokalnych liderów społecznych</c:v>
                </c:pt>
                <c:pt idx="1">
                  <c:v>Organizowanie seminariów i konferencji</c:v>
                </c:pt>
                <c:pt idx="2">
                  <c:v>Zawiązywanie umów partnerstwa</c:v>
                </c:pt>
                <c:pt idx="3">
                  <c:v>Tworzenie zespołów o charakterze doradczym i inicjatywnym</c:v>
                </c:pt>
                <c:pt idx="4">
                  <c:v>Organizacja konsultacji społecznych</c:v>
                </c:pt>
                <c:pt idx="5">
                  <c:v>Konsultowanie projektów aktów normatywnych dotyczących sfery zadań publicznych</c:v>
                </c:pt>
                <c:pt idx="6">
                  <c:v>Tworzenie lokalnych programów oraz strategii</c:v>
                </c:pt>
                <c:pt idx="7">
                  <c:v>Działania na rzecz społeczności lokalnych</c:v>
                </c:pt>
                <c:pt idx="8">
                  <c:v>Diagnozowanie lokalnych problemów, wyzwań oraz potrzeb</c:v>
                </c:pt>
                <c:pt idx="9">
                  <c:v>Realizacja zadań publicznych</c:v>
                </c:pt>
                <c:pt idx="10">
                  <c:v>Planowanie i organizacja działań na rzecz społeczności lokalnej</c:v>
                </c:pt>
                <c:pt idx="11">
                  <c:v>Informowanie się o planowanych kierunkach działalności</c:v>
                </c:pt>
                <c:pt idx="12">
                  <c:v>Dzielenie się specjalistyczną wiedzą i doświadczeniem</c:v>
                </c:pt>
                <c:pt idx="13">
                  <c:v>Wymiana informacji na temat planowanych działań</c:v>
                </c:pt>
              </c:strCache>
            </c:strRef>
          </c:cat>
          <c:val>
            <c:numRef>
              <c:f>Arkusz3!$I$92:$I$105</c:f>
              <c:numCache>
                <c:formatCode>0.0%</c:formatCode>
                <c:ptCount val="14"/>
                <c:pt idx="0">
                  <c:v>0.3125000000000035</c:v>
                </c:pt>
                <c:pt idx="1">
                  <c:v>0.40625</c:v>
                </c:pt>
                <c:pt idx="2">
                  <c:v>0.4218750000000035</c:v>
                </c:pt>
                <c:pt idx="3">
                  <c:v>0.4843750000000035</c:v>
                </c:pt>
                <c:pt idx="4">
                  <c:v>0.53125</c:v>
                </c:pt>
                <c:pt idx="5">
                  <c:v>0.62500000000000711</c:v>
                </c:pt>
                <c:pt idx="6">
                  <c:v>0.62500000000000711</c:v>
                </c:pt>
                <c:pt idx="7">
                  <c:v>0.73437500000000711</c:v>
                </c:pt>
                <c:pt idx="8">
                  <c:v>0.78125</c:v>
                </c:pt>
                <c:pt idx="9">
                  <c:v>0.82812500000000711</c:v>
                </c:pt>
                <c:pt idx="10">
                  <c:v>0.84375000000000711</c:v>
                </c:pt>
                <c:pt idx="11">
                  <c:v>0.85937500000000711</c:v>
                </c:pt>
                <c:pt idx="12">
                  <c:v>0.87500000000000711</c:v>
                </c:pt>
                <c:pt idx="13">
                  <c:v>0.95312500000000711</c:v>
                </c:pt>
              </c:numCache>
            </c:numRef>
          </c:val>
          <c:extLst xmlns:c16r2="http://schemas.microsoft.com/office/drawing/2015/06/chart">
            <c:ext xmlns:c16="http://schemas.microsoft.com/office/drawing/2014/chart" uri="{C3380CC4-5D6E-409C-BE32-E72D297353CC}">
              <c16:uniqueId val="{00000000-7FB3-41EE-A73C-06200AEC53E2}"/>
            </c:ext>
          </c:extLst>
        </c:ser>
        <c:dLbls>
          <c:showLegendKey val="0"/>
          <c:showVal val="0"/>
          <c:showCatName val="0"/>
          <c:showSerName val="0"/>
          <c:showPercent val="0"/>
          <c:showBubbleSize val="0"/>
        </c:dLbls>
        <c:gapWidth val="150"/>
        <c:axId val="564074040"/>
        <c:axId val="564067376"/>
      </c:barChart>
      <c:catAx>
        <c:axId val="564074040"/>
        <c:scaling>
          <c:orientation val="minMax"/>
        </c:scaling>
        <c:delete val="0"/>
        <c:axPos val="l"/>
        <c:numFmt formatCode="General" sourceLinked="0"/>
        <c:majorTickMark val="out"/>
        <c:minorTickMark val="none"/>
        <c:tickLblPos val="nextTo"/>
        <c:txPr>
          <a:bodyPr/>
          <a:lstStyle/>
          <a:p>
            <a:pPr algn="r">
              <a:defRPr/>
            </a:pPr>
            <a:endParaRPr lang="pl-PL"/>
          </a:p>
        </c:txPr>
        <c:crossAx val="564067376"/>
        <c:crosses val="autoZero"/>
        <c:auto val="1"/>
        <c:lblAlgn val="ctr"/>
        <c:lblOffset val="100"/>
        <c:noMultiLvlLbl val="0"/>
      </c:catAx>
      <c:valAx>
        <c:axId val="564067376"/>
        <c:scaling>
          <c:orientation val="minMax"/>
          <c:max val="1"/>
        </c:scaling>
        <c:delete val="0"/>
        <c:axPos val="b"/>
        <c:numFmt formatCode="0%" sourceLinked="0"/>
        <c:majorTickMark val="out"/>
        <c:minorTickMark val="none"/>
        <c:tickLblPos val="nextTo"/>
        <c:crossAx val="564074040"/>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TABLICA!$N$3:$W$3</c:f>
              <c:strCache>
                <c:ptCount val="10"/>
                <c:pt idx="0">
                  <c:v>XII.2010</c:v>
                </c:pt>
                <c:pt idx="1">
                  <c:v>XII.2011</c:v>
                </c:pt>
                <c:pt idx="2">
                  <c:v>XII.2012</c:v>
                </c:pt>
                <c:pt idx="3">
                  <c:v>XII.2013</c:v>
                </c:pt>
                <c:pt idx="4">
                  <c:v>XII.2014</c:v>
                </c:pt>
                <c:pt idx="5">
                  <c:v>XII.2015</c:v>
                </c:pt>
                <c:pt idx="6">
                  <c:v>XII.2016</c:v>
                </c:pt>
                <c:pt idx="7">
                  <c:v>XII.2017</c:v>
                </c:pt>
                <c:pt idx="8">
                  <c:v>XII.2018</c:v>
                </c:pt>
                <c:pt idx="9">
                  <c:v>VI.2019</c:v>
                </c:pt>
              </c:strCache>
            </c:strRef>
          </c:cat>
          <c:val>
            <c:numRef>
              <c:f>TABLICA!$N$4:$W$4</c:f>
              <c:numCache>
                <c:formatCode>#,##0</c:formatCode>
                <c:ptCount val="10"/>
                <c:pt idx="0">
                  <c:v>1203448</c:v>
                </c:pt>
                <c:pt idx="1">
                  <c:v>1200982</c:v>
                </c:pt>
                <c:pt idx="2">
                  <c:v>1198690</c:v>
                </c:pt>
                <c:pt idx="3">
                  <c:v>1194965</c:v>
                </c:pt>
                <c:pt idx="4">
                  <c:v>1191918</c:v>
                </c:pt>
                <c:pt idx="5">
                  <c:v>1188800</c:v>
                </c:pt>
                <c:pt idx="6">
                  <c:v>1186625</c:v>
                </c:pt>
                <c:pt idx="7">
                  <c:v>1184548</c:v>
                </c:pt>
                <c:pt idx="8">
                  <c:v>1181533</c:v>
                </c:pt>
                <c:pt idx="9">
                  <c:v>1179430</c:v>
                </c:pt>
              </c:numCache>
            </c:numRef>
          </c:val>
          <c:smooth val="0"/>
          <c:extLst xmlns:c16r2="http://schemas.microsoft.com/office/drawing/2015/06/chart">
            <c:ext xmlns:c16="http://schemas.microsoft.com/office/drawing/2014/chart" uri="{C3380CC4-5D6E-409C-BE32-E72D297353CC}">
              <c16:uniqueId val="{00000000-A96D-4DBD-A689-B5BFEE5B94CA}"/>
            </c:ext>
          </c:extLst>
        </c:ser>
        <c:dLbls>
          <c:showLegendKey val="0"/>
          <c:showVal val="0"/>
          <c:showCatName val="0"/>
          <c:showSerName val="0"/>
          <c:showPercent val="0"/>
          <c:showBubbleSize val="0"/>
        </c:dLbls>
        <c:marker val="1"/>
        <c:smooth val="0"/>
        <c:axId val="563283728"/>
        <c:axId val="563285296"/>
      </c:lineChart>
      <c:catAx>
        <c:axId val="56328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85296"/>
        <c:crosses val="autoZero"/>
        <c:auto val="1"/>
        <c:lblAlgn val="ctr"/>
        <c:lblOffset val="100"/>
        <c:noMultiLvlLbl val="0"/>
      </c:catAx>
      <c:valAx>
        <c:axId val="563285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8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TABLICA!$C$2:$K$2</c:f>
              <c:strCache>
                <c:ptCount val="9"/>
                <c:pt idx="0">
                  <c:v>2010</c:v>
                </c:pt>
                <c:pt idx="1">
                  <c:v>2011</c:v>
                </c:pt>
                <c:pt idx="2">
                  <c:v>2012</c:v>
                </c:pt>
                <c:pt idx="3">
                  <c:v>2013</c:v>
                </c:pt>
                <c:pt idx="4">
                  <c:v>2014</c:v>
                </c:pt>
                <c:pt idx="5">
                  <c:v>2015</c:v>
                </c:pt>
                <c:pt idx="6">
                  <c:v>2016</c:v>
                </c:pt>
                <c:pt idx="7">
                  <c:v>2017</c:v>
                </c:pt>
                <c:pt idx="8">
                  <c:v>2018</c:v>
                </c:pt>
              </c:strCache>
            </c:strRef>
          </c:cat>
          <c:val>
            <c:numRef>
              <c:f>TABLICA!$C$3:$K$3</c:f>
              <c:numCache>
                <c:formatCode>#\ ##0.0</c:formatCode>
                <c:ptCount val="9"/>
                <c:pt idx="0">
                  <c:v>76.3</c:v>
                </c:pt>
                <c:pt idx="1">
                  <c:v>76.400000000000006</c:v>
                </c:pt>
                <c:pt idx="2">
                  <c:v>79</c:v>
                </c:pt>
                <c:pt idx="3">
                  <c:v>80.8</c:v>
                </c:pt>
                <c:pt idx="4">
                  <c:v>82.5</c:v>
                </c:pt>
                <c:pt idx="5">
                  <c:v>83.5</c:v>
                </c:pt>
                <c:pt idx="6">
                  <c:v>84.2</c:v>
                </c:pt>
                <c:pt idx="7">
                  <c:v>85.4</c:v>
                </c:pt>
                <c:pt idx="8">
                  <c:v>87.2</c:v>
                </c:pt>
              </c:numCache>
            </c:numRef>
          </c:val>
          <c:smooth val="0"/>
          <c:extLst xmlns:c16r2="http://schemas.microsoft.com/office/drawing/2015/06/chart">
            <c:ext xmlns:c16="http://schemas.microsoft.com/office/drawing/2014/chart" uri="{C3380CC4-5D6E-409C-BE32-E72D297353CC}">
              <c16:uniqueId val="{00000000-A376-40D8-8834-06C371D6A59A}"/>
            </c:ext>
          </c:extLst>
        </c:ser>
        <c:dLbls>
          <c:showLegendKey val="0"/>
          <c:showVal val="0"/>
          <c:showCatName val="0"/>
          <c:showSerName val="0"/>
          <c:showPercent val="0"/>
          <c:showBubbleSize val="0"/>
        </c:dLbls>
        <c:marker val="1"/>
        <c:smooth val="0"/>
        <c:axId val="563292744"/>
        <c:axId val="563289608"/>
      </c:lineChart>
      <c:catAx>
        <c:axId val="56329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89608"/>
        <c:crosses val="autoZero"/>
        <c:auto val="1"/>
        <c:lblAlgn val="ctr"/>
        <c:lblOffset val="100"/>
        <c:noMultiLvlLbl val="0"/>
      </c:catAx>
      <c:valAx>
        <c:axId val="56328960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92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TABLICA!$T$2</c:f>
              <c:strCache>
                <c:ptCount val="1"/>
                <c:pt idx="0">
                  <c:v>2010</c:v>
                </c:pt>
              </c:strCache>
            </c:strRef>
          </c:tx>
          <c:spPr>
            <a:solidFill>
              <a:schemeClr val="accent1"/>
            </a:solidFill>
            <a:ln>
              <a:noFill/>
            </a:ln>
            <a:effectLst/>
          </c:spPr>
          <c:invertIfNegative val="0"/>
          <c:cat>
            <c:strRef>
              <c:f>TABLICA!$S$3:$S$20</c:f>
              <c:strCache>
                <c:ptCount val="18"/>
                <c:pt idx="0">
                  <c:v>Powiat suwalski</c:v>
                </c:pt>
                <c:pt idx="1">
                  <c:v>Powiat m.Suwałki</c:v>
                </c:pt>
                <c:pt idx="2">
                  <c:v>Powiat bielski</c:v>
                </c:pt>
                <c:pt idx="3">
                  <c:v>Powiat wysokomazowiecki</c:v>
                </c:pt>
                <c:pt idx="4">
                  <c:v>Powiat m.Białystok</c:v>
                </c:pt>
                <c:pt idx="5">
                  <c:v>Powiat łomżyński</c:v>
                </c:pt>
                <c:pt idx="6">
                  <c:v>Powiat siemiatycki</c:v>
                </c:pt>
                <c:pt idx="7">
                  <c:v>Powiat moniecki</c:v>
                </c:pt>
                <c:pt idx="8">
                  <c:v>Powiat zambrowski</c:v>
                </c:pt>
                <c:pt idx="9">
                  <c:v>PODLASKIE</c:v>
                </c:pt>
                <c:pt idx="10">
                  <c:v>Powiat hajnowski</c:v>
                </c:pt>
                <c:pt idx="11">
                  <c:v>Powiat białostocki</c:v>
                </c:pt>
                <c:pt idx="12">
                  <c:v>Powiat m.Łomża</c:v>
                </c:pt>
                <c:pt idx="13">
                  <c:v>Powiat augustowski</c:v>
                </c:pt>
                <c:pt idx="14">
                  <c:v>Powiat sokólski</c:v>
                </c:pt>
                <c:pt idx="15">
                  <c:v>Powiat sejneński</c:v>
                </c:pt>
                <c:pt idx="16">
                  <c:v>Powiat grajewski</c:v>
                </c:pt>
                <c:pt idx="17">
                  <c:v>Powiat kolneński</c:v>
                </c:pt>
              </c:strCache>
            </c:strRef>
          </c:cat>
          <c:val>
            <c:numRef>
              <c:f>TABLICA!$T$3:$T$20</c:f>
              <c:numCache>
                <c:formatCode>#\ ##0.0</c:formatCode>
                <c:ptCount val="18"/>
                <c:pt idx="0">
                  <c:v>9.6999999999999993</c:v>
                </c:pt>
                <c:pt idx="1">
                  <c:v>12.2</c:v>
                </c:pt>
                <c:pt idx="2">
                  <c:v>9.6</c:v>
                </c:pt>
                <c:pt idx="3">
                  <c:v>8</c:v>
                </c:pt>
                <c:pt idx="4">
                  <c:v>12.3</c:v>
                </c:pt>
                <c:pt idx="5">
                  <c:v>11.6</c:v>
                </c:pt>
                <c:pt idx="6">
                  <c:v>9.4</c:v>
                </c:pt>
                <c:pt idx="7">
                  <c:v>12</c:v>
                </c:pt>
                <c:pt idx="8">
                  <c:v>14.7</c:v>
                </c:pt>
                <c:pt idx="9">
                  <c:v>13.8</c:v>
                </c:pt>
                <c:pt idx="10">
                  <c:v>12.1</c:v>
                </c:pt>
                <c:pt idx="11">
                  <c:v>17.600000000000001</c:v>
                </c:pt>
                <c:pt idx="12">
                  <c:v>15.8</c:v>
                </c:pt>
                <c:pt idx="13">
                  <c:v>18.7</c:v>
                </c:pt>
                <c:pt idx="14">
                  <c:v>16.5</c:v>
                </c:pt>
                <c:pt idx="15">
                  <c:v>18.899999999999999</c:v>
                </c:pt>
                <c:pt idx="16">
                  <c:v>23.1</c:v>
                </c:pt>
                <c:pt idx="17">
                  <c:v>18.899999999999999</c:v>
                </c:pt>
              </c:numCache>
            </c:numRef>
          </c:val>
          <c:extLst xmlns:c16r2="http://schemas.microsoft.com/office/drawing/2015/06/chart">
            <c:ext xmlns:c16="http://schemas.microsoft.com/office/drawing/2014/chart" uri="{C3380CC4-5D6E-409C-BE32-E72D297353CC}">
              <c16:uniqueId val="{00000000-DB4B-4AF0-BBE8-DB47D6DF2E2E}"/>
            </c:ext>
          </c:extLst>
        </c:ser>
        <c:ser>
          <c:idx val="1"/>
          <c:order val="1"/>
          <c:tx>
            <c:strRef>
              <c:f>TABLICA!$U$2</c:f>
              <c:strCache>
                <c:ptCount val="1"/>
                <c:pt idx="0">
                  <c:v>2014</c:v>
                </c:pt>
              </c:strCache>
            </c:strRef>
          </c:tx>
          <c:spPr>
            <a:solidFill>
              <a:schemeClr val="accent3"/>
            </a:solidFill>
            <a:ln>
              <a:noFill/>
            </a:ln>
            <a:effectLst/>
          </c:spPr>
          <c:invertIfNegative val="0"/>
          <c:cat>
            <c:strRef>
              <c:f>TABLICA!$S$3:$S$20</c:f>
              <c:strCache>
                <c:ptCount val="18"/>
                <c:pt idx="0">
                  <c:v>Powiat suwalski</c:v>
                </c:pt>
                <c:pt idx="1">
                  <c:v>Powiat m.Suwałki</c:v>
                </c:pt>
                <c:pt idx="2">
                  <c:v>Powiat bielski</c:v>
                </c:pt>
                <c:pt idx="3">
                  <c:v>Powiat wysokomazowiecki</c:v>
                </c:pt>
                <c:pt idx="4">
                  <c:v>Powiat m.Białystok</c:v>
                </c:pt>
                <c:pt idx="5">
                  <c:v>Powiat łomżyński</c:v>
                </c:pt>
                <c:pt idx="6">
                  <c:v>Powiat siemiatycki</c:v>
                </c:pt>
                <c:pt idx="7">
                  <c:v>Powiat moniecki</c:v>
                </c:pt>
                <c:pt idx="8">
                  <c:v>Powiat zambrowski</c:v>
                </c:pt>
                <c:pt idx="9">
                  <c:v>PODLASKIE</c:v>
                </c:pt>
                <c:pt idx="10">
                  <c:v>Powiat hajnowski</c:v>
                </c:pt>
                <c:pt idx="11">
                  <c:v>Powiat białostocki</c:v>
                </c:pt>
                <c:pt idx="12">
                  <c:v>Powiat m.Łomża</c:v>
                </c:pt>
                <c:pt idx="13">
                  <c:v>Powiat augustowski</c:v>
                </c:pt>
                <c:pt idx="14">
                  <c:v>Powiat sokólski</c:v>
                </c:pt>
                <c:pt idx="15">
                  <c:v>Powiat sejneński</c:v>
                </c:pt>
                <c:pt idx="16">
                  <c:v>Powiat grajewski</c:v>
                </c:pt>
                <c:pt idx="17">
                  <c:v>Powiat kolneński</c:v>
                </c:pt>
              </c:strCache>
            </c:strRef>
          </c:cat>
          <c:val>
            <c:numRef>
              <c:f>TABLICA!$U$3:$U$20</c:f>
              <c:numCache>
                <c:formatCode>#\ ##0.0</c:formatCode>
                <c:ptCount val="18"/>
                <c:pt idx="0">
                  <c:v>7.4</c:v>
                </c:pt>
                <c:pt idx="1">
                  <c:v>9.6999999999999993</c:v>
                </c:pt>
                <c:pt idx="2">
                  <c:v>8.5</c:v>
                </c:pt>
                <c:pt idx="3">
                  <c:v>7.7</c:v>
                </c:pt>
                <c:pt idx="4">
                  <c:v>11.9</c:v>
                </c:pt>
                <c:pt idx="5">
                  <c:v>12.6</c:v>
                </c:pt>
                <c:pt idx="6">
                  <c:v>10.6</c:v>
                </c:pt>
                <c:pt idx="7">
                  <c:v>12.1</c:v>
                </c:pt>
                <c:pt idx="8">
                  <c:v>13.4</c:v>
                </c:pt>
                <c:pt idx="9">
                  <c:v>12.9</c:v>
                </c:pt>
                <c:pt idx="10">
                  <c:v>11</c:v>
                </c:pt>
                <c:pt idx="11">
                  <c:v>15.7</c:v>
                </c:pt>
                <c:pt idx="12">
                  <c:v>15.6</c:v>
                </c:pt>
                <c:pt idx="13">
                  <c:v>17.100000000000001</c:v>
                </c:pt>
                <c:pt idx="14">
                  <c:v>15.6</c:v>
                </c:pt>
                <c:pt idx="15">
                  <c:v>15.4</c:v>
                </c:pt>
                <c:pt idx="16">
                  <c:v>20.399999999999999</c:v>
                </c:pt>
                <c:pt idx="17">
                  <c:v>18.100000000000001</c:v>
                </c:pt>
              </c:numCache>
            </c:numRef>
          </c:val>
          <c:extLst xmlns:c16r2="http://schemas.microsoft.com/office/drawing/2015/06/chart">
            <c:ext xmlns:c16="http://schemas.microsoft.com/office/drawing/2014/chart" uri="{C3380CC4-5D6E-409C-BE32-E72D297353CC}">
              <c16:uniqueId val="{00000001-DB4B-4AF0-BBE8-DB47D6DF2E2E}"/>
            </c:ext>
          </c:extLst>
        </c:ser>
        <c:ser>
          <c:idx val="2"/>
          <c:order val="2"/>
          <c:tx>
            <c:strRef>
              <c:f>TABLICA!$V$2</c:f>
              <c:strCache>
                <c:ptCount val="1"/>
                <c:pt idx="0">
                  <c:v>2018</c:v>
                </c:pt>
              </c:strCache>
            </c:strRef>
          </c:tx>
          <c:spPr>
            <a:solidFill>
              <a:schemeClr val="accent5"/>
            </a:solidFill>
            <a:ln>
              <a:noFill/>
            </a:ln>
            <a:effectLst/>
          </c:spPr>
          <c:invertIfNegative val="0"/>
          <c:cat>
            <c:strRef>
              <c:f>TABLICA!$S$3:$S$20</c:f>
              <c:strCache>
                <c:ptCount val="18"/>
                <c:pt idx="0">
                  <c:v>Powiat suwalski</c:v>
                </c:pt>
                <c:pt idx="1">
                  <c:v>Powiat m.Suwałki</c:v>
                </c:pt>
                <c:pt idx="2">
                  <c:v>Powiat bielski</c:v>
                </c:pt>
                <c:pt idx="3">
                  <c:v>Powiat wysokomazowiecki</c:v>
                </c:pt>
                <c:pt idx="4">
                  <c:v>Powiat m.Białystok</c:v>
                </c:pt>
                <c:pt idx="5">
                  <c:v>Powiat łomżyński</c:v>
                </c:pt>
                <c:pt idx="6">
                  <c:v>Powiat siemiatycki</c:v>
                </c:pt>
                <c:pt idx="7">
                  <c:v>Powiat moniecki</c:v>
                </c:pt>
                <c:pt idx="8">
                  <c:v>Powiat zambrowski</c:v>
                </c:pt>
                <c:pt idx="9">
                  <c:v>PODLASKIE</c:v>
                </c:pt>
                <c:pt idx="10">
                  <c:v>Powiat hajnowski</c:v>
                </c:pt>
                <c:pt idx="11">
                  <c:v>Powiat białostocki</c:v>
                </c:pt>
                <c:pt idx="12">
                  <c:v>Powiat m.Łomża</c:v>
                </c:pt>
                <c:pt idx="13">
                  <c:v>Powiat augustowski</c:v>
                </c:pt>
                <c:pt idx="14">
                  <c:v>Powiat sokólski</c:v>
                </c:pt>
                <c:pt idx="15">
                  <c:v>Powiat sejneński</c:v>
                </c:pt>
                <c:pt idx="16">
                  <c:v>Powiat grajewski</c:v>
                </c:pt>
                <c:pt idx="17">
                  <c:v>Powiat kolneński</c:v>
                </c:pt>
              </c:strCache>
            </c:strRef>
          </c:cat>
          <c:val>
            <c:numRef>
              <c:f>TABLICA!$V$3:$V$20</c:f>
              <c:numCache>
                <c:formatCode>#\ ##0.0</c:formatCode>
                <c:ptCount val="18"/>
                <c:pt idx="0">
                  <c:v>4.0999999999999996</c:v>
                </c:pt>
                <c:pt idx="1">
                  <c:v>5.3</c:v>
                </c:pt>
                <c:pt idx="2">
                  <c:v>5.4</c:v>
                </c:pt>
                <c:pt idx="3">
                  <c:v>5.7</c:v>
                </c:pt>
                <c:pt idx="4">
                  <c:v>6.2</c:v>
                </c:pt>
                <c:pt idx="5">
                  <c:v>6.8</c:v>
                </c:pt>
                <c:pt idx="6">
                  <c:v>7.1</c:v>
                </c:pt>
                <c:pt idx="7">
                  <c:v>7.5</c:v>
                </c:pt>
                <c:pt idx="8">
                  <c:v>7.5</c:v>
                </c:pt>
                <c:pt idx="9">
                  <c:v>7.7</c:v>
                </c:pt>
                <c:pt idx="10">
                  <c:v>7.7</c:v>
                </c:pt>
                <c:pt idx="11">
                  <c:v>8.6</c:v>
                </c:pt>
                <c:pt idx="12">
                  <c:v>8.6</c:v>
                </c:pt>
                <c:pt idx="13">
                  <c:v>9.9</c:v>
                </c:pt>
                <c:pt idx="14">
                  <c:v>11.1</c:v>
                </c:pt>
                <c:pt idx="15">
                  <c:v>12.7</c:v>
                </c:pt>
                <c:pt idx="16">
                  <c:v>13.7</c:v>
                </c:pt>
                <c:pt idx="17">
                  <c:v>14.1</c:v>
                </c:pt>
              </c:numCache>
            </c:numRef>
          </c:val>
          <c:extLst xmlns:c16r2="http://schemas.microsoft.com/office/drawing/2015/06/chart">
            <c:ext xmlns:c16="http://schemas.microsoft.com/office/drawing/2014/chart" uri="{C3380CC4-5D6E-409C-BE32-E72D297353CC}">
              <c16:uniqueId val="{00000002-DB4B-4AF0-BBE8-DB47D6DF2E2E}"/>
            </c:ext>
          </c:extLst>
        </c:ser>
        <c:dLbls>
          <c:showLegendKey val="0"/>
          <c:showVal val="0"/>
          <c:showCatName val="0"/>
          <c:showSerName val="0"/>
          <c:showPercent val="0"/>
          <c:showBubbleSize val="0"/>
        </c:dLbls>
        <c:gapWidth val="182"/>
        <c:axId val="563290392"/>
        <c:axId val="563286472"/>
      </c:barChart>
      <c:catAx>
        <c:axId val="563290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86472"/>
        <c:crosses val="autoZero"/>
        <c:auto val="1"/>
        <c:lblAlgn val="ctr"/>
        <c:lblOffset val="100"/>
        <c:noMultiLvlLbl val="0"/>
      </c:catAx>
      <c:valAx>
        <c:axId val="563286472"/>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90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TABLICA!$A$5</c:f>
              <c:strCache>
                <c:ptCount val="1"/>
                <c:pt idx="0">
                  <c:v>wyższe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TABLICA!$B$5:$S$5</c:f>
              <c:numCache>
                <c:formatCode>#,##0</c:formatCode>
                <c:ptCount val="18"/>
                <c:pt idx="0">
                  <c:v>90</c:v>
                </c:pt>
                <c:pt idx="1">
                  <c:v>94</c:v>
                </c:pt>
                <c:pt idx="2">
                  <c:v>101</c:v>
                </c:pt>
                <c:pt idx="3">
                  <c:v>101</c:v>
                </c:pt>
                <c:pt idx="4">
                  <c:v>111</c:v>
                </c:pt>
                <c:pt idx="5">
                  <c:v>120</c:v>
                </c:pt>
                <c:pt idx="6">
                  <c:v>130</c:v>
                </c:pt>
                <c:pt idx="7">
                  <c:v>143</c:v>
                </c:pt>
                <c:pt idx="8">
                  <c:v>158</c:v>
                </c:pt>
                <c:pt idx="9">
                  <c:v>167</c:v>
                </c:pt>
                <c:pt idx="10">
                  <c:v>175</c:v>
                </c:pt>
                <c:pt idx="11">
                  <c:v>172</c:v>
                </c:pt>
                <c:pt idx="12">
                  <c:v>181</c:v>
                </c:pt>
                <c:pt idx="13">
                  <c:v>197</c:v>
                </c:pt>
                <c:pt idx="14">
                  <c:v>200</c:v>
                </c:pt>
                <c:pt idx="15">
                  <c:v>206</c:v>
                </c:pt>
                <c:pt idx="16">
                  <c:v>211</c:v>
                </c:pt>
                <c:pt idx="17">
                  <c:v>221</c:v>
                </c:pt>
              </c:numCache>
            </c:numRef>
          </c:val>
          <c:smooth val="0"/>
          <c:extLst xmlns:c16r2="http://schemas.microsoft.com/office/drawing/2015/06/chart">
            <c:ext xmlns:c16="http://schemas.microsoft.com/office/drawing/2014/chart" uri="{C3380CC4-5D6E-409C-BE32-E72D297353CC}">
              <c16:uniqueId val="{00000000-A3AD-4A7B-8BBC-5667D2C462B4}"/>
            </c:ext>
          </c:extLst>
        </c:ser>
        <c:ser>
          <c:idx val="1"/>
          <c:order val="1"/>
          <c:tx>
            <c:strRef>
              <c:f>TABLICA!$A$6</c:f>
              <c:strCache>
                <c:ptCount val="1"/>
                <c:pt idx="0">
                  <c:v>policealne oraz średnie zawodowe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TABLICA!$B$6:$S$6</c:f>
              <c:numCache>
                <c:formatCode>#,##0</c:formatCode>
                <c:ptCount val="18"/>
                <c:pt idx="0">
                  <c:v>205</c:v>
                </c:pt>
                <c:pt idx="1">
                  <c:v>207</c:v>
                </c:pt>
                <c:pt idx="2">
                  <c:v>202</c:v>
                </c:pt>
                <c:pt idx="3">
                  <c:v>194</c:v>
                </c:pt>
                <c:pt idx="4">
                  <c:v>200</c:v>
                </c:pt>
                <c:pt idx="5">
                  <c:v>209</c:v>
                </c:pt>
                <c:pt idx="6">
                  <c:v>213</c:v>
                </c:pt>
                <c:pt idx="7">
                  <c:v>219</c:v>
                </c:pt>
                <c:pt idx="8">
                  <c:v>219</c:v>
                </c:pt>
                <c:pt idx="9">
                  <c:v>231</c:v>
                </c:pt>
                <c:pt idx="10">
                  <c:v>223</c:v>
                </c:pt>
                <c:pt idx="11">
                  <c:v>210</c:v>
                </c:pt>
                <c:pt idx="12">
                  <c:v>215</c:v>
                </c:pt>
                <c:pt idx="13">
                  <c:v>211</c:v>
                </c:pt>
                <c:pt idx="14">
                  <c:v>212</c:v>
                </c:pt>
                <c:pt idx="15">
                  <c:v>220</c:v>
                </c:pt>
                <c:pt idx="16">
                  <c:v>223</c:v>
                </c:pt>
                <c:pt idx="17">
                  <c:v>219</c:v>
                </c:pt>
              </c:numCache>
            </c:numRef>
          </c:val>
          <c:smooth val="0"/>
          <c:extLst xmlns:c16r2="http://schemas.microsoft.com/office/drawing/2015/06/chart">
            <c:ext xmlns:c16="http://schemas.microsoft.com/office/drawing/2014/chart" uri="{C3380CC4-5D6E-409C-BE32-E72D297353CC}">
              <c16:uniqueId val="{00000001-A3AD-4A7B-8BBC-5667D2C462B4}"/>
            </c:ext>
          </c:extLst>
        </c:ser>
        <c:ser>
          <c:idx val="2"/>
          <c:order val="2"/>
          <c:tx>
            <c:strRef>
              <c:f>TABLICA!$A$7</c:f>
              <c:strCache>
                <c:ptCount val="1"/>
                <c:pt idx="0">
                  <c:v>średnie ogólnokształcące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TABLICA!$B$7:$S$7</c:f>
              <c:numCache>
                <c:formatCode>#,##0</c:formatCode>
                <c:ptCount val="18"/>
                <c:pt idx="0">
                  <c:v>71</c:v>
                </c:pt>
                <c:pt idx="1">
                  <c:v>76</c:v>
                </c:pt>
                <c:pt idx="2">
                  <c:v>77</c:v>
                </c:pt>
                <c:pt idx="3">
                  <c:v>77</c:v>
                </c:pt>
                <c:pt idx="4">
                  <c:v>79</c:v>
                </c:pt>
                <c:pt idx="5">
                  <c:v>80</c:v>
                </c:pt>
                <c:pt idx="6">
                  <c:v>92</c:v>
                </c:pt>
                <c:pt idx="7">
                  <c:v>106</c:v>
                </c:pt>
                <c:pt idx="8">
                  <c:v>97</c:v>
                </c:pt>
                <c:pt idx="9">
                  <c:v>99</c:v>
                </c:pt>
                <c:pt idx="10">
                  <c:v>93</c:v>
                </c:pt>
                <c:pt idx="11">
                  <c:v>88</c:v>
                </c:pt>
                <c:pt idx="12">
                  <c:v>89</c:v>
                </c:pt>
                <c:pt idx="13">
                  <c:v>96</c:v>
                </c:pt>
                <c:pt idx="14">
                  <c:v>97</c:v>
                </c:pt>
                <c:pt idx="15">
                  <c:v>90</c:v>
                </c:pt>
                <c:pt idx="16">
                  <c:v>91</c:v>
                </c:pt>
                <c:pt idx="17">
                  <c:v>89</c:v>
                </c:pt>
              </c:numCache>
            </c:numRef>
          </c:val>
          <c:smooth val="0"/>
          <c:extLst xmlns:c16r2="http://schemas.microsoft.com/office/drawing/2015/06/chart">
            <c:ext xmlns:c16="http://schemas.microsoft.com/office/drawing/2014/chart" uri="{C3380CC4-5D6E-409C-BE32-E72D297353CC}">
              <c16:uniqueId val="{00000002-A3AD-4A7B-8BBC-5667D2C462B4}"/>
            </c:ext>
          </c:extLst>
        </c:ser>
        <c:ser>
          <c:idx val="3"/>
          <c:order val="3"/>
          <c:tx>
            <c:strRef>
              <c:f>TABLICA!$A$8</c:f>
              <c:strCache>
                <c:ptCount val="1"/>
                <c:pt idx="0">
                  <c:v>zasadnicze zawodowe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TABLICA!$B$8:$S$8</c:f>
              <c:numCache>
                <c:formatCode>#,##0</c:formatCode>
                <c:ptCount val="18"/>
                <c:pt idx="0">
                  <c:v>214</c:v>
                </c:pt>
                <c:pt idx="1">
                  <c:v>204</c:v>
                </c:pt>
                <c:pt idx="2">
                  <c:v>205</c:v>
                </c:pt>
                <c:pt idx="3">
                  <c:v>191</c:v>
                </c:pt>
                <c:pt idx="4">
                  <c:v>183</c:v>
                </c:pt>
                <c:pt idx="5">
                  <c:v>169</c:v>
                </c:pt>
                <c:pt idx="6">
                  <c:v>171</c:v>
                </c:pt>
                <c:pt idx="7">
                  <c:v>183</c:v>
                </c:pt>
                <c:pt idx="8">
                  <c:v>189</c:v>
                </c:pt>
                <c:pt idx="9">
                  <c:v>188</c:v>
                </c:pt>
                <c:pt idx="10">
                  <c:v>190</c:v>
                </c:pt>
                <c:pt idx="11">
                  <c:v>185</c:v>
                </c:pt>
                <c:pt idx="12">
                  <c:v>174</c:v>
                </c:pt>
                <c:pt idx="13">
                  <c:v>176</c:v>
                </c:pt>
                <c:pt idx="14">
                  <c:v>188</c:v>
                </c:pt>
                <c:pt idx="15">
                  <c:v>188</c:v>
                </c:pt>
                <c:pt idx="16">
                  <c:v>180</c:v>
                </c:pt>
                <c:pt idx="17">
                  <c:v>173</c:v>
                </c:pt>
              </c:numCache>
            </c:numRef>
          </c:val>
          <c:smooth val="0"/>
          <c:extLst xmlns:c16r2="http://schemas.microsoft.com/office/drawing/2015/06/chart">
            <c:ext xmlns:c16="http://schemas.microsoft.com/office/drawing/2014/chart" uri="{C3380CC4-5D6E-409C-BE32-E72D297353CC}">
              <c16:uniqueId val="{00000003-A3AD-4A7B-8BBC-5667D2C462B4}"/>
            </c:ext>
          </c:extLst>
        </c:ser>
        <c:ser>
          <c:idx val="4"/>
          <c:order val="4"/>
          <c:tx>
            <c:strRef>
              <c:f>TABLICA!$A$9</c:f>
              <c:strCache>
                <c:ptCount val="1"/>
                <c:pt idx="0">
                  <c:v>gimnazjalne, podstawowe i niższe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TABLICA!$B$9:$S$9</c:f>
              <c:numCache>
                <c:formatCode>#,##0</c:formatCode>
                <c:ptCount val="18"/>
                <c:pt idx="0">
                  <c:v>386</c:v>
                </c:pt>
                <c:pt idx="1">
                  <c:v>366</c:v>
                </c:pt>
                <c:pt idx="2">
                  <c:v>352</c:v>
                </c:pt>
                <c:pt idx="3">
                  <c:v>331</c:v>
                </c:pt>
                <c:pt idx="4">
                  <c:v>322</c:v>
                </c:pt>
                <c:pt idx="5">
                  <c:v>302</c:v>
                </c:pt>
                <c:pt idx="6">
                  <c:v>308</c:v>
                </c:pt>
                <c:pt idx="7">
                  <c:v>320</c:v>
                </c:pt>
                <c:pt idx="8">
                  <c:v>309</c:v>
                </c:pt>
                <c:pt idx="9">
                  <c:v>284</c:v>
                </c:pt>
                <c:pt idx="10">
                  <c:v>267</c:v>
                </c:pt>
                <c:pt idx="11">
                  <c:v>253</c:v>
                </c:pt>
                <c:pt idx="12">
                  <c:v>248</c:v>
                </c:pt>
                <c:pt idx="13">
                  <c:v>240</c:v>
                </c:pt>
                <c:pt idx="14">
                  <c:v>229</c:v>
                </c:pt>
                <c:pt idx="15">
                  <c:v>214</c:v>
                </c:pt>
                <c:pt idx="16">
                  <c:v>207</c:v>
                </c:pt>
                <c:pt idx="17">
                  <c:v>200</c:v>
                </c:pt>
              </c:numCache>
            </c:numRef>
          </c:val>
          <c:smooth val="0"/>
          <c:extLst xmlns:c16r2="http://schemas.microsoft.com/office/drawing/2015/06/chart">
            <c:ext xmlns:c16="http://schemas.microsoft.com/office/drawing/2014/chart" uri="{C3380CC4-5D6E-409C-BE32-E72D297353CC}">
              <c16:uniqueId val="{00000004-A3AD-4A7B-8BBC-5667D2C462B4}"/>
            </c:ext>
          </c:extLst>
        </c:ser>
        <c:dLbls>
          <c:showLegendKey val="0"/>
          <c:showVal val="0"/>
          <c:showCatName val="0"/>
          <c:showSerName val="0"/>
          <c:showPercent val="0"/>
          <c:showBubbleSize val="0"/>
        </c:dLbls>
        <c:marker val="1"/>
        <c:smooth val="0"/>
        <c:axId val="563286864"/>
        <c:axId val="563290784"/>
      </c:lineChart>
      <c:catAx>
        <c:axId val="56328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90784"/>
        <c:crosses val="autoZero"/>
        <c:auto val="1"/>
        <c:lblAlgn val="ctr"/>
        <c:lblOffset val="100"/>
        <c:noMultiLvlLbl val="0"/>
      </c:catAx>
      <c:valAx>
        <c:axId val="56329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8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6589257654835E-2"/>
          <c:y val="6.6707095209217707E-2"/>
          <c:w val="0.88823776575888325"/>
          <c:h val="0.79261208176752318"/>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TABLICA!$C$2:$S$2</c:f>
              <c:strCach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strCache>
            </c:strRef>
          </c:cat>
          <c:val>
            <c:numRef>
              <c:f>TABLICA!$C$3:$S$3</c:f>
              <c:numCache>
                <c:formatCode>#,##0</c:formatCode>
                <c:ptCount val="17"/>
                <c:pt idx="0">
                  <c:v>34023</c:v>
                </c:pt>
                <c:pt idx="1">
                  <c:v>36842</c:v>
                </c:pt>
                <c:pt idx="2">
                  <c:v>36444</c:v>
                </c:pt>
                <c:pt idx="3">
                  <c:v>31873</c:v>
                </c:pt>
                <c:pt idx="4">
                  <c:v>27725</c:v>
                </c:pt>
                <c:pt idx="5">
                  <c:v>26651</c:v>
                </c:pt>
                <c:pt idx="6">
                  <c:v>25498</c:v>
                </c:pt>
                <c:pt idx="7">
                  <c:v>25819</c:v>
                </c:pt>
                <c:pt idx="8">
                  <c:v>24670</c:v>
                </c:pt>
                <c:pt idx="9">
                  <c:v>25588</c:v>
                </c:pt>
                <c:pt idx="10">
                  <c:v>25136</c:v>
                </c:pt>
                <c:pt idx="11">
                  <c:v>22368</c:v>
                </c:pt>
                <c:pt idx="12">
                  <c:v>18512</c:v>
                </c:pt>
                <c:pt idx="13">
                  <c:v>17470</c:v>
                </c:pt>
                <c:pt idx="14">
                  <c:v>17048</c:v>
                </c:pt>
                <c:pt idx="15">
                  <c:v>16460</c:v>
                </c:pt>
                <c:pt idx="16">
                  <c:v>17139</c:v>
                </c:pt>
              </c:numCache>
            </c:numRef>
          </c:val>
          <c:smooth val="0"/>
          <c:extLst xmlns:c16r2="http://schemas.microsoft.com/office/drawing/2015/06/chart">
            <c:ext xmlns:c16="http://schemas.microsoft.com/office/drawing/2014/chart" uri="{C3380CC4-5D6E-409C-BE32-E72D297353CC}">
              <c16:uniqueId val="{00000000-75E8-4AC2-AA9E-39FF5353A004}"/>
            </c:ext>
          </c:extLst>
        </c:ser>
        <c:dLbls>
          <c:showLegendKey val="0"/>
          <c:showVal val="0"/>
          <c:showCatName val="0"/>
          <c:showSerName val="0"/>
          <c:showPercent val="0"/>
          <c:showBubbleSize val="0"/>
        </c:dLbls>
        <c:marker val="1"/>
        <c:smooth val="0"/>
        <c:axId val="563294312"/>
        <c:axId val="563288040"/>
      </c:lineChart>
      <c:catAx>
        <c:axId val="5632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88040"/>
        <c:crosses val="autoZero"/>
        <c:auto val="1"/>
        <c:lblAlgn val="ctr"/>
        <c:lblOffset val="100"/>
        <c:noMultiLvlLbl val="0"/>
      </c:catAx>
      <c:valAx>
        <c:axId val="563288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943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Arkusz1!$C$2</c:f>
              <c:strCache>
                <c:ptCount val="1"/>
                <c:pt idx="0">
                  <c:v>2013</c:v>
                </c:pt>
              </c:strCache>
            </c:strRef>
          </c:tx>
          <c:spPr>
            <a:solidFill>
              <a:schemeClr val="accent1"/>
            </a:solidFill>
            <a:ln>
              <a:noFill/>
            </a:ln>
            <a:effectLst/>
          </c:spPr>
          <c:invertIfNegative val="0"/>
          <c:cat>
            <c:strRef>
              <c:f>Arkusz1!$B$3:$B$19</c:f>
              <c:strCache>
                <c:ptCount val="17"/>
                <c:pt idx="0">
                  <c:v>Powiat sejneński</c:v>
                </c:pt>
                <c:pt idx="1">
                  <c:v>Powiat kolneński</c:v>
                </c:pt>
                <c:pt idx="2">
                  <c:v>Powiat suwalski</c:v>
                </c:pt>
                <c:pt idx="3">
                  <c:v>Powiat moniecki</c:v>
                </c:pt>
                <c:pt idx="4">
                  <c:v>Powiat łomżyński</c:v>
                </c:pt>
                <c:pt idx="5">
                  <c:v>Powiat grajewski</c:v>
                </c:pt>
                <c:pt idx="6">
                  <c:v>Powiat siemiatycki</c:v>
                </c:pt>
                <c:pt idx="7">
                  <c:v>Powiat hajnowski</c:v>
                </c:pt>
                <c:pt idx="8">
                  <c:v>Powiat zambrowski</c:v>
                </c:pt>
                <c:pt idx="9">
                  <c:v>Powiat bielski</c:v>
                </c:pt>
                <c:pt idx="10">
                  <c:v>Powiat wysokomazowiecki</c:v>
                </c:pt>
                <c:pt idx="11">
                  <c:v>Powiat augustowski</c:v>
                </c:pt>
                <c:pt idx="12">
                  <c:v>Powiat m.Łomża</c:v>
                </c:pt>
                <c:pt idx="13">
                  <c:v>Powiat sokólski</c:v>
                </c:pt>
                <c:pt idx="14">
                  <c:v>Powiat białostocki</c:v>
                </c:pt>
                <c:pt idx="15">
                  <c:v>Powiat m.Suwałki</c:v>
                </c:pt>
                <c:pt idx="16">
                  <c:v>Powiat m.Białystok</c:v>
                </c:pt>
              </c:strCache>
            </c:strRef>
          </c:cat>
          <c:val>
            <c:numRef>
              <c:f>Arkusz1!$C$3:$C$19</c:f>
              <c:numCache>
                <c:formatCode>#,##0</c:formatCode>
                <c:ptCount val="17"/>
                <c:pt idx="0">
                  <c:v>403</c:v>
                </c:pt>
                <c:pt idx="1">
                  <c:v>525</c:v>
                </c:pt>
                <c:pt idx="2">
                  <c:v>661</c:v>
                </c:pt>
                <c:pt idx="3">
                  <c:v>511</c:v>
                </c:pt>
                <c:pt idx="4">
                  <c:v>668</c:v>
                </c:pt>
                <c:pt idx="5">
                  <c:v>901</c:v>
                </c:pt>
                <c:pt idx="6">
                  <c:v>745</c:v>
                </c:pt>
                <c:pt idx="7">
                  <c:v>851</c:v>
                </c:pt>
                <c:pt idx="8">
                  <c:v>897</c:v>
                </c:pt>
                <c:pt idx="9">
                  <c:v>954</c:v>
                </c:pt>
                <c:pt idx="10">
                  <c:v>932</c:v>
                </c:pt>
                <c:pt idx="11">
                  <c:v>1026</c:v>
                </c:pt>
                <c:pt idx="12">
                  <c:v>1270</c:v>
                </c:pt>
                <c:pt idx="13">
                  <c:v>1068</c:v>
                </c:pt>
                <c:pt idx="14">
                  <c:v>2124</c:v>
                </c:pt>
                <c:pt idx="15">
                  <c:v>1959</c:v>
                </c:pt>
                <c:pt idx="16">
                  <c:v>6873</c:v>
                </c:pt>
              </c:numCache>
            </c:numRef>
          </c:val>
          <c:extLst xmlns:c16r2="http://schemas.microsoft.com/office/drawing/2015/06/chart">
            <c:ext xmlns:c16="http://schemas.microsoft.com/office/drawing/2014/chart" uri="{C3380CC4-5D6E-409C-BE32-E72D297353CC}">
              <c16:uniqueId val="{00000000-BFB5-4978-A7B9-630C6E499A83}"/>
            </c:ext>
          </c:extLst>
        </c:ser>
        <c:ser>
          <c:idx val="1"/>
          <c:order val="1"/>
          <c:tx>
            <c:strRef>
              <c:f>Arkusz1!$D$2</c:f>
              <c:strCache>
                <c:ptCount val="1"/>
                <c:pt idx="0">
                  <c:v>2016</c:v>
                </c:pt>
              </c:strCache>
            </c:strRef>
          </c:tx>
          <c:spPr>
            <a:solidFill>
              <a:schemeClr val="accent3"/>
            </a:solidFill>
            <a:ln>
              <a:noFill/>
            </a:ln>
            <a:effectLst/>
          </c:spPr>
          <c:invertIfNegative val="0"/>
          <c:cat>
            <c:strRef>
              <c:f>Arkusz1!$B$3:$B$19</c:f>
              <c:strCache>
                <c:ptCount val="17"/>
                <c:pt idx="0">
                  <c:v>Powiat sejneński</c:v>
                </c:pt>
                <c:pt idx="1">
                  <c:v>Powiat kolneński</c:v>
                </c:pt>
                <c:pt idx="2">
                  <c:v>Powiat suwalski</c:v>
                </c:pt>
                <c:pt idx="3">
                  <c:v>Powiat moniecki</c:v>
                </c:pt>
                <c:pt idx="4">
                  <c:v>Powiat łomżyński</c:v>
                </c:pt>
                <c:pt idx="5">
                  <c:v>Powiat grajewski</c:v>
                </c:pt>
                <c:pt idx="6">
                  <c:v>Powiat siemiatycki</c:v>
                </c:pt>
                <c:pt idx="7">
                  <c:v>Powiat hajnowski</c:v>
                </c:pt>
                <c:pt idx="8">
                  <c:v>Powiat zambrowski</c:v>
                </c:pt>
                <c:pt idx="9">
                  <c:v>Powiat bielski</c:v>
                </c:pt>
                <c:pt idx="10">
                  <c:v>Powiat wysokomazowiecki</c:v>
                </c:pt>
                <c:pt idx="11">
                  <c:v>Powiat augustowski</c:v>
                </c:pt>
                <c:pt idx="12">
                  <c:v>Powiat m.Łomża</c:v>
                </c:pt>
                <c:pt idx="13">
                  <c:v>Powiat sokólski</c:v>
                </c:pt>
                <c:pt idx="14">
                  <c:v>Powiat białostocki</c:v>
                </c:pt>
                <c:pt idx="15">
                  <c:v>Powiat m.Suwałki</c:v>
                </c:pt>
                <c:pt idx="16">
                  <c:v>Powiat m.Białystok</c:v>
                </c:pt>
              </c:strCache>
            </c:strRef>
          </c:cat>
          <c:val>
            <c:numRef>
              <c:f>Arkusz1!$D$3:$D$19</c:f>
              <c:numCache>
                <c:formatCode>#,##0</c:formatCode>
                <c:ptCount val="17"/>
                <c:pt idx="0">
                  <c:v>290</c:v>
                </c:pt>
                <c:pt idx="1">
                  <c:v>355</c:v>
                </c:pt>
                <c:pt idx="2">
                  <c:v>441</c:v>
                </c:pt>
                <c:pt idx="3">
                  <c:v>387</c:v>
                </c:pt>
                <c:pt idx="4">
                  <c:v>462</c:v>
                </c:pt>
                <c:pt idx="5">
                  <c:v>474</c:v>
                </c:pt>
                <c:pt idx="6">
                  <c:v>542</c:v>
                </c:pt>
                <c:pt idx="7">
                  <c:v>599</c:v>
                </c:pt>
                <c:pt idx="8">
                  <c:v>677</c:v>
                </c:pt>
                <c:pt idx="9">
                  <c:v>650</c:v>
                </c:pt>
                <c:pt idx="10">
                  <c:v>684</c:v>
                </c:pt>
                <c:pt idx="11">
                  <c:v>865</c:v>
                </c:pt>
                <c:pt idx="12">
                  <c:v>1852</c:v>
                </c:pt>
                <c:pt idx="13">
                  <c:v>787</c:v>
                </c:pt>
                <c:pt idx="14">
                  <c:v>1691</c:v>
                </c:pt>
                <c:pt idx="15">
                  <c:v>1355</c:v>
                </c:pt>
                <c:pt idx="16">
                  <c:v>4937</c:v>
                </c:pt>
              </c:numCache>
            </c:numRef>
          </c:val>
          <c:extLst xmlns:c16r2="http://schemas.microsoft.com/office/drawing/2015/06/chart">
            <c:ext xmlns:c16="http://schemas.microsoft.com/office/drawing/2014/chart" uri="{C3380CC4-5D6E-409C-BE32-E72D297353CC}">
              <c16:uniqueId val="{00000001-BFB5-4978-A7B9-630C6E499A83}"/>
            </c:ext>
          </c:extLst>
        </c:ser>
        <c:ser>
          <c:idx val="2"/>
          <c:order val="2"/>
          <c:tx>
            <c:strRef>
              <c:f>Arkusz1!$E$2</c:f>
              <c:strCache>
                <c:ptCount val="1"/>
                <c:pt idx="0">
                  <c:v>2018</c:v>
                </c:pt>
              </c:strCache>
            </c:strRef>
          </c:tx>
          <c:spPr>
            <a:solidFill>
              <a:schemeClr val="accent5"/>
            </a:solidFill>
            <a:ln>
              <a:noFill/>
            </a:ln>
            <a:effectLst/>
          </c:spPr>
          <c:invertIfNegative val="0"/>
          <c:cat>
            <c:strRef>
              <c:f>Arkusz1!$B$3:$B$19</c:f>
              <c:strCache>
                <c:ptCount val="17"/>
                <c:pt idx="0">
                  <c:v>Powiat sejneński</c:v>
                </c:pt>
                <c:pt idx="1">
                  <c:v>Powiat kolneński</c:v>
                </c:pt>
                <c:pt idx="2">
                  <c:v>Powiat suwalski</c:v>
                </c:pt>
                <c:pt idx="3">
                  <c:v>Powiat moniecki</c:v>
                </c:pt>
                <c:pt idx="4">
                  <c:v>Powiat łomżyński</c:v>
                </c:pt>
                <c:pt idx="5">
                  <c:v>Powiat grajewski</c:v>
                </c:pt>
                <c:pt idx="6">
                  <c:v>Powiat siemiatycki</c:v>
                </c:pt>
                <c:pt idx="7">
                  <c:v>Powiat hajnowski</c:v>
                </c:pt>
                <c:pt idx="8">
                  <c:v>Powiat zambrowski</c:v>
                </c:pt>
                <c:pt idx="9">
                  <c:v>Powiat bielski</c:v>
                </c:pt>
                <c:pt idx="10">
                  <c:v>Powiat wysokomazowiecki</c:v>
                </c:pt>
                <c:pt idx="11">
                  <c:v>Powiat augustowski</c:v>
                </c:pt>
                <c:pt idx="12">
                  <c:v>Powiat m.Łomża</c:v>
                </c:pt>
                <c:pt idx="13">
                  <c:v>Powiat sokólski</c:v>
                </c:pt>
                <c:pt idx="14">
                  <c:v>Powiat białostocki</c:v>
                </c:pt>
                <c:pt idx="15">
                  <c:v>Powiat m.Suwałki</c:v>
                </c:pt>
                <c:pt idx="16">
                  <c:v>Powiat m.Białystok</c:v>
                </c:pt>
              </c:strCache>
            </c:strRef>
          </c:cat>
          <c:val>
            <c:numRef>
              <c:f>Arkusz1!$E$3:$E$19</c:f>
              <c:numCache>
                <c:formatCode>#,##0</c:formatCode>
                <c:ptCount val="17"/>
                <c:pt idx="0">
                  <c:v>271</c:v>
                </c:pt>
                <c:pt idx="1">
                  <c:v>341</c:v>
                </c:pt>
                <c:pt idx="2">
                  <c:v>351</c:v>
                </c:pt>
                <c:pt idx="3">
                  <c:v>378</c:v>
                </c:pt>
                <c:pt idx="4">
                  <c:v>445</c:v>
                </c:pt>
                <c:pt idx="5">
                  <c:v>467</c:v>
                </c:pt>
                <c:pt idx="6">
                  <c:v>502</c:v>
                </c:pt>
                <c:pt idx="7">
                  <c:v>530</c:v>
                </c:pt>
                <c:pt idx="8">
                  <c:v>633</c:v>
                </c:pt>
                <c:pt idx="9">
                  <c:v>634</c:v>
                </c:pt>
                <c:pt idx="10">
                  <c:v>856</c:v>
                </c:pt>
                <c:pt idx="11">
                  <c:v>863</c:v>
                </c:pt>
                <c:pt idx="12">
                  <c:v>939</c:v>
                </c:pt>
                <c:pt idx="13">
                  <c:v>983</c:v>
                </c:pt>
                <c:pt idx="14">
                  <c:v>1368</c:v>
                </c:pt>
                <c:pt idx="15">
                  <c:v>1435</c:v>
                </c:pt>
                <c:pt idx="16">
                  <c:v>6143</c:v>
                </c:pt>
              </c:numCache>
            </c:numRef>
          </c:val>
          <c:extLst xmlns:c16r2="http://schemas.microsoft.com/office/drawing/2015/06/chart">
            <c:ext xmlns:c16="http://schemas.microsoft.com/office/drawing/2014/chart" uri="{C3380CC4-5D6E-409C-BE32-E72D297353CC}">
              <c16:uniqueId val="{00000002-BFB5-4978-A7B9-630C6E499A83}"/>
            </c:ext>
          </c:extLst>
        </c:ser>
        <c:dLbls>
          <c:showLegendKey val="0"/>
          <c:showVal val="0"/>
          <c:showCatName val="0"/>
          <c:showSerName val="0"/>
          <c:showPercent val="0"/>
          <c:showBubbleSize val="0"/>
        </c:dLbls>
        <c:gapWidth val="182"/>
        <c:axId val="563297056"/>
        <c:axId val="563298232"/>
      </c:barChart>
      <c:catAx>
        <c:axId val="563297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98232"/>
        <c:crosses val="autoZero"/>
        <c:auto val="1"/>
        <c:lblAlgn val="ctr"/>
        <c:lblOffset val="100"/>
        <c:noMultiLvlLbl val="0"/>
      </c:catAx>
      <c:valAx>
        <c:axId val="56329823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63297056"/>
        <c:crosses val="autoZero"/>
        <c:crossBetween val="between"/>
      </c:valAx>
      <c:spPr>
        <a:noFill/>
        <a:ln>
          <a:noFill/>
        </a:ln>
        <a:effectLst/>
      </c:spPr>
    </c:plotArea>
    <c:legend>
      <c:legendPos val="b"/>
      <c:layout>
        <c:manualLayout>
          <c:xMode val="edge"/>
          <c:yMode val="edge"/>
          <c:x val="0.68295246189949266"/>
          <c:y val="0.35552922707091517"/>
          <c:w val="0.13918672589551562"/>
          <c:h val="0.2239100252655333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 (3)'!$B$3</c:f>
              <c:strCache>
                <c:ptCount val="1"/>
                <c:pt idx="0">
                  <c:v>granicy ubóstwa skrajnego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 (3)'!$C$2:$J$2</c:f>
              <c:strCache>
                <c:ptCount val="8"/>
                <c:pt idx="0">
                  <c:v>2011</c:v>
                </c:pt>
                <c:pt idx="1">
                  <c:v>2012</c:v>
                </c:pt>
                <c:pt idx="2">
                  <c:v>2013</c:v>
                </c:pt>
                <c:pt idx="3">
                  <c:v>2014</c:v>
                </c:pt>
                <c:pt idx="4">
                  <c:v>2015</c:v>
                </c:pt>
                <c:pt idx="5">
                  <c:v>2016</c:v>
                </c:pt>
                <c:pt idx="6">
                  <c:v>2017</c:v>
                </c:pt>
                <c:pt idx="7">
                  <c:v>2018</c:v>
                </c:pt>
              </c:strCache>
            </c:strRef>
          </c:cat>
          <c:val>
            <c:numRef>
              <c:f>'TABLICA (3)'!$C$3:$J$3</c:f>
              <c:numCache>
                <c:formatCode>#\ ##0.0</c:formatCode>
                <c:ptCount val="8"/>
                <c:pt idx="0">
                  <c:v>11.2</c:v>
                </c:pt>
                <c:pt idx="1">
                  <c:v>10.7</c:v>
                </c:pt>
                <c:pt idx="2">
                  <c:v>11.2</c:v>
                </c:pt>
                <c:pt idx="3">
                  <c:v>10.9</c:v>
                </c:pt>
                <c:pt idx="4">
                  <c:v>7.8</c:v>
                </c:pt>
                <c:pt idx="5">
                  <c:v>4.2</c:v>
                </c:pt>
                <c:pt idx="6">
                  <c:v>7.2</c:v>
                </c:pt>
                <c:pt idx="7">
                  <c:v>7.5</c:v>
                </c:pt>
              </c:numCache>
            </c:numRef>
          </c:val>
          <c:smooth val="0"/>
          <c:extLst xmlns:c16r2="http://schemas.microsoft.com/office/drawing/2015/06/chart">
            <c:ext xmlns:c16="http://schemas.microsoft.com/office/drawing/2014/chart" uri="{C3380CC4-5D6E-409C-BE32-E72D297353CC}">
              <c16:uniqueId val="{00000000-E10B-4B88-A072-8A6CB2B4067C}"/>
            </c:ext>
          </c:extLst>
        </c:ser>
        <c:ser>
          <c:idx val="1"/>
          <c:order val="1"/>
          <c:tx>
            <c:strRef>
              <c:f>'TABLICA (3)'!$B$4</c:f>
              <c:strCache>
                <c:ptCount val="1"/>
                <c:pt idx="0">
                  <c:v>relatywnej granicy ubóstwa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 (3)'!$C$2:$J$2</c:f>
              <c:strCache>
                <c:ptCount val="8"/>
                <c:pt idx="0">
                  <c:v>2011</c:v>
                </c:pt>
                <c:pt idx="1">
                  <c:v>2012</c:v>
                </c:pt>
                <c:pt idx="2">
                  <c:v>2013</c:v>
                </c:pt>
                <c:pt idx="3">
                  <c:v>2014</c:v>
                </c:pt>
                <c:pt idx="4">
                  <c:v>2015</c:v>
                </c:pt>
                <c:pt idx="5">
                  <c:v>2016</c:v>
                </c:pt>
                <c:pt idx="6">
                  <c:v>2017</c:v>
                </c:pt>
                <c:pt idx="7">
                  <c:v>2018</c:v>
                </c:pt>
              </c:strCache>
            </c:strRef>
          </c:cat>
          <c:val>
            <c:numRef>
              <c:f>'TABLICA (3)'!$C$4:$J$4</c:f>
              <c:numCache>
                <c:formatCode>#\ ##0.0</c:formatCode>
                <c:ptCount val="8"/>
                <c:pt idx="0">
                  <c:v>24.2</c:v>
                </c:pt>
                <c:pt idx="1">
                  <c:v>23</c:v>
                </c:pt>
                <c:pt idx="2">
                  <c:v>22.7</c:v>
                </c:pt>
                <c:pt idx="3">
                  <c:v>23.9</c:v>
                </c:pt>
                <c:pt idx="4">
                  <c:v>19.100000000000001</c:v>
                </c:pt>
                <c:pt idx="5">
                  <c:v>17</c:v>
                </c:pt>
                <c:pt idx="6">
                  <c:v>22.4</c:v>
                </c:pt>
                <c:pt idx="7">
                  <c:v>20.8</c:v>
                </c:pt>
              </c:numCache>
            </c:numRef>
          </c:val>
          <c:smooth val="0"/>
          <c:extLst xmlns:c16r2="http://schemas.microsoft.com/office/drawing/2015/06/chart">
            <c:ext xmlns:c16="http://schemas.microsoft.com/office/drawing/2014/chart" uri="{C3380CC4-5D6E-409C-BE32-E72D297353CC}">
              <c16:uniqueId val="{00000001-E10B-4B88-A072-8A6CB2B4067C}"/>
            </c:ext>
          </c:extLst>
        </c:ser>
        <c:ser>
          <c:idx val="2"/>
          <c:order val="2"/>
          <c:tx>
            <c:strRef>
              <c:f>'TABLICA (3)'!$B$5</c:f>
              <c:strCache>
                <c:ptCount val="1"/>
                <c:pt idx="0">
                  <c:v>ustawowej granicy ubóstwa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 (3)'!$C$2:$J$2</c:f>
              <c:strCache>
                <c:ptCount val="8"/>
                <c:pt idx="0">
                  <c:v>2011</c:v>
                </c:pt>
                <c:pt idx="1">
                  <c:v>2012</c:v>
                </c:pt>
                <c:pt idx="2">
                  <c:v>2013</c:v>
                </c:pt>
                <c:pt idx="3">
                  <c:v>2014</c:v>
                </c:pt>
                <c:pt idx="4">
                  <c:v>2015</c:v>
                </c:pt>
                <c:pt idx="5">
                  <c:v>2016</c:v>
                </c:pt>
                <c:pt idx="6">
                  <c:v>2017</c:v>
                </c:pt>
                <c:pt idx="7">
                  <c:v>2018</c:v>
                </c:pt>
              </c:strCache>
            </c:strRef>
          </c:cat>
          <c:val>
            <c:numRef>
              <c:f>'TABLICA (3)'!$C$5:$J$5</c:f>
              <c:numCache>
                <c:formatCode>#\ ##0.0</c:formatCode>
                <c:ptCount val="8"/>
                <c:pt idx="0">
                  <c:v>10.3</c:v>
                </c:pt>
                <c:pt idx="1">
                  <c:v>10.7</c:v>
                </c:pt>
                <c:pt idx="2">
                  <c:v>17.600000000000001</c:v>
                </c:pt>
                <c:pt idx="3">
                  <c:v>18</c:v>
                </c:pt>
                <c:pt idx="4">
                  <c:v>13.4</c:v>
                </c:pt>
                <c:pt idx="5">
                  <c:v>14.7</c:v>
                </c:pt>
                <c:pt idx="6">
                  <c:v>16.600000000000001</c:v>
                </c:pt>
                <c:pt idx="7">
                  <c:v>15.9</c:v>
                </c:pt>
              </c:numCache>
            </c:numRef>
          </c:val>
          <c:smooth val="0"/>
          <c:extLst xmlns:c16r2="http://schemas.microsoft.com/office/drawing/2015/06/chart">
            <c:ext xmlns:c16="http://schemas.microsoft.com/office/drawing/2014/chart" uri="{C3380CC4-5D6E-409C-BE32-E72D297353CC}">
              <c16:uniqueId val="{00000002-E10B-4B88-A072-8A6CB2B4067C}"/>
            </c:ext>
          </c:extLst>
        </c:ser>
        <c:dLbls>
          <c:showLegendKey val="0"/>
          <c:showVal val="0"/>
          <c:showCatName val="0"/>
          <c:showSerName val="0"/>
          <c:showPercent val="0"/>
          <c:showBubbleSize val="0"/>
        </c:dLbls>
        <c:marker val="1"/>
        <c:smooth val="0"/>
        <c:axId val="563295488"/>
        <c:axId val="563297448"/>
      </c:lineChart>
      <c:catAx>
        <c:axId val="56329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63297448"/>
        <c:crosses val="autoZero"/>
        <c:auto val="1"/>
        <c:lblAlgn val="ctr"/>
        <c:lblOffset val="100"/>
        <c:noMultiLvlLbl val="0"/>
      </c:catAx>
      <c:valAx>
        <c:axId val="563297448"/>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vert="horz"/>
          <a:lstStyle/>
          <a:p>
            <a:pPr>
              <a:defRPr/>
            </a:pPr>
            <a:endParaRPr lang="pl-PL"/>
          </a:p>
        </c:txPr>
        <c:crossAx val="563295488"/>
        <c:crosses val="autoZero"/>
        <c:crossBetween val="between"/>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7170978628034"/>
          <c:y val="0.13407534022659978"/>
          <c:w val="0.50963472451320002"/>
          <c:h val="0.91770523346505195"/>
        </c:manualLayout>
      </c:layout>
      <c:barChart>
        <c:barDir val="bar"/>
        <c:grouping val="clustered"/>
        <c:varyColors val="0"/>
        <c:ser>
          <c:idx val="0"/>
          <c:order val="0"/>
          <c:spPr>
            <a:solidFill>
              <a:srgbClr val="F44A72"/>
            </a:solidFill>
            <a:ln>
              <a:solidFill>
                <a:schemeClr val="accent1"/>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0-1721-4D76-AED5-A1C9E2B3B9BB}"/>
              </c:ext>
            </c:extLst>
          </c:dPt>
          <c:dPt>
            <c:idx val="1"/>
            <c:invertIfNegative val="0"/>
            <c:bubble3D val="0"/>
            <c:extLst xmlns:c16r2="http://schemas.microsoft.com/office/drawing/2015/06/chart">
              <c:ext xmlns:c16="http://schemas.microsoft.com/office/drawing/2014/chart" uri="{C3380CC4-5D6E-409C-BE32-E72D297353CC}">
                <c16:uniqueId val="{00000001-1721-4D76-AED5-A1C9E2B3B9BB}"/>
              </c:ext>
            </c:extLst>
          </c:dPt>
          <c:dPt>
            <c:idx val="2"/>
            <c:invertIfNegative val="0"/>
            <c:bubble3D val="0"/>
            <c:extLst xmlns:c16r2="http://schemas.microsoft.com/office/drawing/2015/06/chart">
              <c:ext xmlns:c16="http://schemas.microsoft.com/office/drawing/2014/chart" uri="{C3380CC4-5D6E-409C-BE32-E72D297353CC}">
                <c16:uniqueId val="{00000002-1721-4D76-AED5-A1C9E2B3B9BB}"/>
              </c:ext>
            </c:extLst>
          </c:dPt>
          <c:dPt>
            <c:idx val="3"/>
            <c:invertIfNegative val="0"/>
            <c:bubble3D val="0"/>
            <c:extLst xmlns:c16r2="http://schemas.microsoft.com/office/drawing/2015/06/chart">
              <c:ext xmlns:c16="http://schemas.microsoft.com/office/drawing/2014/chart" uri="{C3380CC4-5D6E-409C-BE32-E72D297353CC}">
                <c16:uniqueId val="{00000003-1721-4D76-AED5-A1C9E2B3B9BB}"/>
              </c:ext>
            </c:extLst>
          </c:dPt>
          <c:dPt>
            <c:idx val="4"/>
            <c:invertIfNegative val="0"/>
            <c:bubble3D val="0"/>
            <c:extLst xmlns:c16r2="http://schemas.microsoft.com/office/drawing/2015/06/chart">
              <c:ext xmlns:c16="http://schemas.microsoft.com/office/drawing/2014/chart" uri="{C3380CC4-5D6E-409C-BE32-E72D297353CC}">
                <c16:uniqueId val="{00000004-1721-4D76-AED5-A1C9E2B3B9BB}"/>
              </c:ext>
            </c:extLst>
          </c:dPt>
          <c:dPt>
            <c:idx val="5"/>
            <c:invertIfNegative val="0"/>
            <c:bubble3D val="0"/>
            <c:extLst xmlns:c16r2="http://schemas.microsoft.com/office/drawing/2015/06/chart">
              <c:ext xmlns:c16="http://schemas.microsoft.com/office/drawing/2014/chart" uri="{C3380CC4-5D6E-409C-BE32-E72D297353CC}">
                <c16:uniqueId val="{00000005-1721-4D76-AED5-A1C9E2B3B9BB}"/>
              </c:ext>
            </c:extLst>
          </c:dPt>
          <c:dLbls>
            <c:dLbl>
              <c:idx val="0"/>
              <c:layout>
                <c:manualLayout>
                  <c:x val="-9.9012013742184724E-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21-4D76-AED5-A1C9E2B3B9BB}"/>
                </c:ext>
                <c:ext xmlns:c15="http://schemas.microsoft.com/office/drawing/2012/chart" uri="{CE6537A1-D6FC-4f65-9D91-7224C49458BB}"/>
              </c:extLst>
            </c:dLbl>
            <c:dLbl>
              <c:idx val="1"/>
              <c:layout>
                <c:manualLayout>
                  <c:x val="-2.2704479013294096E-4"/>
                  <c:y val="5.09587575438428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21-4D76-AED5-A1C9E2B3B9BB}"/>
                </c:ext>
                <c:ext xmlns:c15="http://schemas.microsoft.com/office/drawing/2012/chart" uri="{CE6537A1-D6FC-4f65-9D91-7224C49458BB}"/>
              </c:extLst>
            </c:dLbl>
            <c:dLbl>
              <c:idx val="2"/>
              <c:layout>
                <c:manualLayout>
                  <c:x val="-3.09907603013038E-3"/>
                  <c:y val="-6.56870120534299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21-4D76-AED5-A1C9E2B3B9BB}"/>
                </c:ext>
                <c:ext xmlns:c15="http://schemas.microsoft.com/office/drawing/2012/chart" uri="{CE6537A1-D6FC-4f65-9D91-7224C49458BB}"/>
              </c:extLst>
            </c:dLbl>
            <c:dLbl>
              <c:idx val="3"/>
              <c:layout>
                <c:manualLayout>
                  <c:x val="-1.4445069366329241E-3"/>
                  <c:y val="8.3761593857707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21-4D76-AED5-A1C9E2B3B9BB}"/>
                </c:ext>
                <c:ext xmlns:c15="http://schemas.microsoft.com/office/drawing/2012/chart" uri="{CE6537A1-D6FC-4f65-9D91-7224C49458BB}"/>
              </c:extLst>
            </c:dLbl>
            <c:dLbl>
              <c:idx val="4"/>
              <c:layout>
                <c:manualLayout>
                  <c:x val="5.2903143204660391E-3"/>
                  <c:y val="8.8703880167847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21-4D76-AED5-A1C9E2B3B9BB}"/>
                </c:ext>
                <c:ext xmlns:c15="http://schemas.microsoft.com/office/drawing/2012/chart" uri="{CE6537A1-D6FC-4f65-9D91-7224C49458BB}"/>
              </c:extLst>
            </c:dLbl>
            <c:dLbl>
              <c:idx val="5"/>
              <c:layout>
                <c:manualLayout>
                  <c:x val="0"/>
                  <c:y val="5.14903789892505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21-4D76-AED5-A1C9E2B3B9BB}"/>
                </c:ext>
                <c:ext xmlns:c15="http://schemas.microsoft.com/office/drawing/2012/chart" uri="{CE6537A1-D6FC-4f65-9D91-7224C49458BB}"/>
              </c:extLst>
            </c:dLbl>
            <c:dLbl>
              <c:idx val="6"/>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721-4D76-AED5-A1C9E2B3B9BB}"/>
                </c:ext>
                <c:ext xmlns:c15="http://schemas.microsoft.com/office/drawing/2012/chart" uri="{CE6537A1-D6FC-4f65-9D91-7224C49458BB}"/>
              </c:extLst>
            </c:dLbl>
            <c:numFmt formatCode="0.0%" sourceLinked="0"/>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pw_rozklady!$A$2:$A$7</c:f>
              <c:strCache>
                <c:ptCount val="6"/>
                <c:pt idx="0">
                  <c:v>Kluby Integracji Społecznej (KIS)</c:v>
                </c:pt>
                <c:pt idx="1">
                  <c:v>Spółdzielnie Socjalne (SS)</c:v>
                </c:pt>
                <c:pt idx="2">
                  <c:v>Zakłady Aktywności Zawodowej (ZAZ)</c:v>
                </c:pt>
                <c:pt idx="3">
                  <c:v>Centra Integracji Społecznej (CIS)</c:v>
                </c:pt>
                <c:pt idx="4">
                  <c:v>Warsztaty Terapii Zajęciowej (WTZ)</c:v>
                </c:pt>
                <c:pt idx="5">
                  <c:v>Organizacje pozarządowe (NGO)</c:v>
                </c:pt>
              </c:strCache>
            </c:strRef>
          </c:cat>
          <c:val>
            <c:numRef>
              <c:f>pw_rozklady!$C$2:$C$7</c:f>
              <c:numCache>
                <c:formatCode>0.0%</c:formatCode>
                <c:ptCount val="6"/>
                <c:pt idx="0">
                  <c:v>1.4492753623188409E-2</c:v>
                </c:pt>
                <c:pt idx="1">
                  <c:v>4.3478260869565223E-2</c:v>
                </c:pt>
                <c:pt idx="2">
                  <c:v>7.2463768115942184E-2</c:v>
                </c:pt>
                <c:pt idx="3">
                  <c:v>0.14492753623188406</c:v>
                </c:pt>
                <c:pt idx="4">
                  <c:v>0.56521739130434756</c:v>
                </c:pt>
                <c:pt idx="5">
                  <c:v>0.94202898550724556</c:v>
                </c:pt>
              </c:numCache>
            </c:numRef>
          </c:val>
          <c:extLst xmlns:c16r2="http://schemas.microsoft.com/office/drawing/2015/06/chart">
            <c:ext xmlns:c16="http://schemas.microsoft.com/office/drawing/2014/chart" uri="{C3380CC4-5D6E-409C-BE32-E72D297353CC}">
              <c16:uniqueId val="{00000007-1721-4D76-AED5-A1C9E2B3B9BB}"/>
            </c:ext>
          </c:extLst>
        </c:ser>
        <c:dLbls>
          <c:showLegendKey val="0"/>
          <c:showVal val="0"/>
          <c:showCatName val="0"/>
          <c:showSerName val="0"/>
          <c:showPercent val="0"/>
          <c:showBubbleSize val="0"/>
        </c:dLbls>
        <c:gapWidth val="100"/>
        <c:axId val="563295880"/>
        <c:axId val="563298624"/>
      </c:barChart>
      <c:valAx>
        <c:axId val="563298624"/>
        <c:scaling>
          <c:orientation val="minMax"/>
          <c:max val="1"/>
        </c:scaling>
        <c:delete val="0"/>
        <c:axPos val="b"/>
        <c:numFmt formatCode="0%"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pl-PL"/>
          </a:p>
        </c:txPr>
        <c:crossAx val="563295880"/>
        <c:crosses val="autoZero"/>
        <c:crossBetween val="between"/>
        <c:majorUnit val="0.1"/>
      </c:valAx>
      <c:catAx>
        <c:axId val="563295880"/>
        <c:scaling>
          <c:orientation val="minMax"/>
        </c:scaling>
        <c:delete val="0"/>
        <c:axPos val="l"/>
        <c:numFmt formatCode="General" sourceLinked="1"/>
        <c:majorTickMark val="out"/>
        <c:minorTickMark val="none"/>
        <c:tickLblPos val="nextTo"/>
        <c:txPr>
          <a:bodyPr/>
          <a:lstStyle/>
          <a:p>
            <a:pPr>
              <a:defRPr b="0">
                <a:latin typeface="Times New Roman" panose="02020603050405020304" pitchFamily="18" charset="0"/>
                <a:cs typeface="Times New Roman" panose="02020603050405020304" pitchFamily="18" charset="0"/>
              </a:defRPr>
            </a:pPr>
            <a:endParaRPr lang="pl-PL"/>
          </a:p>
        </c:txPr>
        <c:crossAx val="563298624"/>
        <c:crosses val="autoZero"/>
        <c:auto val="1"/>
        <c:lblAlgn val="ctr"/>
        <c:lblOffset val="100"/>
        <c:noMultiLvlLbl val="0"/>
      </c:catAx>
    </c:plotArea>
    <c:plotVisOnly val="1"/>
    <c:dispBlanksAs val="zero"/>
    <c:showDLblsOverMax val="0"/>
  </c:chart>
  <c:spPr>
    <a:ln>
      <a:noFill/>
    </a:ln>
  </c:spPr>
  <c:externalData r:id="rId2">
    <c:autoUpdate val="0"/>
  </c:externalData>
</c:chartSpace>
</file>

<file path=word/diagrams/_rels/data8.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diagrams/_rels/drawing8.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21A5A88D-4009-4A96-8B56-AF4822E21AFE}">
      <dgm:prSet custT="1"/>
      <dgm:spPr>
        <a:xfrm>
          <a:off x="1503" y="0"/>
          <a:ext cx="1466369" cy="1224501"/>
        </a:xfr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a:solidFill>
                <a:sysClr val="windowText" lastClr="000000"/>
              </a:solidFill>
              <a:latin typeface="Times New Roman" panose="02020603050405020304" pitchFamily="18" charset="0"/>
              <a:ea typeface="+mn-ea"/>
              <a:cs typeface="Times New Roman" panose="02020603050405020304" pitchFamily="18" charset="0"/>
            </a:rPr>
            <a:t>Wspierani</a:t>
          </a:r>
          <a:r>
            <a:rPr lang="pl-PL" sz="800">
              <a:solidFill>
                <a:sysClr val="windowText" lastClr="000000"/>
              </a:solidFill>
              <a:latin typeface="Times New Roman" panose="02020603050405020304" pitchFamily="18" charset="0"/>
              <a:ea typeface="+mn-ea"/>
              <a:cs typeface="Times New Roman" panose="02020603050405020304" pitchFamily="18" charset="0"/>
            </a:rPr>
            <a:t>e </a:t>
          </a:r>
          <a:r>
            <a:rPr lang="en-US" sz="800">
              <a:solidFill>
                <a:sysClr val="windowText" lastClr="000000"/>
              </a:solidFill>
              <a:latin typeface="Times New Roman" panose="02020603050405020304" pitchFamily="18" charset="0"/>
              <a:ea typeface="+mn-ea"/>
              <a:cs typeface="Times New Roman" panose="02020603050405020304" pitchFamily="18" charset="0"/>
            </a:rPr>
            <a:t>trwałego partnerstwa podmiotów ekonomi</a:t>
          </a:r>
          <a:r>
            <a:rPr lang="pl-PL" sz="800">
              <a:solidFill>
                <a:sysClr val="windowText" lastClr="000000"/>
              </a:solidFill>
              <a:latin typeface="Times New Roman" panose="02020603050405020304" pitchFamily="18" charset="0"/>
              <a:ea typeface="+mn-ea"/>
              <a:cs typeface="Times New Roman" panose="02020603050405020304" pitchFamily="18" charset="0"/>
            </a:rPr>
            <a:t>i </a:t>
          </a:r>
          <a:r>
            <a:rPr lang="en-US" sz="800">
              <a:solidFill>
                <a:sysClr val="windowText" lastClr="000000"/>
              </a:solidFill>
              <a:latin typeface="Times New Roman" panose="02020603050405020304" pitchFamily="18" charset="0"/>
              <a:ea typeface="+mn-ea"/>
              <a:cs typeface="Times New Roman" panose="02020603050405020304" pitchFamily="18" charset="0"/>
            </a:rPr>
            <a:t>społecznej </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i solidarnej z samorządem terytorialnym w realizacji usług</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społecznych użyteczności publicznej oraz zadań publicznych</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w zakresie rozwoju lokalnego</a:t>
          </a:r>
          <a:endParaRPr lang="pl-PL"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F1D7DD78-5404-461D-AA69-85C6A4BFE859}" type="parTrans" cxnId="{56FFA9F5-3F2D-4EA3-B9D8-686C55543EE6}">
      <dgm:prSet/>
      <dgm:spPr/>
      <dgm:t>
        <a:bodyPr/>
        <a:lstStyle/>
        <a:p>
          <a:pPr algn="ctr"/>
          <a:endParaRPr lang="pl-PL" sz="800"/>
        </a:p>
      </dgm:t>
    </dgm:pt>
    <dgm:pt modelId="{D2F4C834-11A5-4153-A394-69DA51490C81}" type="sibTrans" cxnId="{56FFA9F5-3F2D-4EA3-B9D8-686C55543EE6}">
      <dgm:prSet/>
      <dgm:spPr/>
      <dgm:t>
        <a:bodyPr/>
        <a:lstStyle/>
        <a:p>
          <a:pPr algn="ctr"/>
          <a:endParaRPr lang="pl-PL" sz="800"/>
        </a:p>
      </dgm:t>
    </dgm:pt>
    <dgm:pt modelId="{7F35FE25-402E-4EDA-B5F9-1B80EE69B815}">
      <dgm:prSet custT="1"/>
      <dgm:spPr>
        <a:xfrm>
          <a:off x="1714222" y="0"/>
          <a:ext cx="1466369" cy="1224501"/>
        </a:xfr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a:solidFill>
                <a:sysClr val="windowText" lastClr="000000"/>
              </a:solidFill>
              <a:latin typeface="Times New Roman" panose="02020603050405020304" pitchFamily="18" charset="0"/>
              <a:ea typeface="+mn-ea"/>
              <a:cs typeface="Times New Roman" panose="02020603050405020304" pitchFamily="18" charset="0"/>
            </a:rPr>
            <a:t>Zwiększenie</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liczby wysokiej jakości miejsc pracy</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w przedsiębiorstwach społecznych,</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dla	osób zagrożonych wykluczeniem społecznym</a:t>
          </a:r>
          <a:endParaRPr lang="pl-PL"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F970039A-C454-4D64-8AF7-B3036CEF512E}" type="parTrans" cxnId="{5CA518F3-EEEB-4B3A-AF91-FA119D6C8340}">
      <dgm:prSet/>
      <dgm:spPr/>
      <dgm:t>
        <a:bodyPr/>
        <a:lstStyle/>
        <a:p>
          <a:pPr algn="ctr"/>
          <a:endParaRPr lang="pl-PL" sz="800"/>
        </a:p>
      </dgm:t>
    </dgm:pt>
    <dgm:pt modelId="{A5BD3A6F-F6FC-48CE-8697-80364AC4F372}" type="sibTrans" cxnId="{5CA518F3-EEEB-4B3A-AF91-FA119D6C8340}">
      <dgm:prSet/>
      <dgm:spPr/>
      <dgm:t>
        <a:bodyPr/>
        <a:lstStyle/>
        <a:p>
          <a:pPr algn="ctr"/>
          <a:endParaRPr lang="pl-PL" sz="800"/>
        </a:p>
      </dgm:t>
    </dgm:pt>
    <dgm:pt modelId="{CA6495FC-6E86-49C4-95DA-64F0C7445EFA}">
      <dgm:prSet custT="1"/>
      <dgm:spPr>
        <a:xfrm>
          <a:off x="3426942" y="0"/>
          <a:ext cx="1466369" cy="1224501"/>
        </a:xfr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a:solidFill>
                <a:sysClr val="windowText" lastClr="000000"/>
              </a:solidFill>
              <a:latin typeface="Times New Roman" panose="02020603050405020304" pitchFamily="18" charset="0"/>
              <a:ea typeface="+mn-ea"/>
              <a:cs typeface="Times New Roman" panose="02020603050405020304" pitchFamily="18" charset="0"/>
            </a:rPr>
            <a:t>Zwiększenie konkurencyjności podmiotów</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ekonomii społecznej i solidarnej na rynku</a:t>
          </a:r>
          <a:endParaRPr lang="pl-PL"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73639840-4BE1-4836-86A7-8FCD223B8AEA}" type="parTrans" cxnId="{86F87E43-0614-42AD-BE7F-F4BD331C49F9}">
      <dgm:prSet/>
      <dgm:spPr/>
      <dgm:t>
        <a:bodyPr/>
        <a:lstStyle/>
        <a:p>
          <a:pPr algn="ctr"/>
          <a:endParaRPr lang="pl-PL" sz="800"/>
        </a:p>
      </dgm:t>
    </dgm:pt>
    <dgm:pt modelId="{6A281BAE-136C-4677-930D-FBAD9C8ADEC3}" type="sibTrans" cxnId="{86F87E43-0614-42AD-BE7F-F4BD331C49F9}">
      <dgm:prSet/>
      <dgm:spPr/>
      <dgm:t>
        <a:bodyPr/>
        <a:lstStyle/>
        <a:p>
          <a:pPr algn="ctr"/>
          <a:endParaRPr lang="pl-PL" sz="800"/>
        </a:p>
      </dgm:t>
    </dgm:pt>
    <dgm:pt modelId="{2D76983C-2984-43A1-A9B1-7E7D74C571E2}">
      <dgm:prSet custT="1"/>
      <dgm:spPr>
        <a:xfrm>
          <a:off x="5139661" y="0"/>
          <a:ext cx="1466369" cy="1224501"/>
        </a:xfr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a:solidFill>
                <a:sysClr val="windowText" lastClr="000000"/>
              </a:solidFill>
              <a:latin typeface="Times New Roman" panose="02020603050405020304" pitchFamily="18" charset="0"/>
              <a:ea typeface="+mn-ea"/>
              <a:cs typeface="Times New Roman" panose="02020603050405020304" pitchFamily="18" charset="0"/>
            </a:rPr>
            <a:t>Upowszechnienie pozytywnych postaw wobec ekonomii</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społecznej</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i solidarnej</a:t>
          </a:r>
          <a:endParaRPr lang="pl-PL"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C93C371A-685A-4217-B03B-F66EB272EA57}" type="parTrans" cxnId="{8883C7D8-5C44-4491-8A71-1AD175A8C271}">
      <dgm:prSet/>
      <dgm:spPr/>
      <dgm:t>
        <a:bodyPr/>
        <a:lstStyle/>
        <a:p>
          <a:pPr algn="ctr"/>
          <a:endParaRPr lang="pl-PL" sz="800"/>
        </a:p>
      </dgm:t>
    </dgm:pt>
    <dgm:pt modelId="{93462182-74CC-4856-98D3-B851E3EAC3A0}" type="sibTrans" cxnId="{8883C7D8-5C44-4491-8A71-1AD175A8C271}">
      <dgm:prSet/>
      <dgm:spPr/>
      <dgm:t>
        <a:bodyPr/>
        <a:lstStyle/>
        <a:p>
          <a:pPr algn="ctr"/>
          <a:endParaRPr lang="pl-PL" sz="800"/>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90639688-6891-4155-B13B-D9CDE795CE03}" type="pres">
      <dgm:prSet presAssocID="{21A5A88D-4009-4A96-8B56-AF4822E21AFE}" presName="vertOne" presStyleCnt="0"/>
      <dgm:spPr/>
    </dgm:pt>
    <dgm:pt modelId="{777394D8-5D0D-429A-8FB1-1B53FBD76F4B}" type="pres">
      <dgm:prSet presAssocID="{21A5A88D-4009-4A96-8B56-AF4822E21AFE}" presName="txOne" presStyleLbl="node0" presStyleIdx="0" presStyleCnt="4">
        <dgm:presLayoutVars>
          <dgm:chPref val="3"/>
        </dgm:presLayoutVars>
      </dgm:prSet>
      <dgm:spPr>
        <a:prstGeom prst="roundRect">
          <a:avLst>
            <a:gd name="adj" fmla="val 10000"/>
          </a:avLst>
        </a:prstGeom>
      </dgm:spPr>
      <dgm:t>
        <a:bodyPr/>
        <a:lstStyle/>
        <a:p>
          <a:endParaRPr lang="pl-PL"/>
        </a:p>
      </dgm:t>
    </dgm:pt>
    <dgm:pt modelId="{35331DF7-9C81-4255-91CC-F59875CF538D}" type="pres">
      <dgm:prSet presAssocID="{21A5A88D-4009-4A96-8B56-AF4822E21AFE}" presName="horzOne" presStyleCnt="0"/>
      <dgm:spPr/>
    </dgm:pt>
    <dgm:pt modelId="{7B9926DA-C911-4FD6-9606-D4E9C08A5053}" type="pres">
      <dgm:prSet presAssocID="{D2F4C834-11A5-4153-A394-69DA51490C81}" presName="sibSpaceOne" presStyleCnt="0"/>
      <dgm:spPr/>
    </dgm:pt>
    <dgm:pt modelId="{1FBAD861-17DE-4561-923D-9D0BA809312B}" type="pres">
      <dgm:prSet presAssocID="{7F35FE25-402E-4EDA-B5F9-1B80EE69B815}" presName="vertOne" presStyleCnt="0"/>
      <dgm:spPr/>
    </dgm:pt>
    <dgm:pt modelId="{D323B4DD-B151-45D6-9D85-7DE981D43BEE}" type="pres">
      <dgm:prSet presAssocID="{7F35FE25-402E-4EDA-B5F9-1B80EE69B815}" presName="txOne" presStyleLbl="node0" presStyleIdx="1" presStyleCnt="4">
        <dgm:presLayoutVars>
          <dgm:chPref val="3"/>
        </dgm:presLayoutVars>
      </dgm:prSet>
      <dgm:spPr>
        <a:prstGeom prst="roundRect">
          <a:avLst>
            <a:gd name="adj" fmla="val 10000"/>
          </a:avLst>
        </a:prstGeom>
      </dgm:spPr>
      <dgm:t>
        <a:bodyPr/>
        <a:lstStyle/>
        <a:p>
          <a:endParaRPr lang="pl-PL"/>
        </a:p>
      </dgm:t>
    </dgm:pt>
    <dgm:pt modelId="{B0659891-7B29-4650-9F59-5FA642EC70D4}" type="pres">
      <dgm:prSet presAssocID="{7F35FE25-402E-4EDA-B5F9-1B80EE69B815}" presName="horzOne" presStyleCnt="0"/>
      <dgm:spPr/>
    </dgm:pt>
    <dgm:pt modelId="{F59D2C0F-DFD5-4151-838B-5E1D26582C42}" type="pres">
      <dgm:prSet presAssocID="{A5BD3A6F-F6FC-48CE-8697-80364AC4F372}" presName="sibSpaceOne" presStyleCnt="0"/>
      <dgm:spPr/>
    </dgm:pt>
    <dgm:pt modelId="{47A566AD-16E3-4A50-B415-145588E187F6}" type="pres">
      <dgm:prSet presAssocID="{CA6495FC-6E86-49C4-95DA-64F0C7445EFA}" presName="vertOne" presStyleCnt="0"/>
      <dgm:spPr/>
    </dgm:pt>
    <dgm:pt modelId="{50713FBC-EC5E-47CC-B2F6-7DF674823516}" type="pres">
      <dgm:prSet presAssocID="{CA6495FC-6E86-49C4-95DA-64F0C7445EFA}" presName="txOne" presStyleLbl="node0" presStyleIdx="2" presStyleCnt="4">
        <dgm:presLayoutVars>
          <dgm:chPref val="3"/>
        </dgm:presLayoutVars>
      </dgm:prSet>
      <dgm:spPr>
        <a:prstGeom prst="roundRect">
          <a:avLst>
            <a:gd name="adj" fmla="val 10000"/>
          </a:avLst>
        </a:prstGeom>
      </dgm:spPr>
      <dgm:t>
        <a:bodyPr/>
        <a:lstStyle/>
        <a:p>
          <a:endParaRPr lang="pl-PL"/>
        </a:p>
      </dgm:t>
    </dgm:pt>
    <dgm:pt modelId="{8B533F98-C8F3-46C1-9906-13304FA22F81}" type="pres">
      <dgm:prSet presAssocID="{CA6495FC-6E86-49C4-95DA-64F0C7445EFA}" presName="horzOne" presStyleCnt="0"/>
      <dgm:spPr/>
    </dgm:pt>
    <dgm:pt modelId="{BA3D5F18-CF26-44E6-9CC5-92E04C12BA26}" type="pres">
      <dgm:prSet presAssocID="{6A281BAE-136C-4677-930D-FBAD9C8ADEC3}" presName="sibSpaceOne" presStyleCnt="0"/>
      <dgm:spPr/>
    </dgm:pt>
    <dgm:pt modelId="{2BEED78A-A038-4191-A947-DED08329E85A}" type="pres">
      <dgm:prSet presAssocID="{2D76983C-2984-43A1-A9B1-7E7D74C571E2}" presName="vertOne" presStyleCnt="0"/>
      <dgm:spPr/>
    </dgm:pt>
    <dgm:pt modelId="{9B9701DE-5EFB-49C0-AE73-787BA503013D}" type="pres">
      <dgm:prSet presAssocID="{2D76983C-2984-43A1-A9B1-7E7D74C571E2}" presName="txOne" presStyleLbl="node0" presStyleIdx="3" presStyleCnt="4" custLinFactNeighborX="3134" custLinFactNeighborY="302">
        <dgm:presLayoutVars>
          <dgm:chPref val="3"/>
        </dgm:presLayoutVars>
      </dgm:prSet>
      <dgm:spPr>
        <a:prstGeom prst="roundRect">
          <a:avLst>
            <a:gd name="adj" fmla="val 10000"/>
          </a:avLst>
        </a:prstGeom>
      </dgm:spPr>
      <dgm:t>
        <a:bodyPr/>
        <a:lstStyle/>
        <a:p>
          <a:endParaRPr lang="pl-PL"/>
        </a:p>
      </dgm:t>
    </dgm:pt>
    <dgm:pt modelId="{E5606CA4-48EF-426C-B0E6-A07DAC577B15}" type="pres">
      <dgm:prSet presAssocID="{2D76983C-2984-43A1-A9B1-7E7D74C571E2}" presName="horzOne" presStyleCnt="0"/>
      <dgm:spPr/>
    </dgm:pt>
  </dgm:ptLst>
  <dgm:cxnLst>
    <dgm:cxn modelId="{30C5BB8E-93B6-43B1-9D69-44139604574C}" type="presOf" srcId="{21A5A88D-4009-4A96-8B56-AF4822E21AFE}" destId="{777394D8-5D0D-429A-8FB1-1B53FBD76F4B}" srcOrd="0" destOrd="0" presId="urn:microsoft.com/office/officeart/2005/8/layout/architecture+Icon"/>
    <dgm:cxn modelId="{6ABBDBA1-B123-45F6-AC0D-6C3975064993}" type="presOf" srcId="{CA6495FC-6E86-49C4-95DA-64F0C7445EFA}" destId="{50713FBC-EC5E-47CC-B2F6-7DF674823516}" srcOrd="0" destOrd="0" presId="urn:microsoft.com/office/officeart/2005/8/layout/architecture+Icon"/>
    <dgm:cxn modelId="{56FFA9F5-3F2D-4EA3-B9D8-686C55543EE6}" srcId="{C28CB601-28E4-4D74-A761-D060A0278BEC}" destId="{21A5A88D-4009-4A96-8B56-AF4822E21AFE}" srcOrd="0" destOrd="0" parTransId="{F1D7DD78-5404-461D-AA69-85C6A4BFE859}" sibTransId="{D2F4C834-11A5-4153-A394-69DA51490C81}"/>
    <dgm:cxn modelId="{1877D01C-B4CD-48FE-B820-AFFE5025D5BD}" type="presOf" srcId="{C28CB601-28E4-4D74-A761-D060A0278BEC}" destId="{6E65B902-6960-4D18-9D2D-65B2EB8037A0}" srcOrd="0" destOrd="0" presId="urn:microsoft.com/office/officeart/2005/8/layout/architecture+Icon"/>
    <dgm:cxn modelId="{8883C7D8-5C44-4491-8A71-1AD175A8C271}" srcId="{C28CB601-28E4-4D74-A761-D060A0278BEC}" destId="{2D76983C-2984-43A1-A9B1-7E7D74C571E2}" srcOrd="3" destOrd="0" parTransId="{C93C371A-685A-4217-B03B-F66EB272EA57}" sibTransId="{93462182-74CC-4856-98D3-B851E3EAC3A0}"/>
    <dgm:cxn modelId="{D1792D91-6DDD-4F61-B2FD-D2F32B0AAA4B}" type="presOf" srcId="{2D76983C-2984-43A1-A9B1-7E7D74C571E2}" destId="{9B9701DE-5EFB-49C0-AE73-787BA503013D}" srcOrd="0" destOrd="0" presId="urn:microsoft.com/office/officeart/2005/8/layout/architecture+Icon"/>
    <dgm:cxn modelId="{5CA518F3-EEEB-4B3A-AF91-FA119D6C8340}" srcId="{C28CB601-28E4-4D74-A761-D060A0278BEC}" destId="{7F35FE25-402E-4EDA-B5F9-1B80EE69B815}" srcOrd="1" destOrd="0" parTransId="{F970039A-C454-4D64-8AF7-B3036CEF512E}" sibTransId="{A5BD3A6F-F6FC-48CE-8697-80364AC4F372}"/>
    <dgm:cxn modelId="{86F87E43-0614-42AD-BE7F-F4BD331C49F9}" srcId="{C28CB601-28E4-4D74-A761-D060A0278BEC}" destId="{CA6495FC-6E86-49C4-95DA-64F0C7445EFA}" srcOrd="2" destOrd="0" parTransId="{73639840-4BE1-4836-86A7-8FCD223B8AEA}" sibTransId="{6A281BAE-136C-4677-930D-FBAD9C8ADEC3}"/>
    <dgm:cxn modelId="{E797CE3F-3A1E-4C8B-AD4A-E5A250B6865B}" type="presOf" srcId="{7F35FE25-402E-4EDA-B5F9-1B80EE69B815}" destId="{D323B4DD-B151-45D6-9D85-7DE981D43BEE}" srcOrd="0" destOrd="0" presId="urn:microsoft.com/office/officeart/2005/8/layout/architecture+Icon"/>
    <dgm:cxn modelId="{6D24C2F0-C9CD-42A1-8538-2A1A327D8DCE}" type="presParOf" srcId="{6E65B902-6960-4D18-9D2D-65B2EB8037A0}" destId="{90639688-6891-4155-B13B-D9CDE795CE03}" srcOrd="0" destOrd="0" presId="urn:microsoft.com/office/officeart/2005/8/layout/architecture+Icon"/>
    <dgm:cxn modelId="{56A02613-C013-46E0-87C9-C225CF3A01B8}" type="presParOf" srcId="{90639688-6891-4155-B13B-D9CDE795CE03}" destId="{777394D8-5D0D-429A-8FB1-1B53FBD76F4B}" srcOrd="0" destOrd="0" presId="urn:microsoft.com/office/officeart/2005/8/layout/architecture+Icon"/>
    <dgm:cxn modelId="{74896C91-1FA5-4069-B0EA-F114EE78B8FA}" type="presParOf" srcId="{90639688-6891-4155-B13B-D9CDE795CE03}" destId="{35331DF7-9C81-4255-91CC-F59875CF538D}" srcOrd="1" destOrd="0" presId="urn:microsoft.com/office/officeart/2005/8/layout/architecture+Icon"/>
    <dgm:cxn modelId="{D14F155A-E708-4B2C-ABF8-6B57C6D5924F}" type="presParOf" srcId="{6E65B902-6960-4D18-9D2D-65B2EB8037A0}" destId="{7B9926DA-C911-4FD6-9606-D4E9C08A5053}" srcOrd="1" destOrd="0" presId="urn:microsoft.com/office/officeart/2005/8/layout/architecture+Icon"/>
    <dgm:cxn modelId="{F99D3424-E58D-4D97-9354-47E29159AC58}" type="presParOf" srcId="{6E65B902-6960-4D18-9D2D-65B2EB8037A0}" destId="{1FBAD861-17DE-4561-923D-9D0BA809312B}" srcOrd="2" destOrd="0" presId="urn:microsoft.com/office/officeart/2005/8/layout/architecture+Icon"/>
    <dgm:cxn modelId="{9B1E1B71-6E37-433A-B3F5-9CF90C3F81A8}" type="presParOf" srcId="{1FBAD861-17DE-4561-923D-9D0BA809312B}" destId="{D323B4DD-B151-45D6-9D85-7DE981D43BEE}" srcOrd="0" destOrd="0" presId="urn:microsoft.com/office/officeart/2005/8/layout/architecture+Icon"/>
    <dgm:cxn modelId="{49E20E3C-99A8-4686-821B-011D151DD453}" type="presParOf" srcId="{1FBAD861-17DE-4561-923D-9D0BA809312B}" destId="{B0659891-7B29-4650-9F59-5FA642EC70D4}" srcOrd="1" destOrd="0" presId="urn:microsoft.com/office/officeart/2005/8/layout/architecture+Icon"/>
    <dgm:cxn modelId="{4179F9D4-D757-449F-A140-3873C9E29555}" type="presParOf" srcId="{6E65B902-6960-4D18-9D2D-65B2EB8037A0}" destId="{F59D2C0F-DFD5-4151-838B-5E1D26582C42}" srcOrd="3" destOrd="0" presId="urn:microsoft.com/office/officeart/2005/8/layout/architecture+Icon"/>
    <dgm:cxn modelId="{D58A1976-E3B2-4852-8B46-20E3659FCEFC}" type="presParOf" srcId="{6E65B902-6960-4D18-9D2D-65B2EB8037A0}" destId="{47A566AD-16E3-4A50-B415-145588E187F6}" srcOrd="4" destOrd="0" presId="urn:microsoft.com/office/officeart/2005/8/layout/architecture+Icon"/>
    <dgm:cxn modelId="{64BF3A25-9DE2-483E-A3C3-6AA97BE511E1}" type="presParOf" srcId="{47A566AD-16E3-4A50-B415-145588E187F6}" destId="{50713FBC-EC5E-47CC-B2F6-7DF674823516}" srcOrd="0" destOrd="0" presId="urn:microsoft.com/office/officeart/2005/8/layout/architecture+Icon"/>
    <dgm:cxn modelId="{08FF1AFB-6603-4EF2-8ADD-93D3C3B8793D}" type="presParOf" srcId="{47A566AD-16E3-4A50-B415-145588E187F6}" destId="{8B533F98-C8F3-46C1-9906-13304FA22F81}" srcOrd="1" destOrd="0" presId="urn:microsoft.com/office/officeart/2005/8/layout/architecture+Icon"/>
    <dgm:cxn modelId="{929ECA14-CB95-445E-8F28-5B898AD43FA6}" type="presParOf" srcId="{6E65B902-6960-4D18-9D2D-65B2EB8037A0}" destId="{BA3D5F18-CF26-44E6-9CC5-92E04C12BA26}" srcOrd="5" destOrd="0" presId="urn:microsoft.com/office/officeart/2005/8/layout/architecture+Icon"/>
    <dgm:cxn modelId="{3EC64048-69EC-4644-AEEB-20909B35920A}" type="presParOf" srcId="{6E65B902-6960-4D18-9D2D-65B2EB8037A0}" destId="{2BEED78A-A038-4191-A947-DED08329E85A}" srcOrd="6" destOrd="0" presId="urn:microsoft.com/office/officeart/2005/8/layout/architecture+Icon"/>
    <dgm:cxn modelId="{AA9E2C3B-0813-4150-B236-4CCA8EEAC2D0}" type="presParOf" srcId="{2BEED78A-A038-4191-A947-DED08329E85A}" destId="{9B9701DE-5EFB-49C0-AE73-787BA503013D}" srcOrd="0" destOrd="0" presId="urn:microsoft.com/office/officeart/2005/8/layout/architecture+Icon"/>
    <dgm:cxn modelId="{9E00E2F7-EED1-4CDA-8819-26DDADCAD603}" type="presParOf" srcId="{2BEED78A-A038-4191-A947-DED08329E85A}" destId="{E5606CA4-48EF-426C-B0E6-A07DAC577B15}" srcOrd="1" destOrd="0" presId="urn:microsoft.com/office/officeart/2005/8/layout/architecture+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44136A3E-DF3B-446A-A1F2-CF6028EB240E}">
      <dgm:prSet custT="1"/>
      <dgm:spPr>
        <a:xfrm>
          <a:off x="1348" y="65369"/>
          <a:ext cx="1468347" cy="401998"/>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Times New Roman" panose="02020603050405020304" pitchFamily="18" charset="0"/>
              <a:ea typeface="+mn-ea"/>
              <a:cs typeface="Times New Roman" panose="02020603050405020304" pitchFamily="18" charset="0"/>
            </a:rPr>
            <a:t>OBSZAR 1.                             SOLIDARNA WSPÓŁNOTA LOKALNA  </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718812" y="65369"/>
          <a:ext cx="1468347" cy="401998"/>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Times New Roman" panose="02020603050405020304" pitchFamily="18" charset="0"/>
              <a:ea typeface="+mn-ea"/>
              <a:cs typeface="Times New Roman" panose="02020603050405020304" pitchFamily="18" charset="0"/>
            </a:rPr>
            <a:t>OBSZAR 2.                             SOLIDARNY RYNEK PRACY </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436276" y="65369"/>
          <a:ext cx="1468347" cy="401998"/>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Times New Roman" panose="02020603050405020304" pitchFamily="18" charset="0"/>
              <a:ea typeface="+mn-ea"/>
              <a:cs typeface="Times New Roman" panose="02020603050405020304" pitchFamily="18" charset="0"/>
            </a:rPr>
            <a:t>OBSZAR 3.                   KONKURENCYJNA PRZEDSIEBIORCZOŚĆ SPOŁECZNA </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153740" y="65369"/>
          <a:ext cx="1468347" cy="401998"/>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Times New Roman" panose="02020603050405020304" pitchFamily="18" charset="0"/>
              <a:ea typeface="+mn-ea"/>
              <a:cs typeface="Times New Roman" panose="02020603050405020304" pitchFamily="18" charset="0"/>
            </a:rPr>
            <a:t>OBSZAR 4.                             SOLIDARNE SPOŁECZEŃSTWO </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9023" custScaleY="75459">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9023" custScaleY="75459">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9023" custScaleY="75459">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9023" custScaleY="75459">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4780FFE2-5F4E-4647-834C-8BAFC30C3EB5}" type="presOf" srcId="{44136A3E-DF3B-446A-A1F2-CF6028EB240E}" destId="{7F01E226-7FFC-4D04-B21D-2C1E92B8EE8E}" srcOrd="0" destOrd="0" presId="urn:microsoft.com/office/officeart/2005/8/layout/architecture+Icon"/>
    <dgm:cxn modelId="{9EACA8C3-C2C6-4EA5-8A11-030DB493810C}" srcId="{C28CB601-28E4-4D74-A761-D060A0278BEC}" destId="{C99BBE11-4622-489B-A037-190D27472516}" srcOrd="1" destOrd="0" parTransId="{9AEBC18B-68CD-4F8A-B40D-15E26DD4FFA3}" sibTransId="{D095433F-666E-4ADF-B970-45A782D69FDE}"/>
    <dgm:cxn modelId="{F2CA2464-AC8A-4C7B-B67F-F7EEA2781C67}" srcId="{C28CB601-28E4-4D74-A761-D060A0278BEC}" destId="{E09CA9EE-B5E8-43F1-90A1-D5FC4159D096}" srcOrd="3" destOrd="0" parTransId="{21A9C6FB-B63D-4D4E-9D44-92AD57CE90DC}" sibTransId="{11B1BE19-C84B-48E6-93A5-9D83E3A9CD99}"/>
    <dgm:cxn modelId="{CFB161B5-57C6-437A-ADBB-958875293915}" srcId="{C28CB601-28E4-4D74-A761-D060A0278BEC}" destId="{5AE2F8C6-8E25-4D42-A47B-C1A386092A9D}" srcOrd="2" destOrd="0" parTransId="{EB0EA664-A889-42E5-A07E-0CE0E9CA565B}" sibTransId="{6010AE06-A9E0-45E0-9490-1C13BC7001BA}"/>
    <dgm:cxn modelId="{EDE87C81-BDAE-4684-B51D-40EFC6C2E114}" srcId="{C28CB601-28E4-4D74-A761-D060A0278BEC}" destId="{44136A3E-DF3B-446A-A1F2-CF6028EB240E}" srcOrd="0" destOrd="0" parTransId="{2ABC2EA1-4D12-496F-9FA9-DF32F1AFAC3F}" sibTransId="{840E91C0-9307-45F1-A08A-6D427CDE6EE3}"/>
    <dgm:cxn modelId="{71384DB7-5353-4CFF-8723-DDF0334E9265}" type="presOf" srcId="{C99BBE11-4622-489B-A037-190D27472516}" destId="{A27D18D6-669F-45CB-8BCC-9B3BD54572B5}" srcOrd="0" destOrd="0" presId="urn:microsoft.com/office/officeart/2005/8/layout/architecture+Icon"/>
    <dgm:cxn modelId="{0B5FB496-2750-46B7-AD25-81D28F9EE7D7}" type="presOf" srcId="{C28CB601-28E4-4D74-A761-D060A0278BEC}" destId="{6E65B902-6960-4D18-9D2D-65B2EB8037A0}" srcOrd="0" destOrd="0" presId="urn:microsoft.com/office/officeart/2005/8/layout/architecture+Icon"/>
    <dgm:cxn modelId="{1D240489-9128-4455-A988-697D0DF36705}" type="presOf" srcId="{E09CA9EE-B5E8-43F1-90A1-D5FC4159D096}" destId="{716A54B8-3F44-4FA5-A31F-7005BBC4A50C}" srcOrd="0" destOrd="0" presId="urn:microsoft.com/office/officeart/2005/8/layout/architecture+Icon"/>
    <dgm:cxn modelId="{49BCF66C-4F85-406F-A633-3F510FCDDBD6}" type="presOf" srcId="{5AE2F8C6-8E25-4D42-A47B-C1A386092A9D}" destId="{2209A032-1096-4E9C-B643-8627DC1FD010}" srcOrd="0" destOrd="0" presId="urn:microsoft.com/office/officeart/2005/8/layout/architecture+Icon"/>
    <dgm:cxn modelId="{242DEA51-6C67-4BCC-8A01-BEB4233F2FDA}" type="presParOf" srcId="{6E65B902-6960-4D18-9D2D-65B2EB8037A0}" destId="{5432B89A-6258-4A73-B7EE-E6B063A19A18}" srcOrd="0" destOrd="0" presId="urn:microsoft.com/office/officeart/2005/8/layout/architecture+Icon"/>
    <dgm:cxn modelId="{5790CE94-3B3E-4788-A442-7A0B9E26FE31}" type="presParOf" srcId="{5432B89A-6258-4A73-B7EE-E6B063A19A18}" destId="{7F01E226-7FFC-4D04-B21D-2C1E92B8EE8E}" srcOrd="0" destOrd="0" presId="urn:microsoft.com/office/officeart/2005/8/layout/architecture+Icon"/>
    <dgm:cxn modelId="{79F37788-8B75-4373-8B32-830A9903933C}" type="presParOf" srcId="{5432B89A-6258-4A73-B7EE-E6B063A19A18}" destId="{7B22D83C-1735-41EC-B982-87E3ED91FD71}" srcOrd="1" destOrd="0" presId="urn:microsoft.com/office/officeart/2005/8/layout/architecture+Icon"/>
    <dgm:cxn modelId="{670BEB80-288B-4277-BBA5-F165BE83DE52}" type="presParOf" srcId="{6E65B902-6960-4D18-9D2D-65B2EB8037A0}" destId="{F22894F6-E96D-4FF9-A29A-3136B261815B}" srcOrd="1" destOrd="0" presId="urn:microsoft.com/office/officeart/2005/8/layout/architecture+Icon"/>
    <dgm:cxn modelId="{A1CFAAB4-26D5-4814-963F-2CD935F4DCA0}" type="presParOf" srcId="{6E65B902-6960-4D18-9D2D-65B2EB8037A0}" destId="{391F94A9-9C8E-4609-8237-CFE855E9B08E}" srcOrd="2" destOrd="0" presId="urn:microsoft.com/office/officeart/2005/8/layout/architecture+Icon"/>
    <dgm:cxn modelId="{131E1E5F-1F63-437A-8D25-87DE9A5F87A3}" type="presParOf" srcId="{391F94A9-9C8E-4609-8237-CFE855E9B08E}" destId="{A27D18D6-669F-45CB-8BCC-9B3BD54572B5}" srcOrd="0" destOrd="0" presId="urn:microsoft.com/office/officeart/2005/8/layout/architecture+Icon"/>
    <dgm:cxn modelId="{C2D9E130-1C48-4670-A70C-DF078367568E}" type="presParOf" srcId="{391F94A9-9C8E-4609-8237-CFE855E9B08E}" destId="{9569CADD-FC8F-4DCC-931D-4F1FFA9AA525}" srcOrd="1" destOrd="0" presId="urn:microsoft.com/office/officeart/2005/8/layout/architecture+Icon"/>
    <dgm:cxn modelId="{D8438E96-B44B-4BF8-BC8D-C7CA9F3D6EAE}" type="presParOf" srcId="{6E65B902-6960-4D18-9D2D-65B2EB8037A0}" destId="{B7CCAF45-AEA0-47A7-8D03-ED53951868C5}" srcOrd="3" destOrd="0" presId="urn:microsoft.com/office/officeart/2005/8/layout/architecture+Icon"/>
    <dgm:cxn modelId="{31884D66-07DA-4D6F-9015-7B1AD2BD36E2}" type="presParOf" srcId="{6E65B902-6960-4D18-9D2D-65B2EB8037A0}" destId="{2B655BAF-1F3C-4B63-AB3D-D1C76E3CE205}" srcOrd="4" destOrd="0" presId="urn:microsoft.com/office/officeart/2005/8/layout/architecture+Icon"/>
    <dgm:cxn modelId="{9EE66642-6B7A-4701-8EF1-D3F4E85C8D85}" type="presParOf" srcId="{2B655BAF-1F3C-4B63-AB3D-D1C76E3CE205}" destId="{2209A032-1096-4E9C-B643-8627DC1FD010}" srcOrd="0" destOrd="0" presId="urn:microsoft.com/office/officeart/2005/8/layout/architecture+Icon"/>
    <dgm:cxn modelId="{0195F6D2-079D-415F-8489-178CB3ADE2EA}" type="presParOf" srcId="{2B655BAF-1F3C-4B63-AB3D-D1C76E3CE205}" destId="{A639B9D1-BF96-4ED2-9931-FCA9A36D0CC9}" srcOrd="1" destOrd="0" presId="urn:microsoft.com/office/officeart/2005/8/layout/architecture+Icon"/>
    <dgm:cxn modelId="{38A254DB-FF62-4AB6-AA08-D037B8ED48EB}" type="presParOf" srcId="{6E65B902-6960-4D18-9D2D-65B2EB8037A0}" destId="{9F1B59BB-9068-4B9C-B240-93B232D22FC6}" srcOrd="5" destOrd="0" presId="urn:microsoft.com/office/officeart/2005/8/layout/architecture+Icon"/>
    <dgm:cxn modelId="{5548223D-B60E-4D6F-A58D-9028E772A340}" type="presParOf" srcId="{6E65B902-6960-4D18-9D2D-65B2EB8037A0}" destId="{94DBA8A9-5B09-4AE3-B978-ACABFFC750B1}" srcOrd="6" destOrd="0" presId="urn:microsoft.com/office/officeart/2005/8/layout/architecture+Icon"/>
    <dgm:cxn modelId="{AD7A4F71-5B16-4BAC-8FAE-3481059B215A}" type="presParOf" srcId="{94DBA8A9-5B09-4AE3-B978-ACABFFC750B1}" destId="{716A54B8-3F44-4FA5-A31F-7005BBC4A50C}" srcOrd="0" destOrd="0" presId="urn:microsoft.com/office/officeart/2005/8/layout/architecture+Icon"/>
    <dgm:cxn modelId="{DCEC7895-B0AE-4D3D-843E-469FD40D0E54}"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44136A3E-DF3B-446A-A1F2-CF6028EB240E}">
      <dgm:prSet custT="1"/>
      <dgm:spPr>
        <a:xfrm>
          <a:off x="1905" y="0"/>
          <a:ext cx="1467050" cy="763325"/>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a:solidFill>
                <a:sysClr val="windowText" lastClr="000000"/>
              </a:solidFill>
              <a:latin typeface="Times New Roman" panose="02020603050405020304" pitchFamily="18" charset="0"/>
              <a:ea typeface="+mn-ea"/>
              <a:cs typeface="Times New Roman" panose="02020603050405020304" pitchFamily="18" charset="0"/>
            </a:rPr>
            <a:t>Rozwój usług społecznych użyteczności publicznej oraz zadań publicznych w zakresie rozwoju lokalnego</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719430" y="0"/>
          <a:ext cx="1467050" cy="763325"/>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a:solidFill>
                <a:sysClr val="windowText" lastClr="000000"/>
              </a:solidFill>
              <a:latin typeface="Times New Roman" panose="02020603050405020304" pitchFamily="18" charset="0"/>
              <a:ea typeface="+mn-ea"/>
              <a:cs typeface="Times New Roman" panose="02020603050405020304" pitchFamily="18" charset="0"/>
            </a:rPr>
            <a:t>Wspieranie reintegracji społecznej i zawodowej osób zagrożonych wykluczeniem społecznym w jednostkach reintegracyjnych</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436955" y="0"/>
          <a:ext cx="1467050" cy="763325"/>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a:solidFill>
                <a:sysClr val="windowText" lastClr="000000"/>
              </a:solidFill>
              <a:latin typeface="Times New Roman" panose="02020603050405020304" pitchFamily="18" charset="0"/>
              <a:ea typeface="+mn-ea"/>
              <a:cs typeface="Times New Roman" panose="02020603050405020304" pitchFamily="18" charset="0"/>
            </a:rPr>
            <a:t>Zwiększanie konkurencyjności podmiotów ekonomii społecznej i solidarnej</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154480" y="0"/>
          <a:ext cx="1467050" cy="763325"/>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a:solidFill>
                <a:sysClr val="windowText" lastClr="000000"/>
              </a:solidFill>
              <a:latin typeface="Times New Roman" panose="02020603050405020304" pitchFamily="18" charset="0"/>
              <a:ea typeface="+mn-ea"/>
              <a:cs typeface="Times New Roman" panose="02020603050405020304" pitchFamily="18" charset="0"/>
            </a:rPr>
            <a:t>Kształtowanie pozytywnych postaw wobec ekonomii społecznej i solidarnej wśród młodzieży</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8399" custScaleY="100000">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8399" custScaleY="100000">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8399" custScaleY="100000">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8399" custScaleY="100000">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9EACA8C3-C2C6-4EA5-8A11-030DB493810C}" srcId="{C28CB601-28E4-4D74-A761-D060A0278BEC}" destId="{C99BBE11-4622-489B-A037-190D27472516}" srcOrd="1" destOrd="0" parTransId="{9AEBC18B-68CD-4F8A-B40D-15E26DD4FFA3}" sibTransId="{D095433F-666E-4ADF-B970-45A782D69FDE}"/>
    <dgm:cxn modelId="{A9089CB9-2CCB-43FA-ACD4-574B8B015474}" type="presOf" srcId="{44136A3E-DF3B-446A-A1F2-CF6028EB240E}" destId="{7F01E226-7FFC-4D04-B21D-2C1E92B8EE8E}" srcOrd="0" destOrd="0" presId="urn:microsoft.com/office/officeart/2005/8/layout/architecture+Icon"/>
    <dgm:cxn modelId="{480DE1AD-8A15-494D-9A4E-A0C035911276}" type="presOf" srcId="{5AE2F8C6-8E25-4D42-A47B-C1A386092A9D}" destId="{2209A032-1096-4E9C-B643-8627DC1FD010}" srcOrd="0" destOrd="0" presId="urn:microsoft.com/office/officeart/2005/8/layout/architecture+Icon"/>
    <dgm:cxn modelId="{F2CA2464-AC8A-4C7B-B67F-F7EEA2781C67}" srcId="{C28CB601-28E4-4D74-A761-D060A0278BEC}" destId="{E09CA9EE-B5E8-43F1-90A1-D5FC4159D096}" srcOrd="3" destOrd="0" parTransId="{21A9C6FB-B63D-4D4E-9D44-92AD57CE90DC}" sibTransId="{11B1BE19-C84B-48E6-93A5-9D83E3A9CD99}"/>
    <dgm:cxn modelId="{CD615BFC-A987-4611-80DE-0C008CE605FF}" type="presOf" srcId="{C99BBE11-4622-489B-A037-190D27472516}" destId="{A27D18D6-669F-45CB-8BCC-9B3BD54572B5}" srcOrd="0" destOrd="0" presId="urn:microsoft.com/office/officeart/2005/8/layout/architecture+Icon"/>
    <dgm:cxn modelId="{CFB161B5-57C6-437A-ADBB-958875293915}" srcId="{C28CB601-28E4-4D74-A761-D060A0278BEC}" destId="{5AE2F8C6-8E25-4D42-A47B-C1A386092A9D}" srcOrd="2" destOrd="0" parTransId="{EB0EA664-A889-42E5-A07E-0CE0E9CA565B}" sibTransId="{6010AE06-A9E0-45E0-9490-1C13BC7001BA}"/>
    <dgm:cxn modelId="{EDE87C81-BDAE-4684-B51D-40EFC6C2E114}" srcId="{C28CB601-28E4-4D74-A761-D060A0278BEC}" destId="{44136A3E-DF3B-446A-A1F2-CF6028EB240E}" srcOrd="0" destOrd="0" parTransId="{2ABC2EA1-4D12-496F-9FA9-DF32F1AFAC3F}" sibTransId="{840E91C0-9307-45F1-A08A-6D427CDE6EE3}"/>
    <dgm:cxn modelId="{04904EA2-7804-4428-8B5A-26604F68E404}" type="presOf" srcId="{E09CA9EE-B5E8-43F1-90A1-D5FC4159D096}" destId="{716A54B8-3F44-4FA5-A31F-7005BBC4A50C}" srcOrd="0" destOrd="0" presId="urn:microsoft.com/office/officeart/2005/8/layout/architecture+Icon"/>
    <dgm:cxn modelId="{4EA98578-0167-4F00-8BAE-3007812C7B14}" type="presOf" srcId="{C28CB601-28E4-4D74-A761-D060A0278BEC}" destId="{6E65B902-6960-4D18-9D2D-65B2EB8037A0}" srcOrd="0" destOrd="0" presId="urn:microsoft.com/office/officeart/2005/8/layout/architecture+Icon"/>
    <dgm:cxn modelId="{FBC781CE-39A9-4A81-963A-32A9C8D296B2}" type="presParOf" srcId="{6E65B902-6960-4D18-9D2D-65B2EB8037A0}" destId="{5432B89A-6258-4A73-B7EE-E6B063A19A18}" srcOrd="0" destOrd="0" presId="urn:microsoft.com/office/officeart/2005/8/layout/architecture+Icon"/>
    <dgm:cxn modelId="{0B07E291-D1EC-4304-A9D2-E1D7079E1CD2}" type="presParOf" srcId="{5432B89A-6258-4A73-B7EE-E6B063A19A18}" destId="{7F01E226-7FFC-4D04-B21D-2C1E92B8EE8E}" srcOrd="0" destOrd="0" presId="urn:microsoft.com/office/officeart/2005/8/layout/architecture+Icon"/>
    <dgm:cxn modelId="{34241A4A-E9D2-4A84-9940-25D12B0CC71A}" type="presParOf" srcId="{5432B89A-6258-4A73-B7EE-E6B063A19A18}" destId="{7B22D83C-1735-41EC-B982-87E3ED91FD71}" srcOrd="1" destOrd="0" presId="urn:microsoft.com/office/officeart/2005/8/layout/architecture+Icon"/>
    <dgm:cxn modelId="{86495BC2-29B1-409B-8383-A315F9469727}" type="presParOf" srcId="{6E65B902-6960-4D18-9D2D-65B2EB8037A0}" destId="{F22894F6-E96D-4FF9-A29A-3136B261815B}" srcOrd="1" destOrd="0" presId="urn:microsoft.com/office/officeart/2005/8/layout/architecture+Icon"/>
    <dgm:cxn modelId="{D6CEA10F-74A4-4C4F-A3DB-FA7F93E4E354}" type="presParOf" srcId="{6E65B902-6960-4D18-9D2D-65B2EB8037A0}" destId="{391F94A9-9C8E-4609-8237-CFE855E9B08E}" srcOrd="2" destOrd="0" presId="urn:microsoft.com/office/officeart/2005/8/layout/architecture+Icon"/>
    <dgm:cxn modelId="{E5638D46-4975-46E3-8E7D-E774AB2556EE}" type="presParOf" srcId="{391F94A9-9C8E-4609-8237-CFE855E9B08E}" destId="{A27D18D6-669F-45CB-8BCC-9B3BD54572B5}" srcOrd="0" destOrd="0" presId="urn:microsoft.com/office/officeart/2005/8/layout/architecture+Icon"/>
    <dgm:cxn modelId="{78C00E91-0F00-4AD7-AA62-A7C8B51BD28B}" type="presParOf" srcId="{391F94A9-9C8E-4609-8237-CFE855E9B08E}" destId="{9569CADD-FC8F-4DCC-931D-4F1FFA9AA525}" srcOrd="1" destOrd="0" presId="urn:microsoft.com/office/officeart/2005/8/layout/architecture+Icon"/>
    <dgm:cxn modelId="{FCF323BA-BE2B-48FC-AE75-DD02477BCC9F}" type="presParOf" srcId="{6E65B902-6960-4D18-9D2D-65B2EB8037A0}" destId="{B7CCAF45-AEA0-47A7-8D03-ED53951868C5}" srcOrd="3" destOrd="0" presId="urn:microsoft.com/office/officeart/2005/8/layout/architecture+Icon"/>
    <dgm:cxn modelId="{B13E31FB-6B89-4E21-8E16-CE7C73C349A0}" type="presParOf" srcId="{6E65B902-6960-4D18-9D2D-65B2EB8037A0}" destId="{2B655BAF-1F3C-4B63-AB3D-D1C76E3CE205}" srcOrd="4" destOrd="0" presId="urn:microsoft.com/office/officeart/2005/8/layout/architecture+Icon"/>
    <dgm:cxn modelId="{3B2D4952-D84F-43D1-9EBC-F41AE30BEBC1}" type="presParOf" srcId="{2B655BAF-1F3C-4B63-AB3D-D1C76E3CE205}" destId="{2209A032-1096-4E9C-B643-8627DC1FD010}" srcOrd="0" destOrd="0" presId="urn:microsoft.com/office/officeart/2005/8/layout/architecture+Icon"/>
    <dgm:cxn modelId="{2CCFE940-FD04-43DB-B88E-9B0E64DE03EA}" type="presParOf" srcId="{2B655BAF-1F3C-4B63-AB3D-D1C76E3CE205}" destId="{A639B9D1-BF96-4ED2-9931-FCA9A36D0CC9}" srcOrd="1" destOrd="0" presId="urn:microsoft.com/office/officeart/2005/8/layout/architecture+Icon"/>
    <dgm:cxn modelId="{BEC988D3-ADC4-42C7-B923-E628E964C12D}" type="presParOf" srcId="{6E65B902-6960-4D18-9D2D-65B2EB8037A0}" destId="{9F1B59BB-9068-4B9C-B240-93B232D22FC6}" srcOrd="5" destOrd="0" presId="urn:microsoft.com/office/officeart/2005/8/layout/architecture+Icon"/>
    <dgm:cxn modelId="{B8F56F57-B280-451F-821D-891DD5B2CB44}" type="presParOf" srcId="{6E65B902-6960-4D18-9D2D-65B2EB8037A0}" destId="{94DBA8A9-5B09-4AE3-B978-ACABFFC750B1}" srcOrd="6" destOrd="0" presId="urn:microsoft.com/office/officeart/2005/8/layout/architecture+Icon"/>
    <dgm:cxn modelId="{DF39C9F8-C76B-4ADD-A557-C7ACA64D0B4F}" type="presParOf" srcId="{94DBA8A9-5B09-4AE3-B978-ACABFFC750B1}" destId="{716A54B8-3F44-4FA5-A31F-7005BBC4A50C}" srcOrd="0" destOrd="0" presId="urn:microsoft.com/office/officeart/2005/8/layout/architecture+Icon"/>
    <dgm:cxn modelId="{DA73F59B-50F8-4DE3-AF51-011372908E2A}"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44136A3E-DF3B-446A-A1F2-CF6028EB240E}">
      <dgm:prSet custT="1"/>
      <dgm:spPr>
        <a:xfrm>
          <a:off x="1348" y="0"/>
          <a:ext cx="1468347" cy="683811"/>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a:solidFill>
                <a:sysClr val="windowText" lastClr="000000"/>
              </a:solidFill>
              <a:latin typeface="Times New Roman" panose="02020603050405020304" pitchFamily="18" charset="0"/>
              <a:ea typeface="+mn-ea"/>
              <a:cs typeface="Times New Roman" panose="02020603050405020304" pitchFamily="18" charset="0"/>
            </a:rPr>
            <a:t>Włączenie podmiotów ekonomii społecznej i solidarnej w procesy rewitalizacji</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718812" y="0"/>
          <a:ext cx="1468347" cy="683811"/>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a:solidFill>
                <a:sysClr val="windowText" lastClr="000000"/>
              </a:solidFill>
              <a:latin typeface="Times New Roman" panose="02020603050405020304" pitchFamily="18" charset="0"/>
              <a:ea typeface="+mn-ea"/>
              <a:cs typeface="Times New Roman" panose="02020603050405020304" pitchFamily="18" charset="0"/>
            </a:rPr>
            <a:t>Aktywizacja zawodowa osób niepełnosprawnych oraz osób starszych w podmiotach ekonomii społecznej i solidarnej</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436276" y="0"/>
          <a:ext cx="1468347" cy="683811"/>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a:solidFill>
                <a:sysClr val="windowText" lastClr="000000"/>
              </a:solidFill>
              <a:latin typeface="Times New Roman" panose="02020603050405020304" pitchFamily="18" charset="0"/>
              <a:ea typeface="+mn-ea"/>
              <a:cs typeface="Times New Roman" panose="02020603050405020304" pitchFamily="18" charset="0"/>
            </a:rPr>
            <a:t>Wsparcie w rozwoju profesjonalizacji i współdziałania PES oraz współpracy międzysektorowej</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153739" y="0"/>
          <a:ext cx="1468347" cy="683811"/>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a:solidFill>
                <a:sysClr val="windowText" lastClr="000000"/>
              </a:solidFill>
              <a:latin typeface="Times New Roman" panose="02020603050405020304" pitchFamily="18" charset="0"/>
              <a:ea typeface="+mn-ea"/>
              <a:cs typeface="Times New Roman" panose="02020603050405020304" pitchFamily="18" charset="0"/>
            </a:rPr>
            <a:t>Budowa marki ekonomii społecznej i solidarnej</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9023" custScaleY="100000">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9023" custScaleY="100000">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9023" custScaleY="100000">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9023" custScaleY="100000">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631C8F1C-F266-4351-96F0-8BA7491CC060}" type="presOf" srcId="{44136A3E-DF3B-446A-A1F2-CF6028EB240E}" destId="{7F01E226-7FFC-4D04-B21D-2C1E92B8EE8E}" srcOrd="0" destOrd="0" presId="urn:microsoft.com/office/officeart/2005/8/layout/architecture+Icon"/>
    <dgm:cxn modelId="{9EACA8C3-C2C6-4EA5-8A11-030DB493810C}" srcId="{C28CB601-28E4-4D74-A761-D060A0278BEC}" destId="{C99BBE11-4622-489B-A037-190D27472516}" srcOrd="1" destOrd="0" parTransId="{9AEBC18B-68CD-4F8A-B40D-15E26DD4FFA3}" sibTransId="{D095433F-666E-4ADF-B970-45A782D69FDE}"/>
    <dgm:cxn modelId="{481E5DBA-37B0-4CEF-A043-C98982804C9F}" type="presOf" srcId="{E09CA9EE-B5E8-43F1-90A1-D5FC4159D096}" destId="{716A54B8-3F44-4FA5-A31F-7005BBC4A50C}" srcOrd="0" destOrd="0" presId="urn:microsoft.com/office/officeart/2005/8/layout/architecture+Icon"/>
    <dgm:cxn modelId="{F2CA2464-AC8A-4C7B-B67F-F7EEA2781C67}" srcId="{C28CB601-28E4-4D74-A761-D060A0278BEC}" destId="{E09CA9EE-B5E8-43F1-90A1-D5FC4159D096}" srcOrd="3" destOrd="0" parTransId="{21A9C6FB-B63D-4D4E-9D44-92AD57CE90DC}" sibTransId="{11B1BE19-C84B-48E6-93A5-9D83E3A9CD99}"/>
    <dgm:cxn modelId="{4569A0AF-1A7F-4DB7-8FC9-6129EE187AD7}" type="presOf" srcId="{5AE2F8C6-8E25-4D42-A47B-C1A386092A9D}" destId="{2209A032-1096-4E9C-B643-8627DC1FD010}" srcOrd="0" destOrd="0" presId="urn:microsoft.com/office/officeart/2005/8/layout/architecture+Icon"/>
    <dgm:cxn modelId="{CFB161B5-57C6-437A-ADBB-958875293915}" srcId="{C28CB601-28E4-4D74-A761-D060A0278BEC}" destId="{5AE2F8C6-8E25-4D42-A47B-C1A386092A9D}" srcOrd="2" destOrd="0" parTransId="{EB0EA664-A889-42E5-A07E-0CE0E9CA565B}" sibTransId="{6010AE06-A9E0-45E0-9490-1C13BC7001BA}"/>
    <dgm:cxn modelId="{259D547C-3FAE-445B-91EC-596193B49629}" type="presOf" srcId="{C28CB601-28E4-4D74-A761-D060A0278BEC}" destId="{6E65B902-6960-4D18-9D2D-65B2EB8037A0}" srcOrd="0" destOrd="0" presId="urn:microsoft.com/office/officeart/2005/8/layout/architecture+Icon"/>
    <dgm:cxn modelId="{EDE87C81-BDAE-4684-B51D-40EFC6C2E114}" srcId="{C28CB601-28E4-4D74-A761-D060A0278BEC}" destId="{44136A3E-DF3B-446A-A1F2-CF6028EB240E}" srcOrd="0" destOrd="0" parTransId="{2ABC2EA1-4D12-496F-9FA9-DF32F1AFAC3F}" sibTransId="{840E91C0-9307-45F1-A08A-6D427CDE6EE3}"/>
    <dgm:cxn modelId="{60FD23CB-0E2C-420F-8BFE-378D467ABBA7}" type="presOf" srcId="{C99BBE11-4622-489B-A037-190D27472516}" destId="{A27D18D6-669F-45CB-8BCC-9B3BD54572B5}" srcOrd="0" destOrd="0" presId="urn:microsoft.com/office/officeart/2005/8/layout/architecture+Icon"/>
    <dgm:cxn modelId="{44B47E6F-7EEF-463C-9897-271242A14C67}" type="presParOf" srcId="{6E65B902-6960-4D18-9D2D-65B2EB8037A0}" destId="{5432B89A-6258-4A73-B7EE-E6B063A19A18}" srcOrd="0" destOrd="0" presId="urn:microsoft.com/office/officeart/2005/8/layout/architecture+Icon"/>
    <dgm:cxn modelId="{C6B27943-85FD-47EA-8833-2A248A691954}" type="presParOf" srcId="{5432B89A-6258-4A73-B7EE-E6B063A19A18}" destId="{7F01E226-7FFC-4D04-B21D-2C1E92B8EE8E}" srcOrd="0" destOrd="0" presId="urn:microsoft.com/office/officeart/2005/8/layout/architecture+Icon"/>
    <dgm:cxn modelId="{971AFE96-613C-4C3C-B246-450DCAEDC158}" type="presParOf" srcId="{5432B89A-6258-4A73-B7EE-E6B063A19A18}" destId="{7B22D83C-1735-41EC-B982-87E3ED91FD71}" srcOrd="1" destOrd="0" presId="urn:microsoft.com/office/officeart/2005/8/layout/architecture+Icon"/>
    <dgm:cxn modelId="{92EF7D97-A504-42CC-AB82-2A634AC190AC}" type="presParOf" srcId="{6E65B902-6960-4D18-9D2D-65B2EB8037A0}" destId="{F22894F6-E96D-4FF9-A29A-3136B261815B}" srcOrd="1" destOrd="0" presId="urn:microsoft.com/office/officeart/2005/8/layout/architecture+Icon"/>
    <dgm:cxn modelId="{447C962C-604A-49A9-8456-046A998D5016}" type="presParOf" srcId="{6E65B902-6960-4D18-9D2D-65B2EB8037A0}" destId="{391F94A9-9C8E-4609-8237-CFE855E9B08E}" srcOrd="2" destOrd="0" presId="urn:microsoft.com/office/officeart/2005/8/layout/architecture+Icon"/>
    <dgm:cxn modelId="{E668397D-8331-4B2C-B501-884331B00ECC}" type="presParOf" srcId="{391F94A9-9C8E-4609-8237-CFE855E9B08E}" destId="{A27D18D6-669F-45CB-8BCC-9B3BD54572B5}" srcOrd="0" destOrd="0" presId="urn:microsoft.com/office/officeart/2005/8/layout/architecture+Icon"/>
    <dgm:cxn modelId="{F934C372-571A-4EA4-AB05-746A5E2EBEE9}" type="presParOf" srcId="{391F94A9-9C8E-4609-8237-CFE855E9B08E}" destId="{9569CADD-FC8F-4DCC-931D-4F1FFA9AA525}" srcOrd="1" destOrd="0" presId="urn:microsoft.com/office/officeart/2005/8/layout/architecture+Icon"/>
    <dgm:cxn modelId="{49CAB7AA-313A-4F6D-A0C4-31C0C38DA507}" type="presParOf" srcId="{6E65B902-6960-4D18-9D2D-65B2EB8037A0}" destId="{B7CCAF45-AEA0-47A7-8D03-ED53951868C5}" srcOrd="3" destOrd="0" presId="urn:microsoft.com/office/officeart/2005/8/layout/architecture+Icon"/>
    <dgm:cxn modelId="{3E26CDA7-D412-487F-964D-CB94D7128D4D}" type="presParOf" srcId="{6E65B902-6960-4D18-9D2D-65B2EB8037A0}" destId="{2B655BAF-1F3C-4B63-AB3D-D1C76E3CE205}" srcOrd="4" destOrd="0" presId="urn:microsoft.com/office/officeart/2005/8/layout/architecture+Icon"/>
    <dgm:cxn modelId="{6359C545-42D2-4A4B-946F-8FCBB90E2D79}" type="presParOf" srcId="{2B655BAF-1F3C-4B63-AB3D-D1C76E3CE205}" destId="{2209A032-1096-4E9C-B643-8627DC1FD010}" srcOrd="0" destOrd="0" presId="urn:microsoft.com/office/officeart/2005/8/layout/architecture+Icon"/>
    <dgm:cxn modelId="{D372A907-795A-46D0-86B7-8391D8CEA17D}" type="presParOf" srcId="{2B655BAF-1F3C-4B63-AB3D-D1C76E3CE205}" destId="{A639B9D1-BF96-4ED2-9931-FCA9A36D0CC9}" srcOrd="1" destOrd="0" presId="urn:microsoft.com/office/officeart/2005/8/layout/architecture+Icon"/>
    <dgm:cxn modelId="{921E3D7E-A3ED-4593-BF00-05FEF23A7862}" type="presParOf" srcId="{6E65B902-6960-4D18-9D2D-65B2EB8037A0}" destId="{9F1B59BB-9068-4B9C-B240-93B232D22FC6}" srcOrd="5" destOrd="0" presId="urn:microsoft.com/office/officeart/2005/8/layout/architecture+Icon"/>
    <dgm:cxn modelId="{2A0D0836-4EE5-4C2B-82B3-11582E0C8051}" type="presParOf" srcId="{6E65B902-6960-4D18-9D2D-65B2EB8037A0}" destId="{94DBA8A9-5B09-4AE3-B978-ACABFFC750B1}" srcOrd="6" destOrd="0" presId="urn:microsoft.com/office/officeart/2005/8/layout/architecture+Icon"/>
    <dgm:cxn modelId="{FB20C502-EC4E-4025-8C5C-4CE8C2F2351B}" type="presParOf" srcId="{94DBA8A9-5B09-4AE3-B978-ACABFFC750B1}" destId="{716A54B8-3F44-4FA5-A31F-7005BBC4A50C}" srcOrd="0" destOrd="0" presId="urn:microsoft.com/office/officeart/2005/8/layout/architecture+Icon"/>
    <dgm:cxn modelId="{26D1FBE4-FF63-4C6A-9560-638D44439ED7}"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C99BBE11-4622-489B-A037-190D27472516}">
      <dgm:prSet custT="1"/>
      <dgm:spPr>
        <a:xfrm>
          <a:off x="1735637" y="0"/>
          <a:ext cx="1439984" cy="691764"/>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3.                       </a:t>
          </a:r>
          <a:r>
            <a:rPr lang="pl-PL" sz="800" b="0">
              <a:solidFill>
                <a:sysClr val="windowText" lastClr="000000"/>
              </a:solidFill>
              <a:latin typeface="Times New Roman" panose="02020603050405020304" pitchFamily="18" charset="0"/>
              <a:ea typeface="+mn-ea"/>
              <a:cs typeface="Times New Roman" panose="02020603050405020304" pitchFamily="18" charset="0"/>
            </a:rPr>
            <a:t>Tworzenie miejsc pracy dla osób zagrożonych wykluczeniem społecznym w przedsiębiorstwach społecznych</a:t>
          </a:r>
        </a:p>
      </dgm:t>
    </dgm:pt>
    <dgm:pt modelId="{9AEBC18B-68CD-4F8A-B40D-15E26DD4FFA3}" type="parTrans" cxnId="{9EACA8C3-C2C6-4EA5-8A11-030DB493810C}">
      <dgm:prSet/>
      <dgm:spPr/>
      <dgm:t>
        <a:bodyPr/>
        <a:lstStyle/>
        <a:p>
          <a:endParaRPr lang="pl-PL" sz="800">
            <a:latin typeface="Times New Roman" panose="02020603050405020304" pitchFamily="18" charset="0"/>
            <a:cs typeface="Times New Roman" panose="02020603050405020304" pitchFamily="18" charset="0"/>
          </a:endParaRPr>
        </a:p>
      </dgm:t>
    </dgm:pt>
    <dgm:pt modelId="{D095433F-666E-4ADF-B970-45A782D69FDE}" type="sibTrans" cxnId="{9EACA8C3-C2C6-4EA5-8A11-030DB493810C}">
      <dgm:prSet/>
      <dgm:spPr/>
      <dgm:t>
        <a:bodyPr/>
        <a:lstStyle/>
        <a:p>
          <a:endParaRPr lang="pl-PL" sz="800">
            <a:latin typeface="Times New Roman" panose="02020603050405020304" pitchFamily="18" charset="0"/>
            <a:cs typeface="Times New Roman" panose="02020603050405020304" pitchFamily="18" charset="0"/>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0" presStyleCnt="1" custScaleX="22446" custScaleY="100000" custLinFactNeighborX="-12436">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Lst>
  <dgm:cxnLst>
    <dgm:cxn modelId="{9EACA8C3-C2C6-4EA5-8A11-030DB493810C}" srcId="{C28CB601-28E4-4D74-A761-D060A0278BEC}" destId="{C99BBE11-4622-489B-A037-190D27472516}" srcOrd="0" destOrd="0" parTransId="{9AEBC18B-68CD-4F8A-B40D-15E26DD4FFA3}" sibTransId="{D095433F-666E-4ADF-B970-45A782D69FDE}"/>
    <dgm:cxn modelId="{710D7679-1289-42B3-B55E-050566A2FCAC}" type="presOf" srcId="{C99BBE11-4622-489B-A037-190D27472516}" destId="{A27D18D6-669F-45CB-8BCC-9B3BD54572B5}" srcOrd="0" destOrd="0" presId="urn:microsoft.com/office/officeart/2005/8/layout/architecture+Icon"/>
    <dgm:cxn modelId="{0F2D47A9-8D4F-4DDF-A7DD-8C31A375FA24}" type="presOf" srcId="{C28CB601-28E4-4D74-A761-D060A0278BEC}" destId="{6E65B902-6960-4D18-9D2D-65B2EB8037A0}" srcOrd="0" destOrd="0" presId="urn:microsoft.com/office/officeart/2005/8/layout/architecture+Icon"/>
    <dgm:cxn modelId="{85A2DEB5-3495-4974-8963-DC00C80169D3}" type="presParOf" srcId="{6E65B902-6960-4D18-9D2D-65B2EB8037A0}" destId="{391F94A9-9C8E-4609-8237-CFE855E9B08E}" srcOrd="0" destOrd="0" presId="urn:microsoft.com/office/officeart/2005/8/layout/architecture+Icon"/>
    <dgm:cxn modelId="{52726545-9F69-4B1F-8156-24CB357BB976}" type="presParOf" srcId="{391F94A9-9C8E-4609-8237-CFE855E9B08E}" destId="{A27D18D6-669F-45CB-8BCC-9B3BD54572B5}" srcOrd="0" destOrd="0" presId="urn:microsoft.com/office/officeart/2005/8/layout/architecture+Icon"/>
    <dgm:cxn modelId="{27D7CD58-3E34-41B0-AC66-5B9D05FF64AC}" type="presParOf" srcId="{391F94A9-9C8E-4609-8237-CFE855E9B08E}" destId="{9569CADD-FC8F-4DCC-931D-4F1FFA9AA525}" srcOrd="1" destOrd="0" presId="urn:microsoft.com/office/officeart/2005/8/layout/architecture+Icon"/>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6_5" csCatId="accent6" phldr="1"/>
      <dgm:spPr/>
      <dgm:t>
        <a:bodyPr/>
        <a:lstStyle/>
        <a:p>
          <a:endParaRPr lang="pl-PL"/>
        </a:p>
      </dgm:t>
    </dgm:pt>
    <dgm:pt modelId="{44136A3E-DF3B-446A-A1F2-CF6028EB240E}">
      <dgm:prSet custT="1"/>
      <dgm:spPr>
        <a:xfrm>
          <a:off x="1345" y="0"/>
          <a:ext cx="1464822" cy="938253"/>
        </a:xfr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Wzrost udziału środków z budżetów JST, przeznaczanych na zlecanie świadczenia usług społecznych użyteczności publicznej i realizacji zadań publicznych w zakresie rozwoju lokalnego, podmiotom ekonomii społecznej i solidarnej</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674922" y="75876"/>
          <a:ext cx="1464822" cy="862377"/>
        </a:xfr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Zwiększenie zatrudnienia osób zagrożonych wykluczeniem społecznym na wysokiej jakości miejscach pracy w przedsiębiorstwach społecznych</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380319" y="75876"/>
          <a:ext cx="1464822" cy="862377"/>
        </a:xfr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Zwiększenie liczby podmiotów ekonomii społecznej i solidarnej prowadzących działalność gospodarczą lub odpłatną działalność pożytku publicznego</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063201" y="75876"/>
          <a:ext cx="1464822" cy="862377"/>
        </a:xfr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Zwiększenie członkostwa osób młodych (16–34 lata)                         w podmiotach ekonomii społecznej i solidarnej</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9023" custScaleY="100000" custLinFactNeighborX="-91">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9023" custScaleY="91913" custLinFactNeighborX="1079" custLinFactNeighborY="-3605">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9023" custScaleY="91913" custLinFactNeighborX="1525" custLinFactNeighborY="-8087">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9023" custScaleY="91913" custLinFactNeighborX="-5608" custLinFactNeighborY="-8087">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1DDDFF53-F491-49BA-BAC1-AEF03FB2370D}" type="presOf" srcId="{C99BBE11-4622-489B-A037-190D27472516}" destId="{A27D18D6-669F-45CB-8BCC-9B3BD54572B5}" srcOrd="0" destOrd="0" presId="urn:microsoft.com/office/officeart/2005/8/layout/architecture+Icon"/>
    <dgm:cxn modelId="{9EACA8C3-C2C6-4EA5-8A11-030DB493810C}" srcId="{C28CB601-28E4-4D74-A761-D060A0278BEC}" destId="{C99BBE11-4622-489B-A037-190D27472516}" srcOrd="1" destOrd="0" parTransId="{9AEBC18B-68CD-4F8A-B40D-15E26DD4FFA3}" sibTransId="{D095433F-666E-4ADF-B970-45A782D69FDE}"/>
    <dgm:cxn modelId="{EA792AF2-CEB8-46F3-BCAD-63A5BE829A31}" type="presOf" srcId="{E09CA9EE-B5E8-43F1-90A1-D5FC4159D096}" destId="{716A54B8-3F44-4FA5-A31F-7005BBC4A50C}" srcOrd="0" destOrd="0" presId="urn:microsoft.com/office/officeart/2005/8/layout/architecture+Icon"/>
    <dgm:cxn modelId="{F2CA2464-AC8A-4C7B-B67F-F7EEA2781C67}" srcId="{C28CB601-28E4-4D74-A761-D060A0278BEC}" destId="{E09CA9EE-B5E8-43F1-90A1-D5FC4159D096}" srcOrd="3" destOrd="0" parTransId="{21A9C6FB-B63D-4D4E-9D44-92AD57CE90DC}" sibTransId="{11B1BE19-C84B-48E6-93A5-9D83E3A9CD99}"/>
    <dgm:cxn modelId="{CFB161B5-57C6-437A-ADBB-958875293915}" srcId="{C28CB601-28E4-4D74-A761-D060A0278BEC}" destId="{5AE2F8C6-8E25-4D42-A47B-C1A386092A9D}" srcOrd="2" destOrd="0" parTransId="{EB0EA664-A889-42E5-A07E-0CE0E9CA565B}" sibTransId="{6010AE06-A9E0-45E0-9490-1C13BC7001BA}"/>
    <dgm:cxn modelId="{969FA56A-A8FF-4175-9586-7EF546E8C16E}" type="presOf" srcId="{C28CB601-28E4-4D74-A761-D060A0278BEC}" destId="{6E65B902-6960-4D18-9D2D-65B2EB8037A0}" srcOrd="0" destOrd="0" presId="urn:microsoft.com/office/officeart/2005/8/layout/architecture+Icon"/>
    <dgm:cxn modelId="{EDE87C81-BDAE-4684-B51D-40EFC6C2E114}" srcId="{C28CB601-28E4-4D74-A761-D060A0278BEC}" destId="{44136A3E-DF3B-446A-A1F2-CF6028EB240E}" srcOrd="0" destOrd="0" parTransId="{2ABC2EA1-4D12-496F-9FA9-DF32F1AFAC3F}" sibTransId="{840E91C0-9307-45F1-A08A-6D427CDE6EE3}"/>
    <dgm:cxn modelId="{DE5D97C1-48E5-4911-841A-E4E48ACD2485}" type="presOf" srcId="{44136A3E-DF3B-446A-A1F2-CF6028EB240E}" destId="{7F01E226-7FFC-4D04-B21D-2C1E92B8EE8E}" srcOrd="0" destOrd="0" presId="urn:microsoft.com/office/officeart/2005/8/layout/architecture+Icon"/>
    <dgm:cxn modelId="{45023126-1357-4F0F-895F-18B196723E3F}" type="presOf" srcId="{5AE2F8C6-8E25-4D42-A47B-C1A386092A9D}" destId="{2209A032-1096-4E9C-B643-8627DC1FD010}" srcOrd="0" destOrd="0" presId="urn:microsoft.com/office/officeart/2005/8/layout/architecture+Icon"/>
    <dgm:cxn modelId="{0B191CCF-651E-4910-9327-A34A2E282B16}" type="presParOf" srcId="{6E65B902-6960-4D18-9D2D-65B2EB8037A0}" destId="{5432B89A-6258-4A73-B7EE-E6B063A19A18}" srcOrd="0" destOrd="0" presId="urn:microsoft.com/office/officeart/2005/8/layout/architecture+Icon"/>
    <dgm:cxn modelId="{8FE7B9D7-97A6-4EFB-A41F-FDEBA53BB3AF}" type="presParOf" srcId="{5432B89A-6258-4A73-B7EE-E6B063A19A18}" destId="{7F01E226-7FFC-4D04-B21D-2C1E92B8EE8E}" srcOrd="0" destOrd="0" presId="urn:microsoft.com/office/officeart/2005/8/layout/architecture+Icon"/>
    <dgm:cxn modelId="{A7CDD68D-B3FD-4FCD-BF63-65EE7D201284}" type="presParOf" srcId="{5432B89A-6258-4A73-B7EE-E6B063A19A18}" destId="{7B22D83C-1735-41EC-B982-87E3ED91FD71}" srcOrd="1" destOrd="0" presId="urn:microsoft.com/office/officeart/2005/8/layout/architecture+Icon"/>
    <dgm:cxn modelId="{38F1BCD2-0491-4B4B-B494-7C854602221C}" type="presParOf" srcId="{6E65B902-6960-4D18-9D2D-65B2EB8037A0}" destId="{F22894F6-E96D-4FF9-A29A-3136B261815B}" srcOrd="1" destOrd="0" presId="urn:microsoft.com/office/officeart/2005/8/layout/architecture+Icon"/>
    <dgm:cxn modelId="{A7CA62A3-1053-492F-9C5A-1B331989AD94}" type="presParOf" srcId="{6E65B902-6960-4D18-9D2D-65B2EB8037A0}" destId="{391F94A9-9C8E-4609-8237-CFE855E9B08E}" srcOrd="2" destOrd="0" presId="urn:microsoft.com/office/officeart/2005/8/layout/architecture+Icon"/>
    <dgm:cxn modelId="{A3017066-918A-447C-ABB6-A1D174194A19}" type="presParOf" srcId="{391F94A9-9C8E-4609-8237-CFE855E9B08E}" destId="{A27D18D6-669F-45CB-8BCC-9B3BD54572B5}" srcOrd="0" destOrd="0" presId="urn:microsoft.com/office/officeart/2005/8/layout/architecture+Icon"/>
    <dgm:cxn modelId="{C4DD8A8A-164C-4389-9873-C68D8C5CF995}" type="presParOf" srcId="{391F94A9-9C8E-4609-8237-CFE855E9B08E}" destId="{9569CADD-FC8F-4DCC-931D-4F1FFA9AA525}" srcOrd="1" destOrd="0" presId="urn:microsoft.com/office/officeart/2005/8/layout/architecture+Icon"/>
    <dgm:cxn modelId="{DE515B90-4E12-4F56-AEA5-05291A42502B}" type="presParOf" srcId="{6E65B902-6960-4D18-9D2D-65B2EB8037A0}" destId="{B7CCAF45-AEA0-47A7-8D03-ED53951868C5}" srcOrd="3" destOrd="0" presId="urn:microsoft.com/office/officeart/2005/8/layout/architecture+Icon"/>
    <dgm:cxn modelId="{2276E79B-B9AD-4B31-B10B-DA23E9E3513F}" type="presParOf" srcId="{6E65B902-6960-4D18-9D2D-65B2EB8037A0}" destId="{2B655BAF-1F3C-4B63-AB3D-D1C76E3CE205}" srcOrd="4" destOrd="0" presId="urn:microsoft.com/office/officeart/2005/8/layout/architecture+Icon"/>
    <dgm:cxn modelId="{32B9EC7A-5FB8-424E-92CE-CD0F62804C8B}" type="presParOf" srcId="{2B655BAF-1F3C-4B63-AB3D-D1C76E3CE205}" destId="{2209A032-1096-4E9C-B643-8627DC1FD010}" srcOrd="0" destOrd="0" presId="urn:microsoft.com/office/officeart/2005/8/layout/architecture+Icon"/>
    <dgm:cxn modelId="{2C91B733-03E7-4A23-8D65-13253E46B6FE}" type="presParOf" srcId="{2B655BAF-1F3C-4B63-AB3D-D1C76E3CE205}" destId="{A639B9D1-BF96-4ED2-9931-FCA9A36D0CC9}" srcOrd="1" destOrd="0" presId="urn:microsoft.com/office/officeart/2005/8/layout/architecture+Icon"/>
    <dgm:cxn modelId="{B9A91DE4-9D95-4D67-BB33-F80ADBA10843}" type="presParOf" srcId="{6E65B902-6960-4D18-9D2D-65B2EB8037A0}" destId="{9F1B59BB-9068-4B9C-B240-93B232D22FC6}" srcOrd="5" destOrd="0" presId="urn:microsoft.com/office/officeart/2005/8/layout/architecture+Icon"/>
    <dgm:cxn modelId="{E4C7B872-D1CC-4B10-ADB9-E086D674A6CE}" type="presParOf" srcId="{6E65B902-6960-4D18-9D2D-65B2EB8037A0}" destId="{94DBA8A9-5B09-4AE3-B978-ACABFFC750B1}" srcOrd="6" destOrd="0" presId="urn:microsoft.com/office/officeart/2005/8/layout/architecture+Icon"/>
    <dgm:cxn modelId="{31B13EB9-E64E-4750-A706-20A18ACD80B1}" type="presParOf" srcId="{94DBA8A9-5B09-4AE3-B978-ACABFFC750B1}" destId="{716A54B8-3F44-4FA5-A31F-7005BBC4A50C}" srcOrd="0" destOrd="0" presId="urn:microsoft.com/office/officeart/2005/8/layout/architecture+Icon"/>
    <dgm:cxn modelId="{D73B4AB6-BCF9-4723-B948-ED110A1D83F6}"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1_5" csCatId="accent1" phldr="1"/>
      <dgm:spPr/>
      <dgm:t>
        <a:bodyPr/>
        <a:lstStyle/>
        <a:p>
          <a:endParaRPr lang="pl-PL"/>
        </a:p>
      </dgm:t>
    </dgm:pt>
    <dgm:pt modelId="{44136A3E-DF3B-446A-A1F2-CF6028EB240E}">
      <dgm:prSet custT="1"/>
      <dgm:spPr>
        <a:xfrm>
          <a:off x="1360" y="151228"/>
          <a:ext cx="1480686" cy="929995"/>
        </a:xfr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W roku 2023 JST przeznaczać będą co najmniej 2% budżetu na zlecanie świadczenia usług społecznych użyteczności publicznej i realizacji zadań publicznych w zakresie rozwoju lokalnego podmiotom ekonomii społecznej i solidarnej</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733256" y="151228"/>
          <a:ext cx="1480686" cy="929995"/>
        </a:xfr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Do 2023 r. powstanie 35 tys. nowych, wysokiej jakości miejsc pracy w przedsiębiorstwach społecznych dla osób zagrożonych wykluczeniem społecznym</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465152" y="151228"/>
          <a:ext cx="1480686" cy="929995"/>
        </a:xfr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Do 2023 r. liczba podmiotów ekonomii społecznej i solidarnej prowadzących działalność gospodarczą lub odpłatną działalność pożytku publicznego zwiększy się co najmniej o 5 tys</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126844" y="151228"/>
          <a:ext cx="1480686" cy="929995"/>
        </a:xfr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Do 2023 r. członkostwo osób młodych (16–34 lata) w podmiotach ekonomii społecznej i solidarnej zwiększy się do 28%</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9023" custScaleY="75459">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9023" custScaleY="75459">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9023" custScaleY="75459">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9023" custScaleY="75459" custLinFactNeighborX="-4695">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D5418273-8594-4BAA-8829-D8C49CE809F7}" type="presOf" srcId="{5AE2F8C6-8E25-4D42-A47B-C1A386092A9D}" destId="{2209A032-1096-4E9C-B643-8627DC1FD010}" srcOrd="0" destOrd="0" presId="urn:microsoft.com/office/officeart/2005/8/layout/architecture+Icon"/>
    <dgm:cxn modelId="{9EACA8C3-C2C6-4EA5-8A11-030DB493810C}" srcId="{C28CB601-28E4-4D74-A761-D060A0278BEC}" destId="{C99BBE11-4622-489B-A037-190D27472516}" srcOrd="1" destOrd="0" parTransId="{9AEBC18B-68CD-4F8A-B40D-15E26DD4FFA3}" sibTransId="{D095433F-666E-4ADF-B970-45A782D69FDE}"/>
    <dgm:cxn modelId="{247903A9-765F-40C5-8AA3-61294424F624}" type="presOf" srcId="{C28CB601-28E4-4D74-A761-D060A0278BEC}" destId="{6E65B902-6960-4D18-9D2D-65B2EB8037A0}" srcOrd="0" destOrd="0" presId="urn:microsoft.com/office/officeart/2005/8/layout/architecture+Icon"/>
    <dgm:cxn modelId="{F2CA2464-AC8A-4C7B-B67F-F7EEA2781C67}" srcId="{C28CB601-28E4-4D74-A761-D060A0278BEC}" destId="{E09CA9EE-B5E8-43F1-90A1-D5FC4159D096}" srcOrd="3" destOrd="0" parTransId="{21A9C6FB-B63D-4D4E-9D44-92AD57CE90DC}" sibTransId="{11B1BE19-C84B-48E6-93A5-9D83E3A9CD99}"/>
    <dgm:cxn modelId="{ADA6968E-E4AF-49FF-8A56-218038A90A9B}" type="presOf" srcId="{44136A3E-DF3B-446A-A1F2-CF6028EB240E}" destId="{7F01E226-7FFC-4D04-B21D-2C1E92B8EE8E}" srcOrd="0" destOrd="0" presId="urn:microsoft.com/office/officeart/2005/8/layout/architecture+Icon"/>
    <dgm:cxn modelId="{CFB161B5-57C6-437A-ADBB-958875293915}" srcId="{C28CB601-28E4-4D74-A761-D060A0278BEC}" destId="{5AE2F8C6-8E25-4D42-A47B-C1A386092A9D}" srcOrd="2" destOrd="0" parTransId="{EB0EA664-A889-42E5-A07E-0CE0E9CA565B}" sibTransId="{6010AE06-A9E0-45E0-9490-1C13BC7001BA}"/>
    <dgm:cxn modelId="{EDE87C81-BDAE-4684-B51D-40EFC6C2E114}" srcId="{C28CB601-28E4-4D74-A761-D060A0278BEC}" destId="{44136A3E-DF3B-446A-A1F2-CF6028EB240E}" srcOrd="0" destOrd="0" parTransId="{2ABC2EA1-4D12-496F-9FA9-DF32F1AFAC3F}" sibTransId="{840E91C0-9307-45F1-A08A-6D427CDE6EE3}"/>
    <dgm:cxn modelId="{820505A2-72D8-4D39-83AF-F06625F2F138}" type="presOf" srcId="{E09CA9EE-B5E8-43F1-90A1-D5FC4159D096}" destId="{716A54B8-3F44-4FA5-A31F-7005BBC4A50C}" srcOrd="0" destOrd="0" presId="urn:microsoft.com/office/officeart/2005/8/layout/architecture+Icon"/>
    <dgm:cxn modelId="{1EA69906-2A7D-4B53-A58C-3D031B054B1D}" type="presOf" srcId="{C99BBE11-4622-489B-A037-190D27472516}" destId="{A27D18D6-669F-45CB-8BCC-9B3BD54572B5}" srcOrd="0" destOrd="0" presId="urn:microsoft.com/office/officeart/2005/8/layout/architecture+Icon"/>
    <dgm:cxn modelId="{747CABB5-3DC2-41E5-80E3-00C7A5A9A934}" type="presParOf" srcId="{6E65B902-6960-4D18-9D2D-65B2EB8037A0}" destId="{5432B89A-6258-4A73-B7EE-E6B063A19A18}" srcOrd="0" destOrd="0" presId="urn:microsoft.com/office/officeart/2005/8/layout/architecture+Icon"/>
    <dgm:cxn modelId="{77A667BC-C1B9-4E4B-B950-3BDBDEF64335}" type="presParOf" srcId="{5432B89A-6258-4A73-B7EE-E6B063A19A18}" destId="{7F01E226-7FFC-4D04-B21D-2C1E92B8EE8E}" srcOrd="0" destOrd="0" presId="urn:microsoft.com/office/officeart/2005/8/layout/architecture+Icon"/>
    <dgm:cxn modelId="{E1489D7F-C8CA-4C2E-B7A6-E74A9D6F55FE}" type="presParOf" srcId="{5432B89A-6258-4A73-B7EE-E6B063A19A18}" destId="{7B22D83C-1735-41EC-B982-87E3ED91FD71}" srcOrd="1" destOrd="0" presId="urn:microsoft.com/office/officeart/2005/8/layout/architecture+Icon"/>
    <dgm:cxn modelId="{9791E2AF-F269-485C-9274-6293E8B1D259}" type="presParOf" srcId="{6E65B902-6960-4D18-9D2D-65B2EB8037A0}" destId="{F22894F6-E96D-4FF9-A29A-3136B261815B}" srcOrd="1" destOrd="0" presId="urn:microsoft.com/office/officeart/2005/8/layout/architecture+Icon"/>
    <dgm:cxn modelId="{054A8B42-A168-40B2-A3CB-9D69A7F881C9}" type="presParOf" srcId="{6E65B902-6960-4D18-9D2D-65B2EB8037A0}" destId="{391F94A9-9C8E-4609-8237-CFE855E9B08E}" srcOrd="2" destOrd="0" presId="urn:microsoft.com/office/officeart/2005/8/layout/architecture+Icon"/>
    <dgm:cxn modelId="{C0C63086-BF1A-420B-AD43-98F76702E50D}" type="presParOf" srcId="{391F94A9-9C8E-4609-8237-CFE855E9B08E}" destId="{A27D18D6-669F-45CB-8BCC-9B3BD54572B5}" srcOrd="0" destOrd="0" presId="urn:microsoft.com/office/officeart/2005/8/layout/architecture+Icon"/>
    <dgm:cxn modelId="{DA05CF01-1D07-47EE-B61E-BE636F802760}" type="presParOf" srcId="{391F94A9-9C8E-4609-8237-CFE855E9B08E}" destId="{9569CADD-FC8F-4DCC-931D-4F1FFA9AA525}" srcOrd="1" destOrd="0" presId="urn:microsoft.com/office/officeart/2005/8/layout/architecture+Icon"/>
    <dgm:cxn modelId="{3CF8D8C8-4A97-4A8A-B1F6-0886AF15061E}" type="presParOf" srcId="{6E65B902-6960-4D18-9D2D-65B2EB8037A0}" destId="{B7CCAF45-AEA0-47A7-8D03-ED53951868C5}" srcOrd="3" destOrd="0" presId="urn:microsoft.com/office/officeart/2005/8/layout/architecture+Icon"/>
    <dgm:cxn modelId="{8B8400DE-A921-45C9-9DAB-512E8ECF6F2C}" type="presParOf" srcId="{6E65B902-6960-4D18-9D2D-65B2EB8037A0}" destId="{2B655BAF-1F3C-4B63-AB3D-D1C76E3CE205}" srcOrd="4" destOrd="0" presId="urn:microsoft.com/office/officeart/2005/8/layout/architecture+Icon"/>
    <dgm:cxn modelId="{4A6ADF04-5515-4543-998E-2FE130349EFC}" type="presParOf" srcId="{2B655BAF-1F3C-4B63-AB3D-D1C76E3CE205}" destId="{2209A032-1096-4E9C-B643-8627DC1FD010}" srcOrd="0" destOrd="0" presId="urn:microsoft.com/office/officeart/2005/8/layout/architecture+Icon"/>
    <dgm:cxn modelId="{2319AA5C-5600-4335-8CCF-23316670B172}" type="presParOf" srcId="{2B655BAF-1F3C-4B63-AB3D-D1C76E3CE205}" destId="{A639B9D1-BF96-4ED2-9931-FCA9A36D0CC9}" srcOrd="1" destOrd="0" presId="urn:microsoft.com/office/officeart/2005/8/layout/architecture+Icon"/>
    <dgm:cxn modelId="{1DFC940C-5720-4B0E-A961-26AA859C5FB6}" type="presParOf" srcId="{6E65B902-6960-4D18-9D2D-65B2EB8037A0}" destId="{9F1B59BB-9068-4B9C-B240-93B232D22FC6}" srcOrd="5" destOrd="0" presId="urn:microsoft.com/office/officeart/2005/8/layout/architecture+Icon"/>
    <dgm:cxn modelId="{E78AEDAF-7F69-4F09-A557-BA5A45CC02D4}" type="presParOf" srcId="{6E65B902-6960-4D18-9D2D-65B2EB8037A0}" destId="{94DBA8A9-5B09-4AE3-B978-ACABFFC750B1}" srcOrd="6" destOrd="0" presId="urn:microsoft.com/office/officeart/2005/8/layout/architecture+Icon"/>
    <dgm:cxn modelId="{EAE35692-4D6B-4907-9C23-9E1EAE03BB48}" type="presParOf" srcId="{94DBA8A9-5B09-4AE3-B978-ACABFFC750B1}" destId="{716A54B8-3F44-4FA5-A31F-7005BBC4A50C}" srcOrd="0" destOrd="0" presId="urn:microsoft.com/office/officeart/2005/8/layout/architecture+Icon"/>
    <dgm:cxn modelId="{DA3B6614-5B25-414D-9E2E-1C7D749EA4FE}"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B55BA40-8A55-4B6D-A1EC-EA4A24E40CD9}" type="doc">
      <dgm:prSet loTypeId="urn:microsoft.com/office/officeart/2005/8/layout/vList4" loCatId="list" qsTypeId="urn:microsoft.com/office/officeart/2005/8/quickstyle/simple4" qsCatId="simple" csTypeId="urn:microsoft.com/office/officeart/2005/8/colors/accent6_1" csCatId="accent6" phldr="1"/>
      <dgm:spPr/>
      <dgm:t>
        <a:bodyPr/>
        <a:lstStyle/>
        <a:p>
          <a:endParaRPr lang="pl-PL"/>
        </a:p>
      </dgm:t>
    </dgm:pt>
    <dgm:pt modelId="{5DD888A1-702C-43D2-88BE-91B05B17655D}">
      <dgm:prSet phldrT="[Tekst]" custT="1"/>
      <dgm:spPr/>
      <dgm:t>
        <a:bodyPr/>
        <a:lstStyle/>
        <a:p>
          <a:pPr algn="l"/>
          <a:r>
            <a:rPr lang="pl-PL" sz="800" b="1">
              <a:latin typeface="Times New Roman" panose="02020603050405020304" pitchFamily="18" charset="0"/>
              <a:cs typeface="Times New Roman" panose="02020603050405020304" pitchFamily="18" charset="0"/>
            </a:rPr>
            <a:t>SUBREGION BIELSKI</a:t>
          </a:r>
        </a:p>
        <a:p>
          <a:pPr algn="l"/>
          <a:r>
            <a:rPr lang="pl-PL" sz="800">
              <a:latin typeface="Times New Roman" panose="02020603050405020304" pitchFamily="18" charset="0"/>
              <a:cs typeface="Times New Roman" panose="02020603050405020304" pitchFamily="18" charset="0"/>
            </a:rPr>
            <a:t>- usługi opiekuńcze dla seniorów, niepełnosprawnych, dzieci i rodzin</a:t>
          </a:r>
        </a:p>
        <a:p>
          <a:pPr algn="l"/>
          <a:r>
            <a:rPr lang="pl-PL" sz="800">
              <a:latin typeface="Times New Roman" panose="02020603050405020304" pitchFamily="18" charset="0"/>
              <a:cs typeface="Times New Roman" panose="02020603050405020304" pitchFamily="18" charset="0"/>
            </a:rPr>
            <a:t>- turystyka społeczna (eko- i agroturystyka społeczna)</a:t>
          </a:r>
        </a:p>
        <a:p>
          <a:pPr algn="l"/>
          <a:r>
            <a:rPr lang="pl-PL" sz="800">
              <a:latin typeface="Times New Roman" panose="02020603050405020304" pitchFamily="18" charset="0"/>
              <a:cs typeface="Times New Roman" panose="02020603050405020304" pitchFamily="18" charset="0"/>
            </a:rPr>
            <a:t>- rolnictwo ekologiczne (produkcja żywności ekologicznej</a:t>
          </a:r>
        </a:p>
        <a:p>
          <a:pPr algn="l"/>
          <a:r>
            <a:rPr lang="pl-PL" sz="800">
              <a:latin typeface="Times New Roman" panose="02020603050405020304" pitchFamily="18" charset="0"/>
              <a:cs typeface="Times New Roman" panose="02020603050405020304" pitchFamily="18" charset="0"/>
            </a:rPr>
            <a:t>- animacja społeczna i kulturalna</a:t>
          </a:r>
        </a:p>
        <a:p>
          <a:pPr algn="l"/>
          <a:r>
            <a:rPr lang="pl-PL" sz="800">
              <a:latin typeface="Times New Roman" panose="02020603050405020304" pitchFamily="18" charset="0"/>
              <a:cs typeface="Times New Roman" panose="02020603050405020304" pitchFamily="18" charset="0"/>
            </a:rPr>
            <a:t>- ochrona środkowiska </a:t>
          </a:r>
        </a:p>
        <a:p>
          <a:pPr algn="l"/>
          <a:r>
            <a:rPr lang="pl-PL" sz="800">
              <a:latin typeface="Times New Roman" panose="02020603050405020304" pitchFamily="18" charset="0"/>
              <a:cs typeface="Times New Roman" panose="02020603050405020304" pitchFamily="18" charset="0"/>
            </a:rPr>
            <a:t>- gospodarowanie odpadami </a:t>
          </a:r>
        </a:p>
        <a:p>
          <a:pPr algn="l"/>
          <a:r>
            <a:rPr lang="pl-PL" sz="800">
              <a:latin typeface="Times New Roman" panose="02020603050405020304" pitchFamily="18" charset="0"/>
              <a:cs typeface="Times New Roman" panose="02020603050405020304" pitchFamily="18" charset="0"/>
            </a:rPr>
            <a:t>- zielona gospodarka </a:t>
          </a:r>
        </a:p>
      </dgm:t>
    </dgm:pt>
    <dgm:pt modelId="{760CDB9D-71A5-4166-83C8-8AA84AE823B7}" type="parTrans" cxnId="{1DB64E5D-6A31-42F6-9DAA-0F6BC9D14780}">
      <dgm:prSet/>
      <dgm:spPr/>
      <dgm:t>
        <a:bodyPr/>
        <a:lstStyle/>
        <a:p>
          <a:endParaRPr lang="pl-PL" sz="800">
            <a:latin typeface="+mn-lt"/>
          </a:endParaRPr>
        </a:p>
      </dgm:t>
    </dgm:pt>
    <dgm:pt modelId="{2EA0F98E-BFDC-4045-A0B3-C00B3531A0C8}" type="sibTrans" cxnId="{1DB64E5D-6A31-42F6-9DAA-0F6BC9D14780}">
      <dgm:prSet/>
      <dgm:spPr/>
      <dgm:t>
        <a:bodyPr/>
        <a:lstStyle/>
        <a:p>
          <a:endParaRPr lang="pl-PL" sz="800">
            <a:latin typeface="+mn-lt"/>
          </a:endParaRPr>
        </a:p>
      </dgm:t>
    </dgm:pt>
    <dgm:pt modelId="{FB488CCD-E1CE-4493-8772-A5256DF309BD}">
      <dgm:prSet phldrT="[Tekst]" custT="1"/>
      <dgm:spPr/>
      <dgm:t>
        <a:bodyPr/>
        <a:lstStyle/>
        <a:p>
          <a:r>
            <a:rPr lang="pl-PL" sz="800" b="1">
              <a:latin typeface="Times New Roman" panose="02020603050405020304" pitchFamily="18" charset="0"/>
              <a:cs typeface="Times New Roman" panose="02020603050405020304" pitchFamily="18" charset="0"/>
            </a:rPr>
            <a:t>SUBREGION ŁOMŻYŃSKI</a:t>
          </a:r>
        </a:p>
        <a:p>
          <a:r>
            <a:rPr lang="pl-PL" sz="800">
              <a:latin typeface="Times New Roman" panose="02020603050405020304" pitchFamily="18" charset="0"/>
              <a:cs typeface="Times New Roman" panose="02020603050405020304" pitchFamily="18" charset="0"/>
            </a:rPr>
            <a:t>- usługi opiekuńcze dla seniorów, niepełnosprawnych, dzieci i rodzin</a:t>
          </a:r>
        </a:p>
        <a:p>
          <a:r>
            <a:rPr lang="pl-PL" sz="800">
              <a:latin typeface="Times New Roman" panose="02020603050405020304" pitchFamily="18" charset="0"/>
              <a:cs typeface="Times New Roman" panose="02020603050405020304" pitchFamily="18" charset="0"/>
            </a:rPr>
            <a:t>- animacja społeczna i kulturalna (szczególnie seniorów)</a:t>
          </a:r>
        </a:p>
        <a:p>
          <a:r>
            <a:rPr lang="pl-PL" sz="800">
              <a:latin typeface="Times New Roman" panose="02020603050405020304" pitchFamily="18" charset="0"/>
              <a:cs typeface="Times New Roman" panose="02020603050405020304" pitchFamily="18" charset="0"/>
            </a:rPr>
            <a:t>- edukacja społeczna i tworzenie więzi międzypokoleniowych pomiędzy seniorami i młodzieżą</a:t>
          </a:r>
        </a:p>
        <a:p>
          <a:r>
            <a:rPr lang="pl-PL" sz="800">
              <a:latin typeface="Times New Roman" panose="02020603050405020304" pitchFamily="18" charset="0"/>
              <a:cs typeface="Times New Roman" panose="02020603050405020304" pitchFamily="18" charset="0"/>
            </a:rPr>
            <a:t>- ochrona środkowiska </a:t>
          </a:r>
        </a:p>
        <a:p>
          <a:r>
            <a:rPr lang="pl-PL" sz="800">
              <a:latin typeface="Times New Roman" panose="02020603050405020304" pitchFamily="18" charset="0"/>
              <a:cs typeface="Times New Roman" panose="02020603050405020304" pitchFamily="18" charset="0"/>
            </a:rPr>
            <a:t>- gospodarowanie odpadami </a:t>
          </a:r>
        </a:p>
        <a:p>
          <a:r>
            <a:rPr lang="pl-PL" sz="800">
              <a:latin typeface="Times New Roman" panose="02020603050405020304" pitchFamily="18" charset="0"/>
              <a:cs typeface="Times New Roman" panose="02020603050405020304" pitchFamily="18" charset="0"/>
            </a:rPr>
            <a:t>- zielona gospodarka </a:t>
          </a:r>
        </a:p>
      </dgm:t>
    </dgm:pt>
    <dgm:pt modelId="{4335DEDA-6533-4AAE-80B1-95C39EC5CFAE}" type="parTrans" cxnId="{273BF9BD-D37D-4E64-853F-5615ED3597C5}">
      <dgm:prSet/>
      <dgm:spPr/>
      <dgm:t>
        <a:bodyPr/>
        <a:lstStyle/>
        <a:p>
          <a:endParaRPr lang="pl-PL" sz="800">
            <a:latin typeface="+mn-lt"/>
          </a:endParaRPr>
        </a:p>
      </dgm:t>
    </dgm:pt>
    <dgm:pt modelId="{5AFC8929-D408-469B-95AE-A3B284831393}" type="sibTrans" cxnId="{273BF9BD-D37D-4E64-853F-5615ED3597C5}">
      <dgm:prSet/>
      <dgm:spPr/>
      <dgm:t>
        <a:bodyPr/>
        <a:lstStyle/>
        <a:p>
          <a:endParaRPr lang="pl-PL" sz="800">
            <a:latin typeface="+mn-lt"/>
          </a:endParaRPr>
        </a:p>
      </dgm:t>
    </dgm:pt>
    <dgm:pt modelId="{1B530833-6C6F-40ED-9F81-90B12AA55022}">
      <dgm:prSet phldrT="[Tekst]" custT="1"/>
      <dgm:spPr/>
      <dgm:t>
        <a:bodyPr/>
        <a:lstStyle/>
        <a:p>
          <a:r>
            <a:rPr lang="pl-PL" sz="800" b="1">
              <a:latin typeface="Times New Roman" panose="02020603050405020304" pitchFamily="18" charset="0"/>
              <a:cs typeface="Times New Roman" panose="02020603050405020304" pitchFamily="18" charset="0"/>
            </a:rPr>
            <a:t>SUBREGION BIAŁOSTOCKI</a:t>
          </a:r>
        </a:p>
        <a:p>
          <a:r>
            <a:rPr lang="pl-PL" sz="800">
              <a:latin typeface="Times New Roman" panose="02020603050405020304" pitchFamily="18" charset="0"/>
              <a:cs typeface="Times New Roman" panose="02020603050405020304" pitchFamily="18" charset="0"/>
            </a:rPr>
            <a:t>- usługi opiekuńcze dla seniorów, niepełnosprawnych, dzieci i rodzin</a:t>
          </a:r>
        </a:p>
        <a:p>
          <a:r>
            <a:rPr lang="pl-PL" sz="800">
              <a:latin typeface="Times New Roman" panose="02020603050405020304" pitchFamily="18" charset="0"/>
              <a:cs typeface="Times New Roman" panose="02020603050405020304" pitchFamily="18" charset="0"/>
            </a:rPr>
            <a:t>- animacja społeczna i kulturalna (szczególnie seniorów)</a:t>
          </a:r>
        </a:p>
        <a:p>
          <a:r>
            <a:rPr lang="pl-PL" sz="800">
              <a:latin typeface="Times New Roman" panose="02020603050405020304" pitchFamily="18" charset="0"/>
              <a:cs typeface="Times New Roman" panose="02020603050405020304" pitchFamily="18" charset="0"/>
            </a:rPr>
            <a:t>- edukacja społeczna i tworzenie więzi międzypokoleniowych pomiędzy seniorami i młodzieżą</a:t>
          </a:r>
        </a:p>
        <a:p>
          <a:r>
            <a:rPr lang="pl-PL" sz="800">
              <a:latin typeface="Times New Roman" panose="02020603050405020304" pitchFamily="18" charset="0"/>
              <a:cs typeface="Times New Roman" panose="02020603050405020304" pitchFamily="18" charset="0"/>
            </a:rPr>
            <a:t>- ochrona środkowiska </a:t>
          </a:r>
        </a:p>
        <a:p>
          <a:r>
            <a:rPr lang="pl-PL" sz="800">
              <a:latin typeface="Times New Roman" panose="02020603050405020304" pitchFamily="18" charset="0"/>
              <a:cs typeface="Times New Roman" panose="02020603050405020304" pitchFamily="18" charset="0"/>
            </a:rPr>
            <a:t>- gospodarowanie odpadami </a:t>
          </a:r>
        </a:p>
        <a:p>
          <a:r>
            <a:rPr lang="pl-PL" sz="800">
              <a:latin typeface="Times New Roman" panose="02020603050405020304" pitchFamily="18" charset="0"/>
              <a:cs typeface="Times New Roman" panose="02020603050405020304" pitchFamily="18" charset="0"/>
            </a:rPr>
            <a:t>- zielona gospodarka </a:t>
          </a:r>
        </a:p>
      </dgm:t>
    </dgm:pt>
    <dgm:pt modelId="{A70F8E73-5971-471D-9B09-B6571B6E2E0A}" type="parTrans" cxnId="{6B141DE3-1BA7-4CA4-A346-BEAAC984C732}">
      <dgm:prSet/>
      <dgm:spPr/>
      <dgm:t>
        <a:bodyPr/>
        <a:lstStyle/>
        <a:p>
          <a:endParaRPr lang="pl-PL" sz="800">
            <a:latin typeface="+mn-lt"/>
          </a:endParaRPr>
        </a:p>
      </dgm:t>
    </dgm:pt>
    <dgm:pt modelId="{01781704-53B7-4F19-A6B9-6D17693DDFE1}" type="sibTrans" cxnId="{6B141DE3-1BA7-4CA4-A346-BEAAC984C732}">
      <dgm:prSet/>
      <dgm:spPr/>
      <dgm:t>
        <a:bodyPr/>
        <a:lstStyle/>
        <a:p>
          <a:endParaRPr lang="pl-PL" sz="800">
            <a:latin typeface="+mn-lt"/>
          </a:endParaRPr>
        </a:p>
      </dgm:t>
    </dgm:pt>
    <dgm:pt modelId="{8B7D0B25-1EA2-4951-B6FF-579B77948352}">
      <dgm:prSet custT="1"/>
      <dgm:spPr/>
      <dgm:t>
        <a:bodyPr/>
        <a:lstStyle/>
        <a:p>
          <a:r>
            <a:rPr lang="pl-PL" sz="800" b="1">
              <a:latin typeface="Times New Roman" panose="02020603050405020304" pitchFamily="18" charset="0"/>
              <a:cs typeface="Times New Roman" panose="02020603050405020304" pitchFamily="18" charset="0"/>
            </a:rPr>
            <a:t>SUBREGION SUWALSKI</a:t>
          </a:r>
        </a:p>
        <a:p>
          <a:r>
            <a:rPr lang="pl-PL" sz="800">
              <a:latin typeface="Times New Roman" panose="02020603050405020304" pitchFamily="18" charset="0"/>
              <a:cs typeface="Times New Roman" panose="02020603050405020304" pitchFamily="18" charset="0"/>
            </a:rPr>
            <a:t>- usługi opiekuńcze dla seniorów, niepełnosprawnych, dzieci i rodzin</a:t>
          </a:r>
        </a:p>
        <a:p>
          <a:r>
            <a:rPr lang="pl-PL" sz="800">
              <a:latin typeface="Times New Roman" panose="02020603050405020304" pitchFamily="18" charset="0"/>
              <a:cs typeface="Times New Roman" panose="02020603050405020304" pitchFamily="18" charset="0"/>
            </a:rPr>
            <a:t>- ochrona środkowiska </a:t>
          </a:r>
        </a:p>
        <a:p>
          <a:r>
            <a:rPr lang="pl-PL" sz="800">
              <a:latin typeface="Times New Roman" panose="02020603050405020304" pitchFamily="18" charset="0"/>
              <a:cs typeface="Times New Roman" panose="02020603050405020304" pitchFamily="18" charset="0"/>
            </a:rPr>
            <a:t>- gospodarowanie odpadami </a:t>
          </a:r>
        </a:p>
        <a:p>
          <a:r>
            <a:rPr lang="pl-PL" sz="800">
              <a:latin typeface="Times New Roman" panose="02020603050405020304" pitchFamily="18" charset="0"/>
              <a:cs typeface="Times New Roman" panose="02020603050405020304" pitchFamily="18" charset="0"/>
            </a:rPr>
            <a:t>- zielona gospodarka </a:t>
          </a:r>
        </a:p>
      </dgm:t>
    </dgm:pt>
    <dgm:pt modelId="{D757D05C-7010-4BC5-B012-C696E15456D2}" type="parTrans" cxnId="{5F014F14-A291-4002-A0D7-5456E92A16F7}">
      <dgm:prSet/>
      <dgm:spPr/>
      <dgm:t>
        <a:bodyPr/>
        <a:lstStyle/>
        <a:p>
          <a:endParaRPr lang="pl-PL" sz="800">
            <a:latin typeface="+mn-lt"/>
          </a:endParaRPr>
        </a:p>
      </dgm:t>
    </dgm:pt>
    <dgm:pt modelId="{96BA8560-3214-4E76-A22F-8971D94B66F8}" type="sibTrans" cxnId="{5F014F14-A291-4002-A0D7-5456E92A16F7}">
      <dgm:prSet/>
      <dgm:spPr/>
      <dgm:t>
        <a:bodyPr/>
        <a:lstStyle/>
        <a:p>
          <a:endParaRPr lang="pl-PL" sz="800">
            <a:latin typeface="+mn-lt"/>
          </a:endParaRPr>
        </a:p>
      </dgm:t>
    </dgm:pt>
    <dgm:pt modelId="{66C59F05-95B2-40DA-BD44-91DF510ED6DA}" type="pres">
      <dgm:prSet presAssocID="{AB55BA40-8A55-4B6D-A1EC-EA4A24E40CD9}" presName="linear" presStyleCnt="0">
        <dgm:presLayoutVars>
          <dgm:dir/>
          <dgm:resizeHandles val="exact"/>
        </dgm:presLayoutVars>
      </dgm:prSet>
      <dgm:spPr/>
      <dgm:t>
        <a:bodyPr/>
        <a:lstStyle/>
        <a:p>
          <a:endParaRPr lang="pl-PL"/>
        </a:p>
      </dgm:t>
    </dgm:pt>
    <dgm:pt modelId="{AB60B1F3-AA0D-43CA-A2E2-082FB70707CB}" type="pres">
      <dgm:prSet presAssocID="{5DD888A1-702C-43D2-88BE-91B05B17655D}" presName="comp" presStyleCnt="0"/>
      <dgm:spPr/>
    </dgm:pt>
    <dgm:pt modelId="{6F433C7C-C3EE-4B7E-9F36-006A4D4B0FF8}" type="pres">
      <dgm:prSet presAssocID="{5DD888A1-702C-43D2-88BE-91B05B17655D}" presName="box" presStyleLbl="node1" presStyleIdx="0" presStyleCnt="4"/>
      <dgm:spPr/>
      <dgm:t>
        <a:bodyPr/>
        <a:lstStyle/>
        <a:p>
          <a:endParaRPr lang="pl-PL"/>
        </a:p>
      </dgm:t>
    </dgm:pt>
    <dgm:pt modelId="{24DF3B66-51EB-436C-A48B-AFF3FDC93C3A}" type="pres">
      <dgm:prSet presAssocID="{5DD888A1-702C-43D2-88BE-91B05B17655D}"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dgm:spPr>
      <dgm:t>
        <a:bodyPr/>
        <a:lstStyle/>
        <a:p>
          <a:endParaRPr lang="pl-PL"/>
        </a:p>
      </dgm:t>
      <dgm:extLst>
        <a:ext uri="{E40237B7-FDA0-4F09-8148-C483321AD2D9}">
          <dgm14:cNvPr xmlns:dgm14="http://schemas.microsoft.com/office/drawing/2010/diagram" id="0" name="" descr="Ptaszek"/>
        </a:ext>
      </dgm:extLst>
    </dgm:pt>
    <dgm:pt modelId="{61619480-D3CF-4756-AA55-0FA46BECD2D4}" type="pres">
      <dgm:prSet presAssocID="{5DD888A1-702C-43D2-88BE-91B05B17655D}" presName="text" presStyleLbl="node1" presStyleIdx="0" presStyleCnt="4">
        <dgm:presLayoutVars>
          <dgm:bulletEnabled val="1"/>
        </dgm:presLayoutVars>
      </dgm:prSet>
      <dgm:spPr/>
      <dgm:t>
        <a:bodyPr/>
        <a:lstStyle/>
        <a:p>
          <a:endParaRPr lang="pl-PL"/>
        </a:p>
      </dgm:t>
    </dgm:pt>
    <dgm:pt modelId="{CFDFDB69-EFC7-4E15-85DA-797703B2F696}" type="pres">
      <dgm:prSet presAssocID="{2EA0F98E-BFDC-4045-A0B3-C00B3531A0C8}" presName="spacer" presStyleCnt="0"/>
      <dgm:spPr/>
    </dgm:pt>
    <dgm:pt modelId="{A5AEB28A-8770-4028-A5B2-D12D19746DE8}" type="pres">
      <dgm:prSet presAssocID="{FB488CCD-E1CE-4493-8772-A5256DF309BD}" presName="comp" presStyleCnt="0"/>
      <dgm:spPr/>
    </dgm:pt>
    <dgm:pt modelId="{050F3AEA-71AF-44C6-ABA0-39FC813AFA5E}" type="pres">
      <dgm:prSet presAssocID="{FB488CCD-E1CE-4493-8772-A5256DF309BD}" presName="box" presStyleLbl="node1" presStyleIdx="1" presStyleCnt="4"/>
      <dgm:spPr/>
      <dgm:t>
        <a:bodyPr/>
        <a:lstStyle/>
        <a:p>
          <a:endParaRPr lang="pl-PL"/>
        </a:p>
      </dgm:t>
    </dgm:pt>
    <dgm:pt modelId="{F338FC0C-E325-4A5C-857E-F6EE17D62EEC}" type="pres">
      <dgm:prSet presAssocID="{FB488CCD-E1CE-4493-8772-A5256DF309BD}" presName="img" presStyleLbl="fgImgPlace1" presStyleIdx="1"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dgm:spPr>
      <dgm:t>
        <a:bodyPr/>
        <a:lstStyle/>
        <a:p>
          <a:endParaRPr lang="pl-PL"/>
        </a:p>
      </dgm:t>
      <dgm:extLst>
        <a:ext uri="{E40237B7-FDA0-4F09-8148-C483321AD2D9}">
          <dgm14:cNvPr xmlns:dgm14="http://schemas.microsoft.com/office/drawing/2010/diagram" id="0" name="" descr="Ptaszek"/>
        </a:ext>
      </dgm:extLst>
    </dgm:pt>
    <dgm:pt modelId="{24CA1961-CFF2-4220-91FA-BC3F901D8D90}" type="pres">
      <dgm:prSet presAssocID="{FB488CCD-E1CE-4493-8772-A5256DF309BD}" presName="text" presStyleLbl="node1" presStyleIdx="1" presStyleCnt="4">
        <dgm:presLayoutVars>
          <dgm:bulletEnabled val="1"/>
        </dgm:presLayoutVars>
      </dgm:prSet>
      <dgm:spPr/>
      <dgm:t>
        <a:bodyPr/>
        <a:lstStyle/>
        <a:p>
          <a:endParaRPr lang="pl-PL"/>
        </a:p>
      </dgm:t>
    </dgm:pt>
    <dgm:pt modelId="{0C4A2010-9044-44E5-8F58-FD9B816726F7}" type="pres">
      <dgm:prSet presAssocID="{5AFC8929-D408-469B-95AE-A3B284831393}" presName="spacer" presStyleCnt="0"/>
      <dgm:spPr/>
    </dgm:pt>
    <dgm:pt modelId="{CC8890EE-777E-4131-B121-4718EDE69C11}" type="pres">
      <dgm:prSet presAssocID="{1B530833-6C6F-40ED-9F81-90B12AA55022}" presName="comp" presStyleCnt="0"/>
      <dgm:spPr/>
    </dgm:pt>
    <dgm:pt modelId="{77789445-30A6-49CA-B521-C3B1501A94B1}" type="pres">
      <dgm:prSet presAssocID="{1B530833-6C6F-40ED-9F81-90B12AA55022}" presName="box" presStyleLbl="node1" presStyleIdx="2" presStyleCnt="4"/>
      <dgm:spPr/>
      <dgm:t>
        <a:bodyPr/>
        <a:lstStyle/>
        <a:p>
          <a:endParaRPr lang="pl-PL"/>
        </a:p>
      </dgm:t>
    </dgm:pt>
    <dgm:pt modelId="{58519B22-9CFF-4098-9179-098B0464B8A6}" type="pres">
      <dgm:prSet presAssocID="{1B530833-6C6F-40ED-9F81-90B12AA55022}" presName="img" presStyleLbl="fgImgPlace1" presStyleIdx="2"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dgm:spPr>
      <dgm:t>
        <a:bodyPr/>
        <a:lstStyle/>
        <a:p>
          <a:endParaRPr lang="pl-PL"/>
        </a:p>
      </dgm:t>
      <dgm:extLst>
        <a:ext uri="{E40237B7-FDA0-4F09-8148-C483321AD2D9}">
          <dgm14:cNvPr xmlns:dgm14="http://schemas.microsoft.com/office/drawing/2010/diagram" id="0" name="" descr="Ptaszek"/>
        </a:ext>
      </dgm:extLst>
    </dgm:pt>
    <dgm:pt modelId="{6CF9DCEA-5669-492D-9E25-47B781B3840F}" type="pres">
      <dgm:prSet presAssocID="{1B530833-6C6F-40ED-9F81-90B12AA55022}" presName="text" presStyleLbl="node1" presStyleIdx="2" presStyleCnt="4">
        <dgm:presLayoutVars>
          <dgm:bulletEnabled val="1"/>
        </dgm:presLayoutVars>
      </dgm:prSet>
      <dgm:spPr/>
      <dgm:t>
        <a:bodyPr/>
        <a:lstStyle/>
        <a:p>
          <a:endParaRPr lang="pl-PL"/>
        </a:p>
      </dgm:t>
    </dgm:pt>
    <dgm:pt modelId="{8C8B2B1F-0B9C-4100-B1B5-40D02829118D}" type="pres">
      <dgm:prSet presAssocID="{01781704-53B7-4F19-A6B9-6D17693DDFE1}" presName="spacer" presStyleCnt="0"/>
      <dgm:spPr/>
    </dgm:pt>
    <dgm:pt modelId="{F118C116-B814-4402-A672-A824A5FB3693}" type="pres">
      <dgm:prSet presAssocID="{8B7D0B25-1EA2-4951-B6FF-579B77948352}" presName="comp" presStyleCnt="0"/>
      <dgm:spPr/>
    </dgm:pt>
    <dgm:pt modelId="{A3566A26-5C76-4CD1-B4B6-F8B51895865C}" type="pres">
      <dgm:prSet presAssocID="{8B7D0B25-1EA2-4951-B6FF-579B77948352}" presName="box" presStyleLbl="node1" presStyleIdx="3" presStyleCnt="4"/>
      <dgm:spPr/>
      <dgm:t>
        <a:bodyPr/>
        <a:lstStyle/>
        <a:p>
          <a:endParaRPr lang="pl-PL"/>
        </a:p>
      </dgm:t>
    </dgm:pt>
    <dgm:pt modelId="{E49BAD0D-F1CA-408E-8A02-34961AE7239E}" type="pres">
      <dgm:prSet presAssocID="{8B7D0B25-1EA2-4951-B6FF-579B77948352}" presName="img" presStyleLbl="fgImgPlace1" presStyleIdx="3"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dgm:spPr>
      <dgm:t>
        <a:bodyPr/>
        <a:lstStyle/>
        <a:p>
          <a:endParaRPr lang="pl-PL"/>
        </a:p>
      </dgm:t>
      <dgm:extLst>
        <a:ext uri="{E40237B7-FDA0-4F09-8148-C483321AD2D9}">
          <dgm14:cNvPr xmlns:dgm14="http://schemas.microsoft.com/office/drawing/2010/diagram" id="0" name="" descr="Ptaszek"/>
        </a:ext>
      </dgm:extLst>
    </dgm:pt>
    <dgm:pt modelId="{79E3F700-DE70-4FF0-BB00-0D90715D55E4}" type="pres">
      <dgm:prSet presAssocID="{8B7D0B25-1EA2-4951-B6FF-579B77948352}" presName="text" presStyleLbl="node1" presStyleIdx="3" presStyleCnt="4">
        <dgm:presLayoutVars>
          <dgm:bulletEnabled val="1"/>
        </dgm:presLayoutVars>
      </dgm:prSet>
      <dgm:spPr/>
      <dgm:t>
        <a:bodyPr/>
        <a:lstStyle/>
        <a:p>
          <a:endParaRPr lang="pl-PL"/>
        </a:p>
      </dgm:t>
    </dgm:pt>
  </dgm:ptLst>
  <dgm:cxnLst>
    <dgm:cxn modelId="{F5F55CDB-356D-4CEA-9676-6C6263435F39}" type="presOf" srcId="{8B7D0B25-1EA2-4951-B6FF-579B77948352}" destId="{79E3F700-DE70-4FF0-BB00-0D90715D55E4}" srcOrd="1" destOrd="0" presId="urn:microsoft.com/office/officeart/2005/8/layout/vList4"/>
    <dgm:cxn modelId="{273BF9BD-D37D-4E64-853F-5615ED3597C5}" srcId="{AB55BA40-8A55-4B6D-A1EC-EA4A24E40CD9}" destId="{FB488CCD-E1CE-4493-8772-A5256DF309BD}" srcOrd="1" destOrd="0" parTransId="{4335DEDA-6533-4AAE-80B1-95C39EC5CFAE}" sibTransId="{5AFC8929-D408-469B-95AE-A3B284831393}"/>
    <dgm:cxn modelId="{1DB64E5D-6A31-42F6-9DAA-0F6BC9D14780}" srcId="{AB55BA40-8A55-4B6D-A1EC-EA4A24E40CD9}" destId="{5DD888A1-702C-43D2-88BE-91B05B17655D}" srcOrd="0" destOrd="0" parTransId="{760CDB9D-71A5-4166-83C8-8AA84AE823B7}" sibTransId="{2EA0F98E-BFDC-4045-A0B3-C00B3531A0C8}"/>
    <dgm:cxn modelId="{80F0C77C-ED26-4BF6-BD22-1E93A580FECC}" type="presOf" srcId="{1B530833-6C6F-40ED-9F81-90B12AA55022}" destId="{6CF9DCEA-5669-492D-9E25-47B781B3840F}" srcOrd="1" destOrd="0" presId="urn:microsoft.com/office/officeart/2005/8/layout/vList4"/>
    <dgm:cxn modelId="{5F014F14-A291-4002-A0D7-5456E92A16F7}" srcId="{AB55BA40-8A55-4B6D-A1EC-EA4A24E40CD9}" destId="{8B7D0B25-1EA2-4951-B6FF-579B77948352}" srcOrd="3" destOrd="0" parTransId="{D757D05C-7010-4BC5-B012-C696E15456D2}" sibTransId="{96BA8560-3214-4E76-A22F-8971D94B66F8}"/>
    <dgm:cxn modelId="{E0B27D09-FAED-4650-93DA-25A40269E6A2}" type="presOf" srcId="{AB55BA40-8A55-4B6D-A1EC-EA4A24E40CD9}" destId="{66C59F05-95B2-40DA-BD44-91DF510ED6DA}" srcOrd="0" destOrd="0" presId="urn:microsoft.com/office/officeart/2005/8/layout/vList4"/>
    <dgm:cxn modelId="{68F2B1BF-BA32-4D47-B502-A93531A666CA}" type="presOf" srcId="{5DD888A1-702C-43D2-88BE-91B05B17655D}" destId="{61619480-D3CF-4756-AA55-0FA46BECD2D4}" srcOrd="1" destOrd="0" presId="urn:microsoft.com/office/officeart/2005/8/layout/vList4"/>
    <dgm:cxn modelId="{99C723B2-1FB2-4A85-A264-61F14CF18D59}" type="presOf" srcId="{FB488CCD-E1CE-4493-8772-A5256DF309BD}" destId="{050F3AEA-71AF-44C6-ABA0-39FC813AFA5E}" srcOrd="0" destOrd="0" presId="urn:microsoft.com/office/officeart/2005/8/layout/vList4"/>
    <dgm:cxn modelId="{40F96EEB-694A-4690-BA63-4CFBDCC49BAF}" type="presOf" srcId="{1B530833-6C6F-40ED-9F81-90B12AA55022}" destId="{77789445-30A6-49CA-B521-C3B1501A94B1}" srcOrd="0" destOrd="0" presId="urn:microsoft.com/office/officeart/2005/8/layout/vList4"/>
    <dgm:cxn modelId="{42626AFB-0ADA-4C10-BD0F-A237864F994D}" type="presOf" srcId="{FB488CCD-E1CE-4493-8772-A5256DF309BD}" destId="{24CA1961-CFF2-4220-91FA-BC3F901D8D90}" srcOrd="1" destOrd="0" presId="urn:microsoft.com/office/officeart/2005/8/layout/vList4"/>
    <dgm:cxn modelId="{3777DA85-B6A7-438B-A5D0-F6BC586F53F5}" type="presOf" srcId="{5DD888A1-702C-43D2-88BE-91B05B17655D}" destId="{6F433C7C-C3EE-4B7E-9F36-006A4D4B0FF8}" srcOrd="0" destOrd="0" presId="urn:microsoft.com/office/officeart/2005/8/layout/vList4"/>
    <dgm:cxn modelId="{B814EF3A-581E-4D70-82E2-0C68BEDDA1DB}" type="presOf" srcId="{8B7D0B25-1EA2-4951-B6FF-579B77948352}" destId="{A3566A26-5C76-4CD1-B4B6-F8B51895865C}" srcOrd="0" destOrd="0" presId="urn:microsoft.com/office/officeart/2005/8/layout/vList4"/>
    <dgm:cxn modelId="{6B141DE3-1BA7-4CA4-A346-BEAAC984C732}" srcId="{AB55BA40-8A55-4B6D-A1EC-EA4A24E40CD9}" destId="{1B530833-6C6F-40ED-9F81-90B12AA55022}" srcOrd="2" destOrd="0" parTransId="{A70F8E73-5971-471D-9B09-B6571B6E2E0A}" sibTransId="{01781704-53B7-4F19-A6B9-6D17693DDFE1}"/>
    <dgm:cxn modelId="{3BCF0BF0-9BCA-4008-8FAC-3414797059EE}" type="presParOf" srcId="{66C59F05-95B2-40DA-BD44-91DF510ED6DA}" destId="{AB60B1F3-AA0D-43CA-A2E2-082FB70707CB}" srcOrd="0" destOrd="0" presId="urn:microsoft.com/office/officeart/2005/8/layout/vList4"/>
    <dgm:cxn modelId="{CBC68475-DECA-47FE-B131-C0AFEF09C625}" type="presParOf" srcId="{AB60B1F3-AA0D-43CA-A2E2-082FB70707CB}" destId="{6F433C7C-C3EE-4B7E-9F36-006A4D4B0FF8}" srcOrd="0" destOrd="0" presId="urn:microsoft.com/office/officeart/2005/8/layout/vList4"/>
    <dgm:cxn modelId="{67B9CB47-BFC3-4393-9A44-D5A183DFD028}" type="presParOf" srcId="{AB60B1F3-AA0D-43CA-A2E2-082FB70707CB}" destId="{24DF3B66-51EB-436C-A48B-AFF3FDC93C3A}" srcOrd="1" destOrd="0" presId="urn:microsoft.com/office/officeart/2005/8/layout/vList4"/>
    <dgm:cxn modelId="{136CC39B-1A08-402E-90FD-1A78AB36BCDE}" type="presParOf" srcId="{AB60B1F3-AA0D-43CA-A2E2-082FB70707CB}" destId="{61619480-D3CF-4756-AA55-0FA46BECD2D4}" srcOrd="2" destOrd="0" presId="urn:microsoft.com/office/officeart/2005/8/layout/vList4"/>
    <dgm:cxn modelId="{FE512285-C56B-4B35-A77B-EE0503EEB2B1}" type="presParOf" srcId="{66C59F05-95B2-40DA-BD44-91DF510ED6DA}" destId="{CFDFDB69-EFC7-4E15-85DA-797703B2F696}" srcOrd="1" destOrd="0" presId="urn:microsoft.com/office/officeart/2005/8/layout/vList4"/>
    <dgm:cxn modelId="{0C6D6313-EE26-4833-8880-A536060D5FB1}" type="presParOf" srcId="{66C59F05-95B2-40DA-BD44-91DF510ED6DA}" destId="{A5AEB28A-8770-4028-A5B2-D12D19746DE8}" srcOrd="2" destOrd="0" presId="urn:microsoft.com/office/officeart/2005/8/layout/vList4"/>
    <dgm:cxn modelId="{42D86C1D-3018-41E1-8A6B-26FE4D237EC8}" type="presParOf" srcId="{A5AEB28A-8770-4028-A5B2-D12D19746DE8}" destId="{050F3AEA-71AF-44C6-ABA0-39FC813AFA5E}" srcOrd="0" destOrd="0" presId="urn:microsoft.com/office/officeart/2005/8/layout/vList4"/>
    <dgm:cxn modelId="{7E2334D3-4937-4E30-A82A-5F6213333DF9}" type="presParOf" srcId="{A5AEB28A-8770-4028-A5B2-D12D19746DE8}" destId="{F338FC0C-E325-4A5C-857E-F6EE17D62EEC}" srcOrd="1" destOrd="0" presId="urn:microsoft.com/office/officeart/2005/8/layout/vList4"/>
    <dgm:cxn modelId="{A8091F8C-742A-46F9-A4A4-23F17145C9F4}" type="presParOf" srcId="{A5AEB28A-8770-4028-A5B2-D12D19746DE8}" destId="{24CA1961-CFF2-4220-91FA-BC3F901D8D90}" srcOrd="2" destOrd="0" presId="urn:microsoft.com/office/officeart/2005/8/layout/vList4"/>
    <dgm:cxn modelId="{2FB963F5-FC55-49C2-AC76-38A4C076AAA6}" type="presParOf" srcId="{66C59F05-95B2-40DA-BD44-91DF510ED6DA}" destId="{0C4A2010-9044-44E5-8F58-FD9B816726F7}" srcOrd="3" destOrd="0" presId="urn:microsoft.com/office/officeart/2005/8/layout/vList4"/>
    <dgm:cxn modelId="{949A67F5-0E13-4B37-B410-B69EF4C88291}" type="presParOf" srcId="{66C59F05-95B2-40DA-BD44-91DF510ED6DA}" destId="{CC8890EE-777E-4131-B121-4718EDE69C11}" srcOrd="4" destOrd="0" presId="urn:microsoft.com/office/officeart/2005/8/layout/vList4"/>
    <dgm:cxn modelId="{897F0240-292B-46CD-8287-6E9DC1F8F368}" type="presParOf" srcId="{CC8890EE-777E-4131-B121-4718EDE69C11}" destId="{77789445-30A6-49CA-B521-C3B1501A94B1}" srcOrd="0" destOrd="0" presId="urn:microsoft.com/office/officeart/2005/8/layout/vList4"/>
    <dgm:cxn modelId="{288158C5-685A-4DB4-B59E-A900D10F1D41}" type="presParOf" srcId="{CC8890EE-777E-4131-B121-4718EDE69C11}" destId="{58519B22-9CFF-4098-9179-098B0464B8A6}" srcOrd="1" destOrd="0" presId="urn:microsoft.com/office/officeart/2005/8/layout/vList4"/>
    <dgm:cxn modelId="{D3ADDEAD-B583-4E7D-940C-175DA5AE9435}" type="presParOf" srcId="{CC8890EE-777E-4131-B121-4718EDE69C11}" destId="{6CF9DCEA-5669-492D-9E25-47B781B3840F}" srcOrd="2" destOrd="0" presId="urn:microsoft.com/office/officeart/2005/8/layout/vList4"/>
    <dgm:cxn modelId="{D31E681C-7616-40A4-9803-083F921ED160}" type="presParOf" srcId="{66C59F05-95B2-40DA-BD44-91DF510ED6DA}" destId="{8C8B2B1F-0B9C-4100-B1B5-40D02829118D}" srcOrd="5" destOrd="0" presId="urn:microsoft.com/office/officeart/2005/8/layout/vList4"/>
    <dgm:cxn modelId="{6D9D54A8-A03C-4CA8-9A86-05764F171F90}" type="presParOf" srcId="{66C59F05-95B2-40DA-BD44-91DF510ED6DA}" destId="{F118C116-B814-4402-A672-A824A5FB3693}" srcOrd="6" destOrd="0" presId="urn:microsoft.com/office/officeart/2005/8/layout/vList4"/>
    <dgm:cxn modelId="{3D444F17-8B44-48F8-8F35-FEEC9801043D}" type="presParOf" srcId="{F118C116-B814-4402-A672-A824A5FB3693}" destId="{A3566A26-5C76-4CD1-B4B6-F8B51895865C}" srcOrd="0" destOrd="0" presId="urn:microsoft.com/office/officeart/2005/8/layout/vList4"/>
    <dgm:cxn modelId="{1693138D-8445-4737-B39B-9183C683BA48}" type="presParOf" srcId="{F118C116-B814-4402-A672-A824A5FB3693}" destId="{E49BAD0D-F1CA-408E-8A02-34961AE7239E}" srcOrd="1" destOrd="0" presId="urn:microsoft.com/office/officeart/2005/8/layout/vList4"/>
    <dgm:cxn modelId="{0A9674B1-C806-4A58-94B9-80AE77DA0E47}" type="presParOf" srcId="{F118C116-B814-4402-A672-A824A5FB3693}" destId="{79E3F700-DE70-4FF0-BB00-0D90715D55E4}" srcOrd="2" destOrd="0" presId="urn:microsoft.com/office/officeart/2005/8/layout/vList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394D8-5D0D-429A-8FB1-1B53FBD76F4B}">
      <dsp:nvSpPr>
        <dsp:cNvPr id="0" name=""/>
        <dsp:cNvSpPr/>
      </dsp:nvSpPr>
      <dsp:spPr>
        <a:xfrm>
          <a:off x="1341" y="0"/>
          <a:ext cx="1308457" cy="1085850"/>
        </a:xfrm>
        <a:prstGeom prst="roundRect">
          <a:avLst>
            <a:gd name="adj" fmla="val 10000"/>
          </a:avLst>
        </a:prstGeo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Wspierani</a:t>
          </a:r>
          <a:r>
            <a:rPr lang="pl-PL" sz="800" kern="1200">
              <a:solidFill>
                <a:sysClr val="windowText" lastClr="000000"/>
              </a:solidFill>
              <a:latin typeface="Times New Roman" panose="02020603050405020304" pitchFamily="18" charset="0"/>
              <a:ea typeface="+mn-ea"/>
              <a:cs typeface="Times New Roman" panose="02020603050405020304" pitchFamily="18" charset="0"/>
            </a:rPr>
            <a:t>e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trwałego partnerstwa podmiotów ekonomi</a:t>
          </a:r>
          <a:r>
            <a:rPr lang="pl-PL" sz="800" kern="1200">
              <a:solidFill>
                <a:sysClr val="windowText" lastClr="000000"/>
              </a:solidFill>
              <a:latin typeface="Times New Roman" panose="02020603050405020304" pitchFamily="18" charset="0"/>
              <a:ea typeface="+mn-ea"/>
              <a:cs typeface="Times New Roman" panose="02020603050405020304" pitchFamily="18" charset="0"/>
            </a:rPr>
            <a:t>i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społecznej </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i solidarnej z samorządem terytorialnym w realizacji usług</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społecznych użyteczności publicznej oraz zadań publicznych</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w zakresie rozwoju lokalnego</a:t>
          </a:r>
          <a:endParaRPr lang="pl-PL"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144" y="31803"/>
        <a:ext cx="1244851" cy="1022244"/>
      </dsp:txXfrm>
    </dsp:sp>
    <dsp:sp modelId="{D323B4DD-B151-45D6-9D85-7DE981D43BEE}">
      <dsp:nvSpPr>
        <dsp:cNvPr id="0" name=""/>
        <dsp:cNvSpPr/>
      </dsp:nvSpPr>
      <dsp:spPr>
        <a:xfrm>
          <a:off x="1529619" y="0"/>
          <a:ext cx="1308457" cy="1085850"/>
        </a:xfrm>
        <a:prstGeom prst="roundRect">
          <a:avLst>
            <a:gd name="adj" fmla="val 10000"/>
          </a:avLst>
        </a:prstGeo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Zwiększenie</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liczby wysokiej jakości miejsc pracy</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w przedsiębiorstwach społecznych,</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dla	osób zagrożonych wykluczeniem społecznym</a:t>
          </a:r>
          <a:endParaRPr lang="pl-PL"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61422" y="31803"/>
        <a:ext cx="1244851" cy="1022244"/>
      </dsp:txXfrm>
    </dsp:sp>
    <dsp:sp modelId="{50713FBC-EC5E-47CC-B2F6-7DF674823516}">
      <dsp:nvSpPr>
        <dsp:cNvPr id="0" name=""/>
        <dsp:cNvSpPr/>
      </dsp:nvSpPr>
      <dsp:spPr>
        <a:xfrm>
          <a:off x="3057897" y="0"/>
          <a:ext cx="1308457" cy="1085850"/>
        </a:xfrm>
        <a:prstGeom prst="roundRect">
          <a:avLst>
            <a:gd name="adj" fmla="val 10000"/>
          </a:avLst>
        </a:prstGeo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Zwiększenie konkurencyjności podmiotów</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ekonomii społecznej i solidarnej na rynku</a:t>
          </a:r>
          <a:endParaRPr lang="pl-PL"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89700" y="31803"/>
        <a:ext cx="1244851" cy="1022244"/>
      </dsp:txXfrm>
    </dsp:sp>
    <dsp:sp modelId="{9B9701DE-5EFB-49C0-AE73-787BA503013D}">
      <dsp:nvSpPr>
        <dsp:cNvPr id="0" name=""/>
        <dsp:cNvSpPr/>
      </dsp:nvSpPr>
      <dsp:spPr>
        <a:xfrm>
          <a:off x="4587517" y="0"/>
          <a:ext cx="1308457" cy="1085850"/>
        </a:xfrm>
        <a:prstGeom prst="roundRect">
          <a:avLst>
            <a:gd name="adj" fmla="val 10000"/>
          </a:avLst>
        </a:prstGeo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Upowszechnienie pozytywnych postaw wobec ekonomii</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społecznej</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i solidarnej</a:t>
          </a:r>
          <a:endParaRPr lang="pl-PL"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619320" y="31803"/>
        <a:ext cx="1244851" cy="10222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1200" y="76359"/>
          <a:ext cx="1307076" cy="469581"/>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l-PL" sz="700" b="1" kern="1200">
              <a:solidFill>
                <a:sysClr val="windowText" lastClr="000000"/>
              </a:solidFill>
              <a:latin typeface="Times New Roman" panose="02020603050405020304" pitchFamily="18" charset="0"/>
              <a:ea typeface="+mn-ea"/>
              <a:cs typeface="Times New Roman" panose="02020603050405020304" pitchFamily="18" charset="0"/>
            </a:rPr>
            <a:t>OBSZAR 1.                             SOLIDARNA WSPÓŁNOTA LOKALNA  </a:t>
          </a:r>
        </a:p>
      </dsp:txBody>
      <dsp:txXfrm>
        <a:off x="14954" y="90113"/>
        <a:ext cx="1279568" cy="442073"/>
      </dsp:txXfrm>
    </dsp:sp>
    <dsp:sp modelId="{A27D18D6-669F-45CB-8BCC-9B3BD54572B5}">
      <dsp:nvSpPr>
        <dsp:cNvPr id="0" name=""/>
        <dsp:cNvSpPr/>
      </dsp:nvSpPr>
      <dsp:spPr>
        <a:xfrm>
          <a:off x="1530032" y="76359"/>
          <a:ext cx="1307076" cy="469581"/>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l-PL" sz="700" b="1" kern="1200">
              <a:solidFill>
                <a:sysClr val="windowText" lastClr="000000"/>
              </a:solidFill>
              <a:latin typeface="Times New Roman" panose="02020603050405020304" pitchFamily="18" charset="0"/>
              <a:ea typeface="+mn-ea"/>
              <a:cs typeface="Times New Roman" panose="02020603050405020304" pitchFamily="18" charset="0"/>
            </a:rPr>
            <a:t>OBSZAR 2.                             SOLIDARNY RYNEK PRACY </a:t>
          </a:r>
        </a:p>
      </dsp:txBody>
      <dsp:txXfrm>
        <a:off x="1543786" y="90113"/>
        <a:ext cx="1279568" cy="442073"/>
      </dsp:txXfrm>
    </dsp:sp>
    <dsp:sp modelId="{2209A032-1096-4E9C-B643-8627DC1FD010}">
      <dsp:nvSpPr>
        <dsp:cNvPr id="0" name=""/>
        <dsp:cNvSpPr/>
      </dsp:nvSpPr>
      <dsp:spPr>
        <a:xfrm>
          <a:off x="3058865" y="76359"/>
          <a:ext cx="1307076" cy="469581"/>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l-PL" sz="700" b="1" kern="1200">
              <a:solidFill>
                <a:sysClr val="windowText" lastClr="000000"/>
              </a:solidFill>
              <a:latin typeface="Times New Roman" panose="02020603050405020304" pitchFamily="18" charset="0"/>
              <a:ea typeface="+mn-ea"/>
              <a:cs typeface="Times New Roman" panose="02020603050405020304" pitchFamily="18" charset="0"/>
            </a:rPr>
            <a:t>OBSZAR 3.                   KONKURENCYJNA PRZEDSIEBIORCZOŚĆ SPOŁECZNA </a:t>
          </a:r>
        </a:p>
      </dsp:txBody>
      <dsp:txXfrm>
        <a:off x="3072619" y="90113"/>
        <a:ext cx="1279568" cy="442073"/>
      </dsp:txXfrm>
    </dsp:sp>
    <dsp:sp modelId="{716A54B8-3F44-4FA5-A31F-7005BBC4A50C}">
      <dsp:nvSpPr>
        <dsp:cNvPr id="0" name=""/>
        <dsp:cNvSpPr/>
      </dsp:nvSpPr>
      <dsp:spPr>
        <a:xfrm>
          <a:off x="4587697" y="76359"/>
          <a:ext cx="1307076" cy="469581"/>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l-PL" sz="700" b="1" kern="1200">
              <a:solidFill>
                <a:sysClr val="windowText" lastClr="000000"/>
              </a:solidFill>
              <a:latin typeface="Times New Roman" panose="02020603050405020304" pitchFamily="18" charset="0"/>
              <a:ea typeface="+mn-ea"/>
              <a:cs typeface="Times New Roman" panose="02020603050405020304" pitchFamily="18" charset="0"/>
            </a:rPr>
            <a:t>OBSZAR 4.                             SOLIDARNE SPOŁECZEŃSTWO </a:t>
          </a:r>
        </a:p>
      </dsp:txBody>
      <dsp:txXfrm>
        <a:off x="4601451" y="90113"/>
        <a:ext cx="1279568" cy="4420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1696" y="0"/>
          <a:ext cx="1305922" cy="7334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Rozwój usług społecznych użyteczności publicznej oraz zadań publicznych w zakresie rozwoju lokalnego</a:t>
          </a:r>
        </a:p>
      </dsp:txBody>
      <dsp:txXfrm>
        <a:off x="23177" y="21481"/>
        <a:ext cx="1262960" cy="690462"/>
      </dsp:txXfrm>
    </dsp:sp>
    <dsp:sp modelId="{A27D18D6-669F-45CB-8BCC-9B3BD54572B5}">
      <dsp:nvSpPr>
        <dsp:cNvPr id="0" name=""/>
        <dsp:cNvSpPr/>
      </dsp:nvSpPr>
      <dsp:spPr>
        <a:xfrm>
          <a:off x="1530583" y="0"/>
          <a:ext cx="1305922" cy="7334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Wspieranie reintegracji społecznej i zawodowej osób zagrożonych wykluczeniem społecznym w jednostkach reintegracyjnych</a:t>
          </a:r>
        </a:p>
      </dsp:txBody>
      <dsp:txXfrm>
        <a:off x="1552064" y="21481"/>
        <a:ext cx="1262960" cy="690462"/>
      </dsp:txXfrm>
    </dsp:sp>
    <dsp:sp modelId="{2209A032-1096-4E9C-B643-8627DC1FD010}">
      <dsp:nvSpPr>
        <dsp:cNvPr id="0" name=""/>
        <dsp:cNvSpPr/>
      </dsp:nvSpPr>
      <dsp:spPr>
        <a:xfrm>
          <a:off x="3059469" y="0"/>
          <a:ext cx="1305922" cy="7334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Zwiększanie konkurencyjności podmiotów ekonomii społecznej i solidarnej</a:t>
          </a:r>
        </a:p>
      </dsp:txBody>
      <dsp:txXfrm>
        <a:off x="3080950" y="21481"/>
        <a:ext cx="1262960" cy="690462"/>
      </dsp:txXfrm>
    </dsp:sp>
    <dsp:sp modelId="{716A54B8-3F44-4FA5-A31F-7005BBC4A50C}">
      <dsp:nvSpPr>
        <dsp:cNvPr id="0" name=""/>
        <dsp:cNvSpPr/>
      </dsp:nvSpPr>
      <dsp:spPr>
        <a:xfrm>
          <a:off x="4588356" y="0"/>
          <a:ext cx="1305922" cy="7334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Kształtowanie pozytywnych postaw wobec ekonomii społecznej i solidarnej wśród młodzieży</a:t>
          </a:r>
        </a:p>
      </dsp:txBody>
      <dsp:txXfrm>
        <a:off x="4609837" y="21481"/>
        <a:ext cx="1262960" cy="6904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1200" y="0"/>
          <a:ext cx="1307076" cy="7715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Włączenie podmiotów ekonomii społecznej i solidarnej w procesy rewitalizacji</a:t>
          </a:r>
        </a:p>
      </dsp:txBody>
      <dsp:txXfrm>
        <a:off x="23797" y="22597"/>
        <a:ext cx="1261882" cy="726330"/>
      </dsp:txXfrm>
    </dsp:sp>
    <dsp:sp modelId="{A27D18D6-669F-45CB-8BCC-9B3BD54572B5}">
      <dsp:nvSpPr>
        <dsp:cNvPr id="0" name=""/>
        <dsp:cNvSpPr/>
      </dsp:nvSpPr>
      <dsp:spPr>
        <a:xfrm>
          <a:off x="1530032" y="0"/>
          <a:ext cx="1307076" cy="7715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Aktywizacja zawodowa osób niepełnosprawnych oraz osób starszych w podmiotach ekonomii społecznej i solidarnej</a:t>
          </a:r>
        </a:p>
      </dsp:txBody>
      <dsp:txXfrm>
        <a:off x="1552629" y="22597"/>
        <a:ext cx="1261882" cy="726330"/>
      </dsp:txXfrm>
    </dsp:sp>
    <dsp:sp modelId="{2209A032-1096-4E9C-B643-8627DC1FD010}">
      <dsp:nvSpPr>
        <dsp:cNvPr id="0" name=""/>
        <dsp:cNvSpPr/>
      </dsp:nvSpPr>
      <dsp:spPr>
        <a:xfrm>
          <a:off x="3058865" y="0"/>
          <a:ext cx="1307076" cy="7715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Wsparcie w rozwoju profesjonalizacji i współdziałania PES oraz współpracy międzysektorowej</a:t>
          </a:r>
        </a:p>
      </dsp:txBody>
      <dsp:txXfrm>
        <a:off x="3081462" y="22597"/>
        <a:ext cx="1261882" cy="726330"/>
      </dsp:txXfrm>
    </dsp:sp>
    <dsp:sp modelId="{716A54B8-3F44-4FA5-A31F-7005BBC4A50C}">
      <dsp:nvSpPr>
        <dsp:cNvPr id="0" name=""/>
        <dsp:cNvSpPr/>
      </dsp:nvSpPr>
      <dsp:spPr>
        <a:xfrm>
          <a:off x="4587697" y="0"/>
          <a:ext cx="1307076" cy="7715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Budowa marki ekonomii społecznej i solidarnej</a:t>
          </a:r>
        </a:p>
      </dsp:txBody>
      <dsp:txXfrm>
        <a:off x="4610294" y="22597"/>
        <a:ext cx="1261882" cy="7263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D18D6-669F-45CB-8BCC-9B3BD54572B5}">
      <dsp:nvSpPr>
        <dsp:cNvPr id="0" name=""/>
        <dsp:cNvSpPr/>
      </dsp:nvSpPr>
      <dsp:spPr>
        <a:xfrm>
          <a:off x="1553058" y="0"/>
          <a:ext cx="1323410" cy="762000"/>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3.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Tworzenie miejsc pracy dla osób zagrożonych wykluczeniem społecznym w przedsiębiorstwach społecznych</a:t>
          </a:r>
        </a:p>
      </dsp:txBody>
      <dsp:txXfrm>
        <a:off x="1575376" y="22318"/>
        <a:ext cx="1278774" cy="7173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0" y="0"/>
          <a:ext cx="1323969" cy="1133475"/>
        </a:xfrm>
        <a:prstGeom prst="roundRect">
          <a:avLst>
            <a:gd name="adj" fmla="val 10000"/>
          </a:avLst>
        </a:prstGeo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Wzrost udziału środków z budżetów JST, przeznaczanych na zlecanie świadczenia usług społecznych użyteczności publicznej i realizacji zadań publicznych w zakresie rozwoju lokalnego, podmiotom ekonomii społecznej i solidarnej</a:t>
          </a:r>
        </a:p>
      </dsp:txBody>
      <dsp:txXfrm>
        <a:off x="33198" y="33198"/>
        <a:ext cx="1257573" cy="1067079"/>
      </dsp:txXfrm>
    </dsp:sp>
    <dsp:sp modelId="{A27D18D6-669F-45CB-8BCC-9B3BD54572B5}">
      <dsp:nvSpPr>
        <dsp:cNvPr id="0" name=""/>
        <dsp:cNvSpPr/>
      </dsp:nvSpPr>
      <dsp:spPr>
        <a:xfrm>
          <a:off x="1564233" y="50802"/>
          <a:ext cx="1323969" cy="1041810"/>
        </a:xfrm>
        <a:prstGeom prst="roundRect">
          <a:avLst>
            <a:gd name="adj" fmla="val 10000"/>
          </a:avLst>
        </a:prstGeo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Zwiększenie zatrudnienia osób zagrożonych wykluczeniem społecznym na wysokiej jakości miejscach pracy w przedsiębiorstwach społecznych</a:t>
          </a:r>
        </a:p>
      </dsp:txBody>
      <dsp:txXfrm>
        <a:off x="1594747" y="81316"/>
        <a:ext cx="1262941" cy="980782"/>
      </dsp:txXfrm>
    </dsp:sp>
    <dsp:sp modelId="{2209A032-1096-4E9C-B643-8627DC1FD010}">
      <dsp:nvSpPr>
        <dsp:cNvPr id="0" name=""/>
        <dsp:cNvSpPr/>
      </dsp:nvSpPr>
      <dsp:spPr>
        <a:xfrm>
          <a:off x="3118787" y="0"/>
          <a:ext cx="1323969" cy="1041810"/>
        </a:xfrm>
        <a:prstGeom prst="roundRect">
          <a:avLst>
            <a:gd name="adj" fmla="val 10000"/>
          </a:avLst>
        </a:prstGeo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Zwiększenie liczby podmiotów ekonomii społecznej i solidarnej prowadzących działalność gospodarczą lub odpłatną działalność pożytku publicznego</a:t>
          </a:r>
        </a:p>
      </dsp:txBody>
      <dsp:txXfrm>
        <a:off x="3149301" y="30514"/>
        <a:ext cx="1262941" cy="980782"/>
      </dsp:txXfrm>
    </dsp:sp>
    <dsp:sp modelId="{716A54B8-3F44-4FA5-A31F-7005BBC4A50C}">
      <dsp:nvSpPr>
        <dsp:cNvPr id="0" name=""/>
        <dsp:cNvSpPr/>
      </dsp:nvSpPr>
      <dsp:spPr>
        <a:xfrm>
          <a:off x="4572008" y="0"/>
          <a:ext cx="1323969" cy="1041810"/>
        </a:xfrm>
        <a:prstGeom prst="roundRect">
          <a:avLst>
            <a:gd name="adj" fmla="val 10000"/>
          </a:avLst>
        </a:prstGeo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Zwiększenie członkostwa osób młodych (16–34 lata)                         w podmiotach ekonomii społecznej i solidarnej</a:t>
          </a:r>
        </a:p>
      </dsp:txBody>
      <dsp:txXfrm>
        <a:off x="4602522" y="30514"/>
        <a:ext cx="1262941" cy="9807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1200" y="185833"/>
          <a:ext cx="1307076" cy="1142807"/>
        </a:xfrm>
        <a:prstGeom prst="roundRect">
          <a:avLst>
            <a:gd name="adj" fmla="val 10000"/>
          </a:avLst>
        </a:prstGeo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W roku 2023 JST przeznaczać będą co najmniej 2% budżetu na zlecanie świadczenia usług społecznych użyteczności publicznej i realizacji zadań publicznych w zakresie rozwoju lokalnego podmiotom ekonomii społecznej i solidarnej</a:t>
          </a:r>
        </a:p>
      </dsp:txBody>
      <dsp:txXfrm>
        <a:off x="34672" y="219305"/>
        <a:ext cx="1240132" cy="1075863"/>
      </dsp:txXfrm>
    </dsp:sp>
    <dsp:sp modelId="{A27D18D6-669F-45CB-8BCC-9B3BD54572B5}">
      <dsp:nvSpPr>
        <dsp:cNvPr id="0" name=""/>
        <dsp:cNvSpPr/>
      </dsp:nvSpPr>
      <dsp:spPr>
        <a:xfrm>
          <a:off x="1530032" y="185833"/>
          <a:ext cx="1307076" cy="1142807"/>
        </a:xfrm>
        <a:prstGeom prst="roundRect">
          <a:avLst>
            <a:gd name="adj" fmla="val 10000"/>
          </a:avLst>
        </a:prstGeo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Do 2023 r. powstanie 35 tys. nowych, wysokiej jakości miejsc pracy w przedsiębiorstwach społecznych dla osób zagrożonych wykluczeniem społecznym</a:t>
          </a:r>
        </a:p>
      </dsp:txBody>
      <dsp:txXfrm>
        <a:off x="1563504" y="219305"/>
        <a:ext cx="1240132" cy="1075863"/>
      </dsp:txXfrm>
    </dsp:sp>
    <dsp:sp modelId="{2209A032-1096-4E9C-B643-8627DC1FD010}">
      <dsp:nvSpPr>
        <dsp:cNvPr id="0" name=""/>
        <dsp:cNvSpPr/>
      </dsp:nvSpPr>
      <dsp:spPr>
        <a:xfrm>
          <a:off x="3058865" y="185833"/>
          <a:ext cx="1307076" cy="1142807"/>
        </a:xfrm>
        <a:prstGeom prst="roundRect">
          <a:avLst>
            <a:gd name="adj" fmla="val 10000"/>
          </a:avLst>
        </a:prstGeo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Do 2023 r. liczba podmiotów ekonomii społecznej i solidarnej prowadzących działalność gospodarczą lub odpłatną działalność pożytku publicznego zwiększy się co najmniej o 5 tys</a:t>
          </a:r>
        </a:p>
      </dsp:txBody>
      <dsp:txXfrm>
        <a:off x="3092337" y="219305"/>
        <a:ext cx="1240132" cy="1075863"/>
      </dsp:txXfrm>
    </dsp:sp>
    <dsp:sp modelId="{716A54B8-3F44-4FA5-A31F-7005BBC4A50C}">
      <dsp:nvSpPr>
        <dsp:cNvPr id="0" name=""/>
        <dsp:cNvSpPr/>
      </dsp:nvSpPr>
      <dsp:spPr>
        <a:xfrm>
          <a:off x="4525724" y="185833"/>
          <a:ext cx="1307076" cy="1142807"/>
        </a:xfrm>
        <a:prstGeom prst="roundRect">
          <a:avLst>
            <a:gd name="adj" fmla="val 10000"/>
          </a:avLst>
        </a:prstGeo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Do 2023 r. członkostwo osób młodych (16–34 lata) w podmiotach ekonomii społecznej i solidarnej zwiększy się do 28%</a:t>
          </a:r>
        </a:p>
      </dsp:txBody>
      <dsp:txXfrm>
        <a:off x="4559196" y="219305"/>
        <a:ext cx="1240132" cy="107586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33C7C-C3EE-4B7E-9F36-006A4D4B0FF8}">
      <dsp:nvSpPr>
        <dsp:cNvPr id="0" name=""/>
        <dsp:cNvSpPr/>
      </dsp:nvSpPr>
      <dsp:spPr>
        <a:xfrm>
          <a:off x="0" y="0"/>
          <a:ext cx="5600699" cy="13349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pl-PL" sz="800" b="1" kern="1200">
              <a:latin typeface="Times New Roman" panose="02020603050405020304" pitchFamily="18" charset="0"/>
              <a:cs typeface="Times New Roman" panose="02020603050405020304" pitchFamily="18" charset="0"/>
            </a:rPr>
            <a:t>SUBREGION BIELSKI</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usługi opiekuńcze dla seniorów, niepełnosprawnych, dzieci i rodzin</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turystyka społeczna (eko- i agroturystyka społeczna)</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rolnictwo ekologiczne (produkcja żywności ekologicznej</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animacja społeczna i kulturalna</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ochrona środkowiska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gospodarowanie odpadami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zielona gospodarka </a:t>
          </a:r>
        </a:p>
      </dsp:txBody>
      <dsp:txXfrm>
        <a:off x="1253633" y="0"/>
        <a:ext cx="4347066" cy="1334932"/>
      </dsp:txXfrm>
    </dsp:sp>
    <dsp:sp modelId="{24DF3B66-51EB-436C-A48B-AFF3FDC93C3A}">
      <dsp:nvSpPr>
        <dsp:cNvPr id="0" name=""/>
        <dsp:cNvSpPr/>
      </dsp:nvSpPr>
      <dsp:spPr>
        <a:xfrm>
          <a:off x="133493" y="133493"/>
          <a:ext cx="1120140" cy="106794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50F3AEA-71AF-44C6-ABA0-39FC813AFA5E}">
      <dsp:nvSpPr>
        <dsp:cNvPr id="0" name=""/>
        <dsp:cNvSpPr/>
      </dsp:nvSpPr>
      <dsp:spPr>
        <a:xfrm>
          <a:off x="0" y="1468425"/>
          <a:ext cx="5600699" cy="13349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pl-PL" sz="800" b="1" kern="1200">
              <a:latin typeface="Times New Roman" panose="02020603050405020304" pitchFamily="18" charset="0"/>
              <a:cs typeface="Times New Roman" panose="02020603050405020304" pitchFamily="18" charset="0"/>
            </a:rPr>
            <a:t>SUBREGION ŁOMŻYŃSKI</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usługi opiekuńcze dla seniorów, niepełnosprawnych, dzieci i rodzin</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animacja społeczna i kulturalna (szczególnie seniorów)</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edukacja społeczna i tworzenie więzi międzypokoleniowych pomiędzy seniorami i młodzieżą</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ochrona środkowiska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gospodarowanie odpadami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zielona gospodarka </a:t>
          </a:r>
        </a:p>
      </dsp:txBody>
      <dsp:txXfrm>
        <a:off x="1253633" y="1468425"/>
        <a:ext cx="4347066" cy="1334932"/>
      </dsp:txXfrm>
    </dsp:sp>
    <dsp:sp modelId="{F338FC0C-E325-4A5C-857E-F6EE17D62EEC}">
      <dsp:nvSpPr>
        <dsp:cNvPr id="0" name=""/>
        <dsp:cNvSpPr/>
      </dsp:nvSpPr>
      <dsp:spPr>
        <a:xfrm>
          <a:off x="133493" y="1601918"/>
          <a:ext cx="1120140" cy="106794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7789445-30A6-49CA-B521-C3B1501A94B1}">
      <dsp:nvSpPr>
        <dsp:cNvPr id="0" name=""/>
        <dsp:cNvSpPr/>
      </dsp:nvSpPr>
      <dsp:spPr>
        <a:xfrm>
          <a:off x="0" y="2936851"/>
          <a:ext cx="5600699" cy="13349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pl-PL" sz="800" b="1" kern="1200">
              <a:latin typeface="Times New Roman" panose="02020603050405020304" pitchFamily="18" charset="0"/>
              <a:cs typeface="Times New Roman" panose="02020603050405020304" pitchFamily="18" charset="0"/>
            </a:rPr>
            <a:t>SUBREGION BIAŁOSTOCKI</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usługi opiekuńcze dla seniorów, niepełnosprawnych, dzieci i rodzin</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animacja społeczna i kulturalna (szczególnie seniorów)</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edukacja społeczna i tworzenie więzi międzypokoleniowych pomiędzy seniorami i młodzieżą</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ochrona środkowiska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gospodarowanie odpadami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zielona gospodarka </a:t>
          </a:r>
        </a:p>
      </dsp:txBody>
      <dsp:txXfrm>
        <a:off x="1253633" y="2936851"/>
        <a:ext cx="4347066" cy="1334932"/>
      </dsp:txXfrm>
    </dsp:sp>
    <dsp:sp modelId="{58519B22-9CFF-4098-9179-098B0464B8A6}">
      <dsp:nvSpPr>
        <dsp:cNvPr id="0" name=""/>
        <dsp:cNvSpPr/>
      </dsp:nvSpPr>
      <dsp:spPr>
        <a:xfrm>
          <a:off x="133493" y="3070344"/>
          <a:ext cx="1120140" cy="106794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3566A26-5C76-4CD1-B4B6-F8B51895865C}">
      <dsp:nvSpPr>
        <dsp:cNvPr id="0" name=""/>
        <dsp:cNvSpPr/>
      </dsp:nvSpPr>
      <dsp:spPr>
        <a:xfrm>
          <a:off x="0" y="4405277"/>
          <a:ext cx="5600699" cy="13349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pl-PL" sz="800" b="1" kern="1200">
              <a:latin typeface="Times New Roman" panose="02020603050405020304" pitchFamily="18" charset="0"/>
              <a:cs typeface="Times New Roman" panose="02020603050405020304" pitchFamily="18" charset="0"/>
            </a:rPr>
            <a:t>SUBREGION SUWALSKI</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usługi opiekuńcze dla seniorów, niepełnosprawnych, dzieci i rodzin</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ochrona środkowiska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gospodarowanie odpadami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zielona gospodarka </a:t>
          </a:r>
        </a:p>
      </dsp:txBody>
      <dsp:txXfrm>
        <a:off x="1253633" y="4405277"/>
        <a:ext cx="4347066" cy="1334932"/>
      </dsp:txXfrm>
    </dsp:sp>
    <dsp:sp modelId="{E49BAD0D-F1CA-408E-8A02-34961AE7239E}">
      <dsp:nvSpPr>
        <dsp:cNvPr id="0" name=""/>
        <dsp:cNvSpPr/>
      </dsp:nvSpPr>
      <dsp:spPr>
        <a:xfrm>
          <a:off x="133493" y="4538770"/>
          <a:ext cx="1120140" cy="106794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ADFB5-94CC-4666-A497-668E2A03F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84</Pages>
  <Words>23647</Words>
  <Characters>141883</Characters>
  <Application>Microsoft Office Word</Application>
  <DocSecurity>0</DocSecurity>
  <Lines>1182</Lines>
  <Paragraphs>330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Janczuk</dc:creator>
  <cp:lastModifiedBy>Małgorzata Janczuk</cp:lastModifiedBy>
  <cp:revision>7</cp:revision>
  <cp:lastPrinted>2021-03-30T10:51:00Z</cp:lastPrinted>
  <dcterms:created xsi:type="dcterms:W3CDTF">2021-02-12T09:58:00Z</dcterms:created>
  <dcterms:modified xsi:type="dcterms:W3CDTF">2021-04-07T10:48:00Z</dcterms:modified>
</cp:coreProperties>
</file>